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9" w:lineRule="exact"/>
        <w:ind w:left="0" w:leftChars="0" w:right="0" w:firstLine="0" w:firstLineChars="0"/>
        <w:jc w:val="left"/>
        <w:rPr>
          <w:rFonts w:hint="eastAsia" w:ascii="Times New Roman" w:hAnsi="Times New Roman" w:eastAsia="方正黑体_GBK" w:cs="Times New Roman"/>
          <w:color w:val="000000"/>
          <w:spacing w:val="0"/>
          <w:sz w:val="32"/>
        </w:rPr>
      </w:pPr>
      <w:r>
        <w:rPr>
          <w:rFonts w:hint="eastAsia" w:ascii="Times New Roman" w:hAnsi="Times New Roman" w:eastAsia="方正黑体_GBK" w:cs="Times New Roman"/>
          <w:color w:val="000000"/>
          <w:spacing w:val="-3"/>
          <w:sz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pacing w:val="0"/>
          <w:sz w:val="32"/>
        </w:rPr>
        <w:t>2</w:t>
      </w:r>
    </w:p>
    <w:p>
      <w:pPr>
        <w:spacing w:before="184" w:after="0" w:line="533" w:lineRule="exact"/>
        <w:ind w:left="0" w:leftChars="0" w:right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</w:pPr>
    </w:p>
    <w:p>
      <w:pPr>
        <w:spacing w:before="184" w:after="0" w:line="533" w:lineRule="exact"/>
        <w:ind w:left="0" w:leftChars="0" w:right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尉犁县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  <w:t>落实食品安全“两个责任”工作机制</w:t>
      </w:r>
    </w:p>
    <w:p>
      <w:pPr>
        <w:spacing w:before="184" w:after="0" w:line="533" w:lineRule="exact"/>
        <w:ind w:left="0" w:leftChars="0" w:right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</w:rPr>
        <w:t>工作专班名单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4800" w:leftChars="0" w:hanging="4800" w:hangingChars="1500"/>
        <w:jc w:val="both"/>
        <w:textAlignment w:val="auto"/>
        <w:rPr>
          <w:rFonts w:ascii="Times New Roman" w:hAnsi="Times New Roman" w:cs="Times New Roman"/>
          <w:color w:val="222222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4800" w:leftChars="0" w:hanging="4800" w:hangingChars="15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</w:pPr>
      <w:r>
        <w:rPr>
          <w:rFonts w:ascii="Times New Roman" w:hAnsi="Times New Roman" w:cs="Times New Roman"/>
          <w:color w:val="222222"/>
          <w:spacing w:val="0"/>
          <w:sz w:val="32"/>
        </w:rPr>
        <w:t>组</w:t>
      </w:r>
      <w:r>
        <w:rPr>
          <w:rFonts w:hint="eastAsia" w:ascii="Times New Roman" w:hAnsi="Times New Roman" w:cs="Times New Roman"/>
          <w:color w:val="222222"/>
          <w:spacing w:val="0"/>
          <w:sz w:val="32"/>
          <w:lang w:val="en-US" w:eastAsia="zh-CN"/>
        </w:rPr>
        <w:t xml:space="preserve">  </w:t>
      </w:r>
      <w:r>
        <w:rPr>
          <w:rFonts w:ascii="Times New Roman" w:hAnsi="Times New Roman" w:cs="Times New Roman"/>
          <w:color w:val="222222"/>
          <w:spacing w:val="12"/>
          <w:sz w:val="32"/>
        </w:rPr>
        <w:t>长</w:t>
      </w:r>
      <w:r>
        <w:rPr>
          <w:rFonts w:hint="eastAsia" w:ascii="Times New Roman" w:hAnsi="Times New Roman" w:cs="Times New Roman"/>
          <w:color w:val="222222"/>
          <w:spacing w:val="12"/>
          <w:sz w:val="32"/>
          <w:lang w:eastAsia="zh-CN"/>
        </w:rPr>
        <w:t>：</w:t>
      </w:r>
      <w:r>
        <w:rPr>
          <w:rFonts w:hint="eastAsia" w:ascii="Times New Roman" w:hAnsi="Times New Roman" w:cs="Times New Roman"/>
          <w:sz w:val="32"/>
          <w:lang w:val="en-US" w:eastAsia="zh-CN"/>
        </w:rPr>
        <w:t xml:space="preserve">薛长银          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监</w:t>
      </w:r>
      <w:r>
        <w:rPr>
          <w:rFonts w:hint="eastAsia" w:ascii="Times New Roman" w:hAnsi="Times New Roman" w:cs="Times New Roman"/>
          <w:sz w:val="32"/>
          <w:szCs w:val="32"/>
          <w:rtl w:val="0"/>
          <w:lang w:val="en-US" w:eastAsia="zh-CN"/>
        </w:rPr>
        <w:t>局党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组书记、</w:t>
      </w:r>
      <w:r>
        <w:rPr>
          <w:rFonts w:hint="eastAsia" w:ascii="Times New Roman" w:hAnsi="Times New Roman" w:cs="Times New Roman"/>
          <w:sz w:val="32"/>
          <w:szCs w:val="32"/>
          <w:rtl w:val="0"/>
          <w:lang w:eastAsia="zh-CN"/>
        </w:rPr>
        <w:t>县食安办主任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rtl w:val="0"/>
          <w:lang w:val="en-US" w:eastAsia="zh-CN"/>
        </w:rPr>
      </w:pPr>
      <w:r>
        <w:rPr>
          <w:rFonts w:ascii="Times New Roman" w:hAnsi="Times New Roman" w:cs="Times New Roman"/>
          <w:color w:val="222222"/>
          <w:spacing w:val="12"/>
          <w:sz w:val="32"/>
        </w:rPr>
        <w:t>副组</w:t>
      </w:r>
      <w:r>
        <w:rPr>
          <w:rFonts w:hint="eastAsia" w:ascii="Times New Roman" w:hAnsi="Times New Roman" w:cs="Times New Roman"/>
          <w:color w:val="222222"/>
          <w:spacing w:val="12"/>
          <w:sz w:val="32"/>
          <w:lang w:eastAsia="zh-CN"/>
        </w:rPr>
        <w:t>长：</w:t>
      </w:r>
      <w:r>
        <w:rPr>
          <w:rFonts w:hint="eastAsia" w:ascii="Times New Roman" w:hAnsi="Times New Roman" w:cs="Times New Roman"/>
          <w:sz w:val="32"/>
          <w:szCs w:val="32"/>
          <w:rtl w:val="0"/>
          <w:lang w:val="en-US" w:eastAsia="zh-CN"/>
        </w:rPr>
        <w:t>买买提·司地克  县市监局党组副书记、局长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left"/>
        <w:textAlignment w:val="auto"/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222222"/>
          <w:spacing w:val="12"/>
          <w:kern w:val="0"/>
          <w:sz w:val="32"/>
          <w:szCs w:val="32"/>
          <w:u w:val="none"/>
          <w:shd w:val="clear"/>
          <w:lang w:val="en-US" w:eastAsia="zh-CN" w:bidi="ar-SA"/>
        </w:rPr>
        <w:t>成</w:t>
      </w:r>
      <w:r>
        <w:rPr>
          <w:rFonts w:hint="eastAsia" w:ascii="Times New Roman" w:hAnsi="Times New Roman" w:eastAsia="方正仿宋_GBK" w:cs="Times New Roman"/>
          <w:color w:val="222222"/>
          <w:spacing w:val="12"/>
          <w:kern w:val="0"/>
          <w:sz w:val="32"/>
          <w:szCs w:val="32"/>
          <w:u w:val="none"/>
          <w:shd w:val="clear"/>
          <w:lang w:val="en-US" w:eastAsia="zh-CN" w:bidi="ar-SA"/>
        </w:rPr>
        <w:t xml:space="preserve">  </w:t>
      </w:r>
      <w:r>
        <w:rPr>
          <w:rFonts w:ascii="Times New Roman" w:hAnsi="Times New Roman" w:eastAsia="方正仿宋_GBK" w:cs="Times New Roman"/>
          <w:color w:val="222222"/>
          <w:spacing w:val="12"/>
          <w:kern w:val="0"/>
          <w:sz w:val="32"/>
          <w:szCs w:val="32"/>
          <w:u w:val="none"/>
          <w:shd w:val="clear"/>
          <w:lang w:val="en-US" w:eastAsia="zh-CN" w:bidi="ar-SA"/>
        </w:rPr>
        <w:t>员</w:t>
      </w:r>
      <w:r>
        <w:rPr>
          <w:rFonts w:hint="eastAsia" w:ascii="Times New Roman" w:hAnsi="Times New Roman" w:eastAsia="方正仿宋_GBK" w:cs="Times New Roman"/>
          <w:color w:val="222222"/>
          <w:spacing w:val="12"/>
          <w:kern w:val="0"/>
          <w:sz w:val="32"/>
          <w:szCs w:val="32"/>
          <w:u w:val="none"/>
          <w:shd w:val="clear"/>
          <w:lang w:val="en-US" w:eastAsia="zh-CN" w:bidi="ar-SA"/>
        </w:rPr>
        <w:t>：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丁菊英          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监局</w:t>
      </w: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>党组成员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1280" w:firstLineChars="400"/>
        <w:jc w:val="left"/>
        <w:textAlignment w:val="auto"/>
        <w:rPr>
          <w:rFonts w:ascii="Times New Roman" w:hAnsi="Times New Roman" w:eastAsia="方正仿宋_GBK" w:cs="Times New Roman"/>
          <w:spacing w:val="4"/>
          <w:sz w:val="31"/>
          <w:szCs w:val="31"/>
        </w:rPr>
      </w:pPr>
      <w:r>
        <w:rPr>
          <w:rFonts w:hint="eastAsia" w:ascii="Times New Roman" w:hAnsi="Times New Roman" w:eastAsia="仿宋" w:cs="Times New Roman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彭涛             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pacing w:val="-6"/>
          <w:sz w:val="32"/>
          <w:szCs w:val="32"/>
          <w:rtl w:val="0"/>
          <w:lang w:val="en-US" w:eastAsia="zh-CN"/>
        </w:rPr>
        <w:t>监局</w:t>
      </w:r>
      <w:r>
        <w:rPr>
          <w:rFonts w:hint="eastAsia" w:ascii="Times New Roman" w:hAnsi="Times New Roman" w:eastAsia="仿宋" w:cs="Times New Roman"/>
          <w:color w:val="000000"/>
          <w:spacing w:val="-6"/>
          <w:w w:val="100"/>
          <w:position w:val="0"/>
          <w:sz w:val="32"/>
          <w:szCs w:val="32"/>
          <w:lang w:val="en-US" w:eastAsia="zh-CN"/>
        </w:rPr>
        <w:t>药化科科长、三级主办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36" w:firstLineChars="200"/>
        <w:textAlignment w:val="auto"/>
        <w:rPr>
          <w:rFonts w:hint="eastAsia" w:ascii="Times New Roman" w:hAnsi="Times New Roman" w:eastAsia="方正仿宋_GBK" w:cs="Times New Roman"/>
          <w:spacing w:val="4"/>
          <w:sz w:val="31"/>
          <w:szCs w:val="31"/>
        </w:rPr>
      </w:pPr>
      <w:r>
        <w:rPr>
          <w:rFonts w:hint="eastAsia" w:ascii="Times New Roman" w:hAnsi="Times New Roman" w:cs="Times New Roman"/>
          <w:spacing w:val="4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4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 xml:space="preserve">周绍彬        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 xml:space="preserve"> 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监局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>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36" w:firstLineChars="200"/>
        <w:textAlignment w:val="auto"/>
        <w:rPr>
          <w:rFonts w:hint="eastAsia" w:ascii="Times New Roman" w:hAnsi="Times New Roman" w:cs="Times New Roman"/>
          <w:sz w:val="32"/>
          <w:szCs w:val="32"/>
          <w:rtl w:val="0"/>
          <w:lang w:val="en-US" w:eastAsia="zh-CN"/>
        </w:rPr>
      </w:pPr>
      <w:r>
        <w:rPr>
          <w:rFonts w:hint="eastAsia" w:ascii="Times New Roman" w:hAnsi="Times New Roman" w:cs="Times New Roman"/>
          <w:spacing w:val="4"/>
          <w:sz w:val="31"/>
          <w:szCs w:val="31"/>
          <w:lang w:val="en-US" w:eastAsia="zh-CN"/>
        </w:rPr>
        <w:t xml:space="preserve">    符文斌           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监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局</w:t>
      </w:r>
      <w:r>
        <w:rPr>
          <w:rFonts w:hint="eastAsia" w:ascii="Times New Roman" w:hAnsi="Times New Roman" w:cs="Times New Roman"/>
          <w:sz w:val="32"/>
          <w:szCs w:val="32"/>
          <w:rtl w:val="0"/>
          <w:lang w:val="en-US" w:eastAsia="zh-CN"/>
        </w:rPr>
        <w:t>法规科科长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rtl w:val="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rtl w:val="0"/>
          <w:lang w:val="en-US" w:eastAsia="zh-CN"/>
        </w:rPr>
        <w:t xml:space="preserve">    于  娜           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监局</w:t>
      </w:r>
      <w:r>
        <w:rPr>
          <w:rFonts w:hint="eastAsia" w:ascii="Times New Roman" w:hAnsi="Times New Roman" w:cs="Times New Roman"/>
          <w:sz w:val="32"/>
          <w:szCs w:val="32"/>
          <w:rtl w:val="0"/>
          <w:lang w:val="en-US" w:eastAsia="zh-CN"/>
        </w:rPr>
        <w:t>稽查队队长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1272" w:firstLineChars="400"/>
        <w:textAlignment w:val="auto"/>
        <w:rPr>
          <w:rFonts w:ascii="Times New Roman" w:hAnsi="Times New Roman" w:eastAsia="方正仿宋_GBK" w:cs="Times New Roman"/>
          <w:spacing w:val="4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>赵</w:t>
      </w:r>
      <w:r>
        <w:rPr>
          <w:rFonts w:hint="eastAsia" w:ascii="Times New Roman" w:hAnsi="Times New Roman" w:cs="Times New Roman"/>
          <w:spacing w:val="4"/>
          <w:sz w:val="31"/>
          <w:szCs w:val="31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 xml:space="preserve">渠          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监局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>创建办负责人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1272" w:firstLineChars="400"/>
        <w:textAlignment w:val="auto"/>
        <w:rPr>
          <w:rFonts w:hint="eastAsia" w:ascii="Times New Roman" w:hAnsi="Times New Roman" w:eastAsia="方正仿宋_GBK" w:cs="Times New Roman"/>
          <w:spacing w:val="4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 xml:space="preserve">买买提江·卡哈 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监局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>市监所所长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1272" w:firstLineChars="400"/>
        <w:textAlignment w:val="auto"/>
        <w:rPr>
          <w:rFonts w:hint="eastAsia" w:ascii="Times New Roman" w:hAnsi="Times New Roman" w:eastAsia="方正仿宋_GBK" w:cs="Times New Roman"/>
          <w:spacing w:val="4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>努尔比艳木·牙生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监局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>市监所副所长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1272" w:firstLineChars="400"/>
        <w:textAlignment w:val="auto"/>
        <w:rPr>
          <w:rFonts w:hint="eastAsia" w:ascii="Times New Roman" w:hAnsi="Times New Roman" w:eastAsia="方正仿宋_GBK" w:cs="Times New Roman"/>
          <w:spacing w:val="4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>徐金梅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eastAsia="zh-CN"/>
        </w:rPr>
        <w:t>县市</w:t>
      </w:r>
      <w:r>
        <w:rPr>
          <w:rFonts w:hint="eastAsia" w:ascii="Times New Roman" w:hAnsi="Times New Roman" w:eastAsia="方正仿宋_GBK" w:cs="Times New Roman"/>
          <w:sz w:val="32"/>
          <w:szCs w:val="32"/>
          <w:rtl w:val="0"/>
          <w:lang w:val="en-US" w:eastAsia="zh-CN"/>
        </w:rPr>
        <w:t>监局</w:t>
      </w:r>
      <w:r>
        <w:rPr>
          <w:rFonts w:hint="eastAsia" w:ascii="Times New Roman" w:hAnsi="Times New Roman" w:eastAsia="方正仿宋_GBK" w:cs="Times New Roman"/>
          <w:spacing w:val="4"/>
          <w:sz w:val="31"/>
          <w:szCs w:val="31"/>
        </w:rPr>
        <w:t>市监所副所长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68" w:firstLineChars="200"/>
        <w:textAlignment w:val="auto"/>
        <w:rPr>
          <w:rFonts w:ascii="Times New Roman" w:hAnsi="Times New Roman" w:cs="Times New Roman"/>
          <w:color w:val="000000"/>
          <w:spacing w:val="0"/>
          <w:sz w:val="32"/>
        </w:rPr>
      </w:pPr>
      <w:r>
        <w:rPr>
          <w:rFonts w:ascii="Times New Roman" w:hAnsi="Times New Roman" w:cs="Times New Roman"/>
          <w:color w:val="222222"/>
          <w:spacing w:val="7"/>
          <w:sz w:val="32"/>
        </w:rPr>
        <w:t>负责落实食品安全“两个责任”工作机制综合协调、宣传</w:t>
      </w:r>
      <w:r>
        <w:rPr>
          <w:rFonts w:ascii="Times New Roman" w:hAnsi="Times New Roman" w:cs="Times New Roman"/>
          <w:color w:val="222222"/>
          <w:spacing w:val="12"/>
          <w:sz w:val="32"/>
        </w:rPr>
        <w:t>报道、指导推进、数据保障等工作任务。</w:t>
      </w:r>
    </w:p>
    <w:p>
      <w:pPr>
        <w:spacing w:before="210" w:after="0" w:line="369" w:lineRule="exact"/>
        <w:ind w:left="0" w:right="0" w:firstLine="0"/>
        <w:jc w:val="left"/>
        <w:rPr>
          <w:rFonts w:ascii="Times New Roman" w:hAnsi="Times New Roman" w:cs="Times New Roman"/>
          <w:color w:val="000000"/>
          <w:spacing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C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60" w:lineRule="exact"/>
      <w:ind w:firstLine="622" w:firstLineChars="200"/>
      <w:jc w:val="both"/>
    </w:pPr>
    <w:rPr>
      <w:rFonts w:eastAsia="方正仿宋_GBK" w:asciiTheme="minorAscii" w:hAnsiTheme="minorAscii" w:cstheme="minorBidi"/>
      <w:spacing w:val="0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 (2)"/>
    <w:basedOn w:val="1"/>
    <w:qFormat/>
    <w:uiPriority w:val="0"/>
    <w:pPr>
      <w:widowControl w:val="0"/>
      <w:shd w:val="clear" w:color="auto" w:fill="auto"/>
      <w:spacing w:after="100" w:line="600" w:lineRule="exact"/>
      <w:ind w:firstLine="670"/>
    </w:pPr>
    <w:rPr>
      <w:rFonts w:ascii="黑体" w:hAnsi="黑体" w:eastAsia="黑体" w:cs="黑体"/>
      <w:sz w:val="30"/>
      <w:szCs w:val="3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2023-02-24T11:38:50Z</dcterms:created>
  <dc:creator>Administrator</dc:creator>
  <cp:lastModifiedBy>Administrator</cp:lastModifiedBy>
  <dcterms:modified xsi:type="dcterms:W3CDTF">2023-02-24T11:39:23Z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