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default" w:ascii="Times New Roman" w:hAnsi="Times New Roman" w:eastAsia="黑体" w:cs="Times New Roman"/>
          <w:kern w:val="0"/>
          <w:sz w:val="32"/>
          <w:szCs w:val="32"/>
          <w:highlight w:val="none"/>
          <w:lang w:val="en-US" w:eastAsia="zh-Hans"/>
        </w:rPr>
      </w:pPr>
      <w:r>
        <w:rPr>
          <w:rFonts w:hint="default" w:ascii="Times New Roman" w:hAnsi="Times New Roman" w:eastAsia="黑体" w:cs="Times New Roman"/>
          <w:kern w:val="0"/>
          <w:sz w:val="32"/>
          <w:szCs w:val="32"/>
          <w:highlight w:val="none"/>
          <w:lang w:val="en-US" w:eastAsia="zh-Hans"/>
        </w:rPr>
        <w:t>第三部分</w:t>
      </w:r>
      <w:r>
        <w:rPr>
          <w:rFonts w:hint="default" w:ascii="Times New Roman" w:hAnsi="Times New Roman" w:eastAsia="黑体" w:cs="Times New Roman"/>
          <w:kern w:val="0"/>
          <w:sz w:val="32"/>
          <w:szCs w:val="32"/>
          <w:highlight w:val="none"/>
          <w:lang w:eastAsia="zh-Hans"/>
        </w:rPr>
        <w:t xml:space="preserve">  </w:t>
      </w:r>
      <w:r>
        <w:rPr>
          <w:rFonts w:hint="eastAsia" w:eastAsia="黑体" w:cs="Times New Roman"/>
          <w:kern w:val="0"/>
          <w:sz w:val="32"/>
          <w:szCs w:val="32"/>
          <w:highlight w:val="none"/>
          <w:lang w:val="en-US" w:eastAsia="zh-CN"/>
        </w:rPr>
        <w:t>财政拨款</w:t>
      </w:r>
      <w:r>
        <w:rPr>
          <w:rFonts w:hint="default" w:ascii="Times New Roman" w:hAnsi="Times New Roman" w:eastAsia="黑体" w:cs="Times New Roman"/>
          <w:kern w:val="0"/>
          <w:sz w:val="32"/>
          <w:szCs w:val="32"/>
          <w:highlight w:val="none"/>
          <w:lang w:val="en-US" w:eastAsia="zh-Hans"/>
        </w:rPr>
        <w:t>“三公”经费预算情况说明</w:t>
      </w:r>
    </w:p>
    <w:p>
      <w:pPr>
        <w:jc w:val="both"/>
        <w:rPr>
          <w:rFonts w:hint="default" w:ascii="Times New Roman" w:hAnsi="Times New Roman" w:cs="Times New Roman"/>
          <w:b w:val="0"/>
          <w:bCs w:val="0"/>
          <w:sz w:val="22"/>
          <w:szCs w:val="22"/>
          <w:highlight w:val="none"/>
          <w:lang w:val="en-US" w:eastAsia="zh-Hans"/>
        </w:rPr>
      </w:pPr>
    </w:p>
    <w:p>
      <w:pPr>
        <w:jc w:val="both"/>
        <w:rPr>
          <w:rFonts w:hint="default" w:ascii="Times New Roman" w:hAnsi="Times New Roman" w:cs="Times New Roman"/>
          <w:b w:val="0"/>
          <w:bCs w:val="0"/>
          <w:sz w:val="22"/>
          <w:szCs w:val="22"/>
          <w:highlight w:val="none"/>
          <w:lang w:val="en-US" w:eastAsia="zh-Hans"/>
        </w:rPr>
      </w:pPr>
    </w:p>
    <w:p>
      <w:pPr>
        <w:jc w:val="both"/>
        <w:rPr>
          <w:rFonts w:hint="default" w:ascii="Times New Roman" w:hAnsi="Times New Roman" w:cs="Times New Roman"/>
          <w:b w:val="0"/>
          <w:bCs w:val="0"/>
          <w:sz w:val="22"/>
          <w:szCs w:val="22"/>
          <w:highlight w:val="none"/>
          <w:lang w:val="en-US" w:eastAsia="zh-Hans"/>
        </w:rPr>
      </w:pPr>
    </w:p>
    <w:tbl>
      <w:tblPr>
        <w:tblStyle w:val="6"/>
        <w:tblW w:w="9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946"/>
        <w:gridCol w:w="2265"/>
        <w:gridCol w:w="2070"/>
        <w:gridCol w:w="1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946"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表2</w:t>
            </w:r>
            <w:r>
              <w:rPr>
                <w:rFonts w:hint="default" w:ascii="Times New Roman" w:hAnsi="Times New Roman" w:cs="Times New Roman"/>
                <w:i w:val="0"/>
                <w:color w:val="000000"/>
                <w:kern w:val="0"/>
                <w:sz w:val="20"/>
                <w:szCs w:val="20"/>
                <w:highlight w:val="none"/>
                <w:u w:val="none"/>
                <w:lang w:eastAsia="zh-CN" w:bidi="ar"/>
              </w:rPr>
              <w:t>7</w:t>
            </w:r>
          </w:p>
        </w:tc>
        <w:tc>
          <w:tcPr>
            <w:tcW w:w="2265" w:type="dxa"/>
            <w:noWrap w:val="0"/>
            <w:vAlign w:val="center"/>
          </w:tcPr>
          <w:p>
            <w:pPr>
              <w:rPr>
                <w:rFonts w:hint="default" w:ascii="Times New Roman" w:hAnsi="Times New Roman" w:eastAsia="宋体" w:cs="Times New Roman"/>
                <w:i w:val="0"/>
                <w:color w:val="000000"/>
                <w:sz w:val="20"/>
                <w:szCs w:val="20"/>
                <w:highlight w:val="none"/>
                <w:u w:val="none"/>
              </w:rPr>
            </w:pPr>
          </w:p>
        </w:tc>
        <w:tc>
          <w:tcPr>
            <w:tcW w:w="2070" w:type="dxa"/>
            <w:noWrap w:val="0"/>
            <w:vAlign w:val="center"/>
          </w:tcPr>
          <w:p>
            <w:pPr>
              <w:rPr>
                <w:rFonts w:hint="default" w:ascii="Times New Roman" w:hAnsi="Times New Roman" w:eastAsia="宋体" w:cs="Times New Roman"/>
                <w:i w:val="0"/>
                <w:color w:val="000000"/>
                <w:sz w:val="20"/>
                <w:szCs w:val="20"/>
                <w:highlight w:val="none"/>
                <w:u w:val="none"/>
              </w:rPr>
            </w:pPr>
          </w:p>
        </w:tc>
        <w:tc>
          <w:tcPr>
            <w:tcW w:w="1919" w:type="dxa"/>
            <w:noWrap w:val="0"/>
            <w:vAlign w:val="center"/>
          </w:tcPr>
          <w:p>
            <w:pPr>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00" w:type="dxa"/>
            <w:gridSpan w:val="4"/>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w:t>
            </w:r>
            <w:r>
              <w:rPr>
                <w:rFonts w:hint="eastAsia" w:cs="Times New Roman"/>
                <w:b/>
                <w:i w:val="0"/>
                <w:color w:val="000000"/>
                <w:kern w:val="0"/>
                <w:sz w:val="20"/>
                <w:szCs w:val="20"/>
                <w:highlight w:val="none"/>
                <w:u w:val="none"/>
                <w:lang w:val="en-US" w:eastAsia="zh-CN" w:bidi="ar"/>
              </w:rPr>
              <w:t>尉犁县财政拨款</w:t>
            </w:r>
            <w:r>
              <w:rPr>
                <w:rFonts w:hint="default" w:ascii="Times New Roman" w:hAnsi="Times New Roman" w:eastAsia="宋体" w:cs="Times New Roman"/>
                <w:b/>
                <w:i w:val="0"/>
                <w:color w:val="000000"/>
                <w:kern w:val="0"/>
                <w:sz w:val="20"/>
                <w:szCs w:val="20"/>
                <w:highlight w:val="none"/>
                <w:u w:val="none"/>
                <w:lang w:val="en-US" w:eastAsia="zh-CN" w:bidi="ar"/>
              </w:rPr>
              <w:t>“三公”经费支出预算表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946" w:type="dxa"/>
            <w:noWrap w:val="0"/>
            <w:vAlign w:val="center"/>
          </w:tcPr>
          <w:p>
            <w:pPr>
              <w:rPr>
                <w:rFonts w:hint="default" w:ascii="Times New Roman" w:hAnsi="Times New Roman" w:eastAsia="宋体" w:cs="Times New Roman"/>
                <w:i w:val="0"/>
                <w:color w:val="000000"/>
                <w:sz w:val="20"/>
                <w:szCs w:val="20"/>
                <w:highlight w:val="none"/>
                <w:u w:val="none"/>
              </w:rPr>
            </w:pPr>
          </w:p>
        </w:tc>
        <w:tc>
          <w:tcPr>
            <w:tcW w:w="2265" w:type="dxa"/>
            <w:noWrap w:val="0"/>
            <w:vAlign w:val="center"/>
          </w:tcPr>
          <w:p>
            <w:pPr>
              <w:rPr>
                <w:rFonts w:hint="default" w:ascii="Times New Roman" w:hAnsi="Times New Roman" w:eastAsia="宋体" w:cs="Times New Roman"/>
                <w:i w:val="0"/>
                <w:color w:val="000000"/>
                <w:sz w:val="20"/>
                <w:szCs w:val="20"/>
                <w:highlight w:val="none"/>
                <w:u w:val="none"/>
              </w:rPr>
            </w:pPr>
          </w:p>
        </w:tc>
        <w:tc>
          <w:tcPr>
            <w:tcW w:w="3989" w:type="dxa"/>
            <w:gridSpan w:val="2"/>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9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 xml:space="preserve">        项目</w:t>
            </w:r>
          </w:p>
        </w:tc>
        <w:tc>
          <w:tcPr>
            <w:tcW w:w="2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2024</w:t>
            </w:r>
            <w:r>
              <w:rPr>
                <w:rFonts w:hint="default" w:ascii="Times New Roman" w:hAnsi="Times New Roman" w:eastAsia="宋体" w:cs="Times New Roman"/>
                <w:b/>
                <w:i w:val="0"/>
                <w:color w:val="000000"/>
                <w:kern w:val="0"/>
                <w:sz w:val="20"/>
                <w:szCs w:val="20"/>
                <w:highlight w:val="none"/>
                <w:u w:val="none"/>
                <w:lang w:val="en-US" w:eastAsia="zh-CN" w:bidi="ar"/>
              </w:rPr>
              <w:t>年预算数</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eastAsia" w:cs="Times New Roman"/>
                <w:b/>
                <w:i w:val="0"/>
                <w:color w:val="000000"/>
                <w:kern w:val="0"/>
                <w:sz w:val="20"/>
                <w:szCs w:val="20"/>
                <w:highlight w:val="none"/>
                <w:u w:val="none"/>
                <w:lang w:val="en-US" w:eastAsia="zh-CN" w:bidi="ar"/>
              </w:rPr>
              <w:t>2025</w:t>
            </w:r>
            <w:r>
              <w:rPr>
                <w:rFonts w:hint="default" w:ascii="Times New Roman" w:hAnsi="Times New Roman" w:eastAsia="宋体" w:cs="Times New Roman"/>
                <w:b/>
                <w:i w:val="0"/>
                <w:color w:val="000000"/>
                <w:kern w:val="0"/>
                <w:sz w:val="20"/>
                <w:szCs w:val="20"/>
                <w:highlight w:val="none"/>
                <w:u w:val="none"/>
                <w:lang w:val="en-US" w:eastAsia="zh-CN" w:bidi="ar"/>
              </w:rPr>
              <w:t>年预算数</w:t>
            </w:r>
          </w:p>
        </w:tc>
        <w:tc>
          <w:tcPr>
            <w:tcW w:w="1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比上年</w:t>
            </w:r>
            <w:r>
              <w:rPr>
                <w:rFonts w:hint="eastAsia" w:cs="Times New Roman"/>
                <w:b/>
                <w:i w:val="0"/>
                <w:color w:val="000000"/>
                <w:kern w:val="0"/>
                <w:sz w:val="20"/>
                <w:szCs w:val="20"/>
                <w:highlight w:val="none"/>
                <w:u w:val="none"/>
                <w:lang w:val="en-US" w:eastAsia="zh-CN" w:bidi="ar"/>
              </w:rPr>
              <w:t>预算数</w:t>
            </w:r>
            <w:r>
              <w:rPr>
                <w:rFonts w:hint="default" w:ascii="Times New Roman" w:hAnsi="Times New Roman" w:eastAsia="宋体" w:cs="Times New Roman"/>
                <w:b/>
                <w:i w:val="0"/>
                <w:color w:val="000000"/>
                <w:kern w:val="0"/>
                <w:sz w:val="20"/>
                <w:szCs w:val="20"/>
                <w:highlight w:val="none"/>
                <w:u w:val="none"/>
                <w:lang w:val="en-US" w:eastAsia="zh-CN" w:bidi="ar"/>
              </w:rPr>
              <w:t>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2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highlight w:val="none"/>
                <w:u w:val="none"/>
              </w:rPr>
            </w:pPr>
            <w:r>
              <w:rPr>
                <w:rFonts w:hint="default" w:ascii="Times New Roman" w:hAnsi="Times New Roman" w:eastAsia="宋体" w:cs="Times New Roman"/>
                <w:b/>
                <w:i w:val="0"/>
                <w:color w:val="000000"/>
                <w:kern w:val="0"/>
                <w:sz w:val="20"/>
                <w:szCs w:val="20"/>
                <w:highlight w:val="none"/>
                <w:u w:val="none"/>
                <w:lang w:val="en-US" w:eastAsia="zh-CN" w:bidi="ar"/>
              </w:rPr>
              <w:t>合计</w:t>
            </w:r>
          </w:p>
        </w:tc>
        <w:tc>
          <w:tcPr>
            <w:tcW w:w="226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highlight w:val="none"/>
                <w:u w:val="none"/>
                <w:lang w:val="en-US" w:eastAsia="zh-CN"/>
              </w:rPr>
            </w:pPr>
            <w:r>
              <w:rPr>
                <w:rFonts w:hint="eastAsia" w:eastAsia="方正小标宋_GBK" w:cs="Times New Roman"/>
                <w:i w:val="0"/>
                <w:color w:val="000000"/>
                <w:sz w:val="20"/>
                <w:szCs w:val="20"/>
                <w:highlight w:val="none"/>
                <w:u w:val="none"/>
                <w:lang w:val="en-US" w:eastAsia="zh-CN"/>
              </w:rPr>
              <w:t>413</w:t>
            </w:r>
          </w:p>
        </w:tc>
        <w:tc>
          <w:tcPr>
            <w:tcW w:w="207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highlight w:val="none"/>
                <w:u w:val="none"/>
                <w:lang w:val="en-US" w:eastAsia="zh-CN"/>
              </w:rPr>
            </w:pPr>
            <w:r>
              <w:rPr>
                <w:rFonts w:hint="eastAsia" w:eastAsia="方正小标宋_GBK" w:cs="Times New Roman"/>
                <w:i w:val="0"/>
                <w:color w:val="000000"/>
                <w:sz w:val="20"/>
                <w:szCs w:val="20"/>
                <w:highlight w:val="none"/>
                <w:u w:val="none"/>
                <w:lang w:val="en-US" w:eastAsia="zh-CN"/>
              </w:rPr>
              <w:t>411</w:t>
            </w:r>
          </w:p>
        </w:tc>
        <w:tc>
          <w:tcPr>
            <w:tcW w:w="191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9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i w:val="0"/>
                <w:color w:val="000000"/>
                <w:sz w:val="20"/>
                <w:szCs w:val="20"/>
                <w:highlight w:val="none"/>
                <w:u w:val="none"/>
              </w:rPr>
            </w:pPr>
          </w:p>
        </w:tc>
        <w:tc>
          <w:tcPr>
            <w:tcW w:w="22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highlight w:val="none"/>
                <w:u w:val="none"/>
              </w:rPr>
            </w:pPr>
          </w:p>
        </w:tc>
        <w:tc>
          <w:tcPr>
            <w:tcW w:w="2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highlight w:val="none"/>
                <w:u w:val="none"/>
              </w:rPr>
            </w:pPr>
          </w:p>
        </w:tc>
        <w:tc>
          <w:tcPr>
            <w:tcW w:w="19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1.因公出国（境）费用</w:t>
            </w:r>
          </w:p>
        </w:tc>
        <w:tc>
          <w:tcPr>
            <w:tcW w:w="226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207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191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9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highlight w:val="none"/>
                <w:u w:val="none"/>
              </w:rPr>
            </w:pPr>
          </w:p>
        </w:tc>
        <w:tc>
          <w:tcPr>
            <w:tcW w:w="22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2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19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2.公务接待费</w:t>
            </w:r>
          </w:p>
        </w:tc>
        <w:tc>
          <w:tcPr>
            <w:tcW w:w="226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47</w:t>
            </w:r>
          </w:p>
        </w:tc>
        <w:tc>
          <w:tcPr>
            <w:tcW w:w="207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47</w:t>
            </w:r>
          </w:p>
        </w:tc>
        <w:tc>
          <w:tcPr>
            <w:tcW w:w="191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9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highlight w:val="none"/>
                <w:u w:val="none"/>
              </w:rPr>
            </w:pPr>
          </w:p>
        </w:tc>
        <w:tc>
          <w:tcPr>
            <w:tcW w:w="22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2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19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2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3.公务用车费</w:t>
            </w:r>
          </w:p>
        </w:tc>
        <w:tc>
          <w:tcPr>
            <w:tcW w:w="226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highlight w:val="none"/>
                <w:u w:val="none"/>
              </w:rPr>
            </w:pPr>
          </w:p>
        </w:tc>
        <w:tc>
          <w:tcPr>
            <w:tcW w:w="207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highlight w:val="none"/>
                <w:u w:val="none"/>
              </w:rPr>
            </w:pPr>
          </w:p>
        </w:tc>
        <w:tc>
          <w:tcPr>
            <w:tcW w:w="191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9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highlight w:val="none"/>
                <w:u w:val="none"/>
              </w:rPr>
            </w:pPr>
          </w:p>
        </w:tc>
        <w:tc>
          <w:tcPr>
            <w:tcW w:w="22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highlight w:val="none"/>
                <w:u w:val="none"/>
              </w:rPr>
            </w:pPr>
          </w:p>
        </w:tc>
        <w:tc>
          <w:tcPr>
            <w:tcW w:w="2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highlight w:val="none"/>
                <w:u w:val="none"/>
              </w:rPr>
            </w:pPr>
          </w:p>
        </w:tc>
        <w:tc>
          <w:tcPr>
            <w:tcW w:w="19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2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其中：（1）公务用车运行维护费</w:t>
            </w:r>
          </w:p>
        </w:tc>
        <w:tc>
          <w:tcPr>
            <w:tcW w:w="226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highlight w:val="none"/>
                <w:u w:val="none"/>
                <w:lang w:val="en-US" w:eastAsia="zh-CN"/>
              </w:rPr>
            </w:pPr>
            <w:r>
              <w:rPr>
                <w:rFonts w:hint="eastAsia" w:eastAsia="方正小标宋_GBK" w:cs="Times New Roman"/>
                <w:i w:val="0"/>
                <w:color w:val="000000"/>
                <w:sz w:val="20"/>
                <w:szCs w:val="20"/>
                <w:highlight w:val="none"/>
                <w:u w:val="none"/>
                <w:lang w:val="en-US" w:eastAsia="zh-CN"/>
              </w:rPr>
              <w:t>366</w:t>
            </w:r>
          </w:p>
        </w:tc>
        <w:tc>
          <w:tcPr>
            <w:tcW w:w="207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highlight w:val="none"/>
                <w:u w:val="none"/>
                <w:lang w:val="en-US" w:eastAsia="zh-CN"/>
              </w:rPr>
            </w:pPr>
            <w:r>
              <w:rPr>
                <w:rFonts w:hint="eastAsia" w:eastAsia="方正小标宋_GBK" w:cs="Times New Roman"/>
                <w:i w:val="0"/>
                <w:color w:val="000000"/>
                <w:sz w:val="20"/>
                <w:szCs w:val="20"/>
                <w:highlight w:val="none"/>
                <w:u w:val="none"/>
                <w:lang w:val="en-US" w:eastAsia="zh-CN"/>
              </w:rPr>
              <w:t>364</w:t>
            </w:r>
          </w:p>
        </w:tc>
        <w:tc>
          <w:tcPr>
            <w:tcW w:w="191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lang w:val="en-US" w:eastAsia="zh-CN"/>
              </w:rPr>
            </w:pPr>
            <w:r>
              <w:rPr>
                <w:rFonts w:hint="eastAsia" w:cs="Times New Roman"/>
                <w:i w:val="0"/>
                <w:color w:val="000000"/>
                <w:sz w:val="20"/>
                <w:szCs w:val="20"/>
                <w:highlight w:val="none"/>
                <w:u w:val="none"/>
                <w:lang w:val="en-US" w:eastAsia="zh-CN"/>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9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color w:val="000000"/>
                <w:sz w:val="20"/>
                <w:szCs w:val="20"/>
                <w:highlight w:val="none"/>
                <w:u w:val="none"/>
              </w:rPr>
            </w:pPr>
          </w:p>
        </w:tc>
        <w:tc>
          <w:tcPr>
            <w:tcW w:w="22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highlight w:val="none"/>
                <w:u w:val="none"/>
              </w:rPr>
            </w:pPr>
          </w:p>
        </w:tc>
        <w:tc>
          <w:tcPr>
            <w:tcW w:w="2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小标宋_GBK" w:cs="Times New Roman"/>
                <w:i w:val="0"/>
                <w:color w:val="000000"/>
                <w:sz w:val="20"/>
                <w:szCs w:val="20"/>
                <w:highlight w:val="none"/>
                <w:u w:val="none"/>
              </w:rPr>
            </w:pPr>
          </w:p>
        </w:tc>
        <w:tc>
          <w:tcPr>
            <w:tcW w:w="19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29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600" w:firstLineChars="300"/>
              <w:jc w:val="lef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（2）公务用车购置费</w:t>
            </w:r>
          </w:p>
        </w:tc>
        <w:tc>
          <w:tcPr>
            <w:tcW w:w="226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207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191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29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226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20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c>
          <w:tcPr>
            <w:tcW w:w="19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0"/>
                <w:szCs w:val="20"/>
                <w:highlight w:val="none"/>
                <w:u w:val="none"/>
              </w:rPr>
            </w:pPr>
          </w:p>
        </w:tc>
      </w:tr>
    </w:tbl>
    <w:p>
      <w:pPr>
        <w:jc w:val="both"/>
        <w:rPr>
          <w:rFonts w:hint="default" w:ascii="Times New Roman" w:hAnsi="Times New Roman" w:cs="Times New Roman"/>
          <w:b w:val="0"/>
          <w:bCs w:val="0"/>
          <w:sz w:val="22"/>
          <w:szCs w:val="22"/>
          <w:highlight w:val="none"/>
          <w:lang w:val="en-US" w:eastAsia="zh-Hans"/>
        </w:rPr>
      </w:pPr>
    </w:p>
    <w:p>
      <w:pPr>
        <w:jc w:val="both"/>
        <w:rPr>
          <w:rFonts w:hint="default" w:ascii="Times New Roman" w:hAnsi="Times New Roman" w:cs="Times New Roman"/>
          <w:b w:val="0"/>
          <w:bCs w:val="0"/>
          <w:sz w:val="22"/>
          <w:szCs w:val="22"/>
          <w:highlight w:val="none"/>
          <w:lang w:val="en-US" w:eastAsia="zh-Hans"/>
        </w:rPr>
      </w:pPr>
    </w:p>
    <w:p>
      <w:pPr>
        <w:jc w:val="both"/>
        <w:rPr>
          <w:rFonts w:hint="default" w:ascii="Times New Roman" w:hAnsi="Times New Roman" w:cs="Times New Roman"/>
          <w:b w:val="0"/>
          <w:bCs w:val="0"/>
          <w:sz w:val="22"/>
          <w:szCs w:val="22"/>
          <w:highlight w:val="none"/>
          <w:lang w:val="en-US" w:eastAsia="zh-Hans"/>
        </w:rPr>
      </w:pPr>
    </w:p>
    <w:tbl>
      <w:tblPr>
        <w:tblStyle w:val="7"/>
        <w:tblpPr w:leftFromText="180" w:rightFromText="180" w:vertAnchor="text" w:tblpX="10426" w:tblpY="375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612" w:type="dxa"/>
            <w:noWrap w:val="0"/>
            <w:vAlign w:val="top"/>
          </w:tcPr>
          <w:p>
            <w:pPr>
              <w:widowControl/>
              <w:jc w:val="center"/>
              <w:outlineLvl w:val="1"/>
              <w:rPr>
                <w:rFonts w:hint="default" w:ascii="Times New Roman" w:hAnsi="Times New Roman" w:eastAsia="黑体" w:cs="Times New Roman"/>
                <w:kern w:val="0"/>
                <w:sz w:val="32"/>
                <w:szCs w:val="32"/>
                <w:highlight w:val="none"/>
                <w:vertAlign w:val="baseline"/>
                <w:lang w:val="en-US"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612" w:type="dxa"/>
            <w:noWrap w:val="0"/>
            <w:vAlign w:val="top"/>
          </w:tcPr>
          <w:p>
            <w:pPr>
              <w:widowControl/>
              <w:jc w:val="center"/>
              <w:outlineLvl w:val="1"/>
              <w:rPr>
                <w:rFonts w:hint="default" w:ascii="Times New Roman" w:hAnsi="Times New Roman" w:eastAsia="黑体" w:cs="Times New Roman"/>
                <w:kern w:val="0"/>
                <w:sz w:val="32"/>
                <w:szCs w:val="32"/>
                <w:highlight w:val="none"/>
                <w:vertAlign w:val="baseline"/>
                <w:lang w:val="en-US" w:eastAsia="zh-Hans"/>
              </w:rPr>
            </w:pPr>
          </w:p>
        </w:tc>
      </w:tr>
    </w:tbl>
    <w:tbl>
      <w:tblPr>
        <w:tblStyle w:val="7"/>
        <w:tblpPr w:leftFromText="180" w:rightFromText="180" w:vertAnchor="text" w:tblpX="10426" w:tblpY="359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520" w:type="dxa"/>
            <w:noWrap w:val="0"/>
            <w:vAlign w:val="top"/>
          </w:tcPr>
          <w:p>
            <w:pPr>
              <w:widowControl/>
              <w:jc w:val="center"/>
              <w:outlineLvl w:val="1"/>
              <w:rPr>
                <w:rFonts w:hint="default" w:ascii="Times New Roman" w:hAnsi="Times New Roman" w:eastAsia="黑体" w:cs="Times New Roman"/>
                <w:kern w:val="0"/>
                <w:sz w:val="32"/>
                <w:szCs w:val="32"/>
                <w:highlight w:val="none"/>
                <w:vertAlign w:val="baseline"/>
                <w:lang w:val="en-US" w:eastAsia="zh-Han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520" w:type="dxa"/>
            <w:noWrap w:val="0"/>
            <w:vAlign w:val="top"/>
          </w:tcPr>
          <w:p>
            <w:pPr>
              <w:widowControl/>
              <w:jc w:val="center"/>
              <w:outlineLvl w:val="1"/>
              <w:rPr>
                <w:rFonts w:hint="default" w:ascii="Times New Roman" w:hAnsi="Times New Roman" w:eastAsia="黑体" w:cs="Times New Roman"/>
                <w:kern w:val="0"/>
                <w:sz w:val="32"/>
                <w:szCs w:val="32"/>
                <w:highlight w:val="none"/>
                <w:vertAlign w:val="baseline"/>
                <w:lang w:val="en-US" w:eastAsia="zh-Hans"/>
              </w:rPr>
            </w:pPr>
          </w:p>
        </w:tc>
      </w:tr>
    </w:tbl>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highlight w:val="none"/>
          <w:lang w:val="en-US" w:eastAsia="zh-Hans"/>
        </w:rPr>
      </w:pPr>
      <w:r>
        <w:rPr>
          <w:rFonts w:hint="default" w:ascii="Times New Roman" w:hAnsi="Times New Roman" w:eastAsia="楷体_GB2312" w:cs="Times New Roman"/>
          <w:b/>
          <w:bCs w:val="0"/>
          <w:spacing w:val="-4"/>
          <w:sz w:val="32"/>
          <w:szCs w:val="32"/>
          <w:highlight w:val="none"/>
          <w:lang w:val="en-US" w:eastAsia="zh-Hans"/>
        </w:rPr>
        <w:t>一、</w:t>
      </w:r>
      <w:r>
        <w:rPr>
          <w:rFonts w:hint="eastAsia" w:eastAsia="楷体_GB2312" w:cs="Times New Roman"/>
          <w:b/>
          <w:bCs w:val="0"/>
          <w:spacing w:val="-4"/>
          <w:sz w:val="32"/>
          <w:szCs w:val="32"/>
          <w:highlight w:val="none"/>
          <w:lang w:val="en-US" w:eastAsia="zh-CN"/>
        </w:rPr>
        <w:t>尉犁县</w:t>
      </w:r>
      <w:r>
        <w:rPr>
          <w:rFonts w:hint="default" w:ascii="Times New Roman" w:hAnsi="Times New Roman" w:eastAsia="楷体_GB2312" w:cs="Times New Roman"/>
          <w:b/>
          <w:bCs w:val="0"/>
          <w:spacing w:val="-4"/>
          <w:sz w:val="32"/>
          <w:szCs w:val="32"/>
          <w:highlight w:val="none"/>
          <w:lang w:val="en-US" w:eastAsia="zh-Hans"/>
        </w:rPr>
        <w:t>部门（单位）人员及车辆基本情况</w:t>
      </w:r>
    </w:p>
    <w:p>
      <w:pPr>
        <w:keepNext w:val="0"/>
        <w:keepLines w:val="0"/>
        <w:pageBreakBefore w:val="0"/>
        <w:widowControl w:val="0"/>
        <w:suppressLineNumbers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val="en-US" w:eastAsia="zh-Hans" w:bidi="ar"/>
        </w:rPr>
      </w:pPr>
      <w:r>
        <w:rPr>
          <w:rFonts w:hint="default" w:ascii="Times New Roman" w:hAnsi="Times New Roman" w:eastAsia="仿宋_GB2312" w:cs="Times New Roman"/>
          <w:color w:val="000000"/>
          <w:kern w:val="0"/>
          <w:sz w:val="32"/>
          <w:szCs w:val="32"/>
          <w:highlight w:val="none"/>
          <w:lang w:eastAsia="zh-Hans" w:bidi="ar"/>
        </w:rPr>
        <w:t>20</w:t>
      </w:r>
      <w:r>
        <w:rPr>
          <w:rFonts w:hint="eastAsia" w:eastAsia="仿宋_GB2312" w:cs="Times New Roman"/>
          <w:color w:val="000000"/>
          <w:kern w:val="0"/>
          <w:sz w:val="32"/>
          <w:szCs w:val="32"/>
          <w:highlight w:val="none"/>
          <w:lang w:val="en-US" w:eastAsia="zh-CN" w:bidi="ar"/>
        </w:rPr>
        <w:t>25</w:t>
      </w:r>
      <w:r>
        <w:rPr>
          <w:rFonts w:hint="default" w:ascii="Times New Roman" w:hAnsi="Times New Roman" w:eastAsia="仿宋_GB2312" w:cs="Times New Roman"/>
          <w:color w:val="000000"/>
          <w:kern w:val="0"/>
          <w:sz w:val="32"/>
          <w:szCs w:val="32"/>
          <w:highlight w:val="none"/>
          <w:lang w:val="en-US" w:eastAsia="zh-Hans" w:bidi="ar"/>
        </w:rPr>
        <w:t>年</w:t>
      </w:r>
      <w:r>
        <w:rPr>
          <w:rFonts w:hint="eastAsia" w:eastAsia="仿宋_GB2312" w:cs="Times New Roman"/>
          <w:color w:val="000000"/>
          <w:kern w:val="0"/>
          <w:sz w:val="32"/>
          <w:szCs w:val="32"/>
          <w:highlight w:val="none"/>
          <w:lang w:val="en-US" w:eastAsia="zh-CN" w:bidi="ar"/>
        </w:rPr>
        <w:t>尉犁县</w:t>
      </w:r>
      <w:r>
        <w:rPr>
          <w:rFonts w:hint="default" w:ascii="Times New Roman" w:hAnsi="Times New Roman" w:eastAsia="仿宋_GB2312" w:cs="Times New Roman"/>
          <w:color w:val="000000"/>
          <w:kern w:val="0"/>
          <w:sz w:val="32"/>
          <w:szCs w:val="32"/>
          <w:highlight w:val="none"/>
          <w:lang w:val="en-US" w:eastAsia="zh-Hans" w:bidi="ar"/>
        </w:rPr>
        <w:t>共</w:t>
      </w:r>
      <w:r>
        <w:rPr>
          <w:rFonts w:hint="eastAsia" w:eastAsia="仿宋_GB2312" w:cs="Times New Roman"/>
          <w:color w:val="000000"/>
          <w:kern w:val="0"/>
          <w:sz w:val="32"/>
          <w:szCs w:val="32"/>
          <w:highlight w:val="none"/>
          <w:lang w:val="en-US" w:eastAsia="zh-CN" w:bidi="ar"/>
        </w:rPr>
        <w:t>64</w:t>
      </w:r>
      <w:r>
        <w:rPr>
          <w:rFonts w:hint="default" w:ascii="Times New Roman" w:hAnsi="Times New Roman" w:eastAsia="仿宋_GB2312" w:cs="Times New Roman"/>
          <w:color w:val="000000"/>
          <w:kern w:val="0"/>
          <w:sz w:val="32"/>
          <w:szCs w:val="32"/>
          <w:highlight w:val="none"/>
          <w:lang w:val="en-US" w:eastAsia="zh-Hans" w:bidi="ar"/>
        </w:rPr>
        <w:t>个一级预算单位，财政供养人员共计</w:t>
      </w:r>
      <w:r>
        <w:rPr>
          <w:rFonts w:hint="eastAsia" w:eastAsia="仿宋_GB2312" w:cs="Times New Roman"/>
          <w:color w:val="000000"/>
          <w:kern w:val="0"/>
          <w:sz w:val="32"/>
          <w:szCs w:val="32"/>
          <w:highlight w:val="none"/>
          <w:lang w:val="en-US" w:eastAsia="zh-CN" w:bidi="ar"/>
        </w:rPr>
        <w:t>3574</w:t>
      </w:r>
      <w:r>
        <w:rPr>
          <w:rFonts w:hint="default" w:ascii="Times New Roman" w:hAnsi="Times New Roman" w:eastAsia="仿宋_GB2312" w:cs="Times New Roman"/>
          <w:color w:val="000000"/>
          <w:kern w:val="0"/>
          <w:sz w:val="32"/>
          <w:szCs w:val="32"/>
          <w:highlight w:val="none"/>
          <w:lang w:val="en-US" w:eastAsia="zh-Hans" w:bidi="ar"/>
        </w:rPr>
        <w:t>人，人员构成：行政人员</w:t>
      </w:r>
      <w:r>
        <w:rPr>
          <w:rFonts w:hint="eastAsia" w:eastAsia="仿宋_GB2312" w:cs="Times New Roman"/>
          <w:color w:val="000000"/>
          <w:kern w:val="0"/>
          <w:sz w:val="32"/>
          <w:szCs w:val="32"/>
          <w:highlight w:val="none"/>
          <w:lang w:val="en-US" w:eastAsia="zh-CN" w:bidi="ar"/>
        </w:rPr>
        <w:t>1778</w:t>
      </w:r>
      <w:r>
        <w:rPr>
          <w:rFonts w:hint="default" w:ascii="Times New Roman" w:hAnsi="Times New Roman" w:eastAsia="仿宋_GB2312" w:cs="Times New Roman"/>
          <w:color w:val="000000"/>
          <w:kern w:val="0"/>
          <w:sz w:val="32"/>
          <w:szCs w:val="32"/>
          <w:highlight w:val="none"/>
          <w:lang w:val="en-US" w:eastAsia="zh-Hans" w:bidi="ar"/>
        </w:rPr>
        <w:t>人，事业人员</w:t>
      </w:r>
      <w:r>
        <w:rPr>
          <w:rFonts w:hint="eastAsia" w:eastAsia="仿宋_GB2312" w:cs="Times New Roman"/>
          <w:color w:val="000000"/>
          <w:kern w:val="0"/>
          <w:sz w:val="32"/>
          <w:szCs w:val="32"/>
          <w:highlight w:val="none"/>
          <w:lang w:val="en-US" w:eastAsia="zh-CN" w:bidi="ar"/>
        </w:rPr>
        <w:t>1794</w:t>
      </w:r>
      <w:r>
        <w:rPr>
          <w:rFonts w:hint="default" w:ascii="Times New Roman" w:hAnsi="Times New Roman" w:eastAsia="仿宋_GB2312" w:cs="Times New Roman"/>
          <w:color w:val="000000"/>
          <w:kern w:val="0"/>
          <w:sz w:val="32"/>
          <w:szCs w:val="32"/>
          <w:highlight w:val="none"/>
          <w:lang w:val="en-US" w:eastAsia="zh-Hans" w:bidi="ar"/>
        </w:rPr>
        <w:t>人，离休人员</w:t>
      </w:r>
      <w:r>
        <w:rPr>
          <w:rFonts w:hint="eastAsia" w:eastAsia="仿宋_GB2312" w:cs="Times New Roman"/>
          <w:color w:val="000000"/>
          <w:kern w:val="0"/>
          <w:sz w:val="32"/>
          <w:szCs w:val="32"/>
          <w:highlight w:val="none"/>
          <w:lang w:val="en-US" w:eastAsia="zh-CN" w:bidi="ar"/>
        </w:rPr>
        <w:t>2</w:t>
      </w:r>
      <w:r>
        <w:rPr>
          <w:rFonts w:hint="default" w:ascii="Times New Roman" w:hAnsi="Times New Roman" w:eastAsia="仿宋_GB2312" w:cs="Times New Roman"/>
          <w:color w:val="000000"/>
          <w:kern w:val="0"/>
          <w:sz w:val="32"/>
          <w:szCs w:val="32"/>
          <w:highlight w:val="none"/>
          <w:lang w:val="en-US" w:eastAsia="zh-Hans" w:bidi="ar"/>
        </w:rPr>
        <w:t>人（退休人员根据机关事业单位养老保险制度改革工作要求已经交由社保管理）；公务用车总数</w:t>
      </w:r>
      <w:r>
        <w:rPr>
          <w:rFonts w:hint="eastAsia" w:eastAsia="仿宋_GB2312" w:cs="Times New Roman"/>
          <w:color w:val="000000"/>
          <w:kern w:val="0"/>
          <w:sz w:val="32"/>
          <w:szCs w:val="32"/>
          <w:highlight w:val="none"/>
          <w:lang w:val="en-US" w:eastAsia="zh-CN" w:bidi="ar"/>
        </w:rPr>
        <w:t>196</w:t>
      </w:r>
      <w:r>
        <w:rPr>
          <w:rFonts w:hint="default" w:ascii="Times New Roman" w:hAnsi="Times New Roman" w:eastAsia="仿宋_GB2312" w:cs="Times New Roman"/>
          <w:color w:val="000000"/>
          <w:kern w:val="0"/>
          <w:sz w:val="32"/>
          <w:szCs w:val="32"/>
          <w:highlight w:val="none"/>
          <w:lang w:val="en-US" w:eastAsia="zh-Hans" w:bidi="ar"/>
        </w:rPr>
        <w:t>辆。</w:t>
      </w:r>
      <w:bookmarkStart w:id="0" w:name="_GoBack"/>
      <w:bookmarkEnd w:id="0"/>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highlight w:val="none"/>
          <w:lang w:val="en-US" w:eastAsia="zh-Hans"/>
        </w:rPr>
      </w:pPr>
      <w:r>
        <w:rPr>
          <w:rFonts w:hint="default" w:ascii="Times New Roman" w:hAnsi="Times New Roman" w:eastAsia="楷体_GB2312" w:cs="Times New Roman"/>
          <w:b/>
          <w:bCs w:val="0"/>
          <w:spacing w:val="-4"/>
          <w:sz w:val="32"/>
          <w:szCs w:val="32"/>
          <w:highlight w:val="none"/>
          <w:lang w:val="en-US" w:eastAsia="zh-CN"/>
        </w:rPr>
        <w:t>二、</w:t>
      </w:r>
      <w:r>
        <w:rPr>
          <w:rFonts w:hint="eastAsia" w:eastAsia="楷体_GB2312" w:cs="Times New Roman"/>
          <w:b/>
          <w:bCs w:val="0"/>
          <w:spacing w:val="-4"/>
          <w:sz w:val="32"/>
          <w:szCs w:val="32"/>
          <w:highlight w:val="none"/>
          <w:lang w:val="en-US" w:eastAsia="zh-CN"/>
        </w:rPr>
        <w:t>财政拨款</w:t>
      </w:r>
      <w:r>
        <w:rPr>
          <w:rFonts w:hint="default" w:ascii="Times New Roman" w:hAnsi="Times New Roman" w:eastAsia="楷体_GB2312" w:cs="Times New Roman"/>
          <w:b/>
          <w:bCs w:val="0"/>
          <w:spacing w:val="-4"/>
          <w:sz w:val="32"/>
          <w:szCs w:val="32"/>
          <w:highlight w:val="none"/>
          <w:lang w:val="en-US" w:eastAsia="zh-Hans"/>
        </w:rPr>
        <w:t>“三公”经费说明</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leftChars="0" w:right="0" w:rightChars="0" w:firstLine="640" w:firstLineChars="200"/>
        <w:jc w:val="both"/>
        <w:textAlignment w:val="auto"/>
        <w:outlineLvl w:val="9"/>
        <w:rPr>
          <w:rFonts w:hint="default" w:ascii="Times New Roman" w:hAnsi="Times New Roman" w:eastAsia="仿宋_GB2312" w:cs="Times New Roman"/>
          <w:color w:val="000000"/>
          <w:spacing w:val="-6"/>
          <w:kern w:val="0"/>
          <w:sz w:val="32"/>
          <w:szCs w:val="32"/>
          <w:highlight w:val="none"/>
          <w:lang w:val="en-US" w:eastAsia="zh-Hans" w:bidi="ar"/>
        </w:rPr>
      </w:pPr>
      <w:r>
        <w:rPr>
          <w:rFonts w:hint="default" w:ascii="Times New Roman" w:hAnsi="Times New Roman" w:eastAsia="仿宋_GB2312" w:cs="Times New Roman"/>
          <w:color w:val="000000"/>
          <w:kern w:val="0"/>
          <w:sz w:val="32"/>
          <w:szCs w:val="32"/>
          <w:highlight w:val="none"/>
          <w:lang w:val="en-US" w:eastAsia="zh-CN" w:bidi="ar"/>
        </w:rPr>
        <w:t>1.</w:t>
      </w:r>
      <w:r>
        <w:rPr>
          <w:rFonts w:hint="default" w:ascii="Times New Roman" w:hAnsi="Times New Roman" w:eastAsia="仿宋_GB2312" w:cs="Times New Roman"/>
          <w:color w:val="000000"/>
          <w:spacing w:val="-6"/>
          <w:kern w:val="0"/>
          <w:sz w:val="32"/>
          <w:szCs w:val="32"/>
          <w:highlight w:val="none"/>
          <w:lang w:val="en-US" w:eastAsia="zh-Hans" w:bidi="ar"/>
        </w:rPr>
        <w:t>因公出国（境）费用：</w:t>
      </w:r>
      <w:r>
        <w:rPr>
          <w:rFonts w:hint="eastAsia" w:eastAsia="仿宋_GB2312" w:cs="Times New Roman"/>
          <w:color w:val="000000"/>
          <w:spacing w:val="-6"/>
          <w:kern w:val="0"/>
          <w:sz w:val="32"/>
          <w:szCs w:val="32"/>
          <w:highlight w:val="none"/>
          <w:lang w:val="en-US" w:eastAsia="zh-CN" w:bidi="ar"/>
        </w:rPr>
        <w:t>反映单位公务出国（境）的</w:t>
      </w:r>
      <w:r>
        <w:rPr>
          <w:rFonts w:hint="default" w:ascii="Times New Roman" w:hAnsi="Times New Roman" w:eastAsia="仿宋_GB2312" w:cs="Times New Roman"/>
          <w:color w:val="000000"/>
          <w:spacing w:val="-6"/>
          <w:kern w:val="0"/>
          <w:sz w:val="32"/>
          <w:szCs w:val="32"/>
          <w:highlight w:val="none"/>
          <w:lang w:val="en-US" w:eastAsia="zh-Hans" w:bidi="ar"/>
        </w:rPr>
        <w:t>支出。包括：</w:t>
      </w:r>
      <w:r>
        <w:rPr>
          <w:rFonts w:hint="eastAsia" w:eastAsia="仿宋_GB2312" w:cs="Times New Roman"/>
          <w:color w:val="000000"/>
          <w:spacing w:val="-6"/>
          <w:kern w:val="0"/>
          <w:sz w:val="32"/>
          <w:szCs w:val="32"/>
          <w:highlight w:val="none"/>
          <w:lang w:val="en-US" w:eastAsia="zh-CN" w:bidi="ar"/>
        </w:rPr>
        <w:t>出国（境）的住宿费、差旅费、伙食补助费、培训费</w:t>
      </w:r>
      <w:r>
        <w:rPr>
          <w:rFonts w:hint="default" w:ascii="Times New Roman" w:hAnsi="Times New Roman" w:eastAsia="仿宋_GB2312" w:cs="Times New Roman"/>
          <w:color w:val="000000"/>
          <w:spacing w:val="-6"/>
          <w:kern w:val="0"/>
          <w:sz w:val="32"/>
          <w:szCs w:val="32"/>
          <w:highlight w:val="none"/>
          <w:lang w:val="en-US" w:eastAsia="zh-Hans" w:bidi="ar"/>
        </w:rPr>
        <w:t>等。</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eastAsia="zh-Hans" w:bidi="ar"/>
        </w:rPr>
      </w:pPr>
      <w:r>
        <w:rPr>
          <w:rFonts w:hint="default" w:ascii="Times New Roman" w:hAnsi="Times New Roman" w:eastAsia="仿宋_GB2312" w:cs="Times New Roman"/>
          <w:color w:val="000000"/>
          <w:kern w:val="0"/>
          <w:sz w:val="32"/>
          <w:szCs w:val="32"/>
          <w:highlight w:val="none"/>
          <w:lang w:val="en-US" w:eastAsia="zh-CN" w:bidi="ar"/>
        </w:rPr>
        <w:t>2.</w:t>
      </w:r>
      <w:r>
        <w:rPr>
          <w:rFonts w:hint="default" w:ascii="Times New Roman" w:hAnsi="Times New Roman" w:eastAsia="仿宋_GB2312" w:cs="Times New Roman"/>
          <w:color w:val="000000"/>
          <w:kern w:val="0"/>
          <w:sz w:val="32"/>
          <w:szCs w:val="32"/>
          <w:highlight w:val="none"/>
          <w:lang w:val="en-US" w:eastAsia="zh-Hans" w:bidi="ar"/>
        </w:rPr>
        <w:t>公务接待费：</w:t>
      </w:r>
      <w:r>
        <w:rPr>
          <w:rFonts w:hint="eastAsia" w:eastAsia="仿宋_GB2312" w:cs="Times New Roman"/>
          <w:color w:val="000000"/>
          <w:kern w:val="0"/>
          <w:sz w:val="32"/>
          <w:szCs w:val="32"/>
          <w:highlight w:val="none"/>
          <w:lang w:val="en-US" w:eastAsia="zh-CN" w:bidi="ar"/>
        </w:rPr>
        <w:t>反映单位按规定开支的各类公务接待（含外宾接待）支出</w:t>
      </w:r>
      <w:r>
        <w:rPr>
          <w:rFonts w:hint="default" w:ascii="Times New Roman" w:hAnsi="Times New Roman" w:eastAsia="仿宋_GB2312" w:cs="Times New Roman"/>
          <w:color w:val="000000"/>
          <w:kern w:val="0"/>
          <w:sz w:val="32"/>
          <w:szCs w:val="32"/>
          <w:highlight w:val="none"/>
          <w:lang w:val="en-US" w:eastAsia="zh-Hans" w:bidi="ar"/>
        </w:rPr>
        <w:t>等。</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eastAsia="zh-Hans" w:bidi="ar"/>
        </w:rPr>
      </w:pPr>
      <w:r>
        <w:rPr>
          <w:rFonts w:hint="default" w:ascii="Times New Roman" w:hAnsi="Times New Roman" w:eastAsia="仿宋_GB2312" w:cs="Times New Roman"/>
          <w:color w:val="000000"/>
          <w:kern w:val="0"/>
          <w:sz w:val="32"/>
          <w:szCs w:val="32"/>
          <w:highlight w:val="none"/>
          <w:lang w:val="en-US" w:eastAsia="zh-CN" w:bidi="ar"/>
        </w:rPr>
        <w:t>3.</w:t>
      </w:r>
      <w:r>
        <w:rPr>
          <w:rFonts w:hint="default" w:ascii="Times New Roman" w:hAnsi="Times New Roman" w:eastAsia="仿宋_GB2312" w:cs="Times New Roman"/>
          <w:color w:val="000000"/>
          <w:kern w:val="0"/>
          <w:sz w:val="32"/>
          <w:szCs w:val="32"/>
          <w:highlight w:val="none"/>
          <w:lang w:val="en-US" w:eastAsia="zh-Hans" w:bidi="ar"/>
        </w:rPr>
        <w:t>公务用车购置：</w:t>
      </w:r>
      <w:r>
        <w:rPr>
          <w:rFonts w:hint="eastAsia" w:eastAsia="仿宋_GB2312" w:cs="Times New Roman"/>
          <w:color w:val="000000"/>
          <w:kern w:val="0"/>
          <w:sz w:val="32"/>
          <w:szCs w:val="32"/>
          <w:highlight w:val="none"/>
          <w:lang w:val="en-US" w:eastAsia="zh-CN" w:bidi="ar"/>
        </w:rPr>
        <w:t>反映单位公务用车购置等支出</w:t>
      </w:r>
      <w:r>
        <w:rPr>
          <w:rFonts w:hint="default" w:ascii="Times New Roman" w:hAnsi="Times New Roman" w:eastAsia="仿宋_GB2312" w:cs="Times New Roman"/>
          <w:color w:val="000000"/>
          <w:kern w:val="0"/>
          <w:sz w:val="32"/>
          <w:szCs w:val="32"/>
          <w:highlight w:val="none"/>
          <w:lang w:eastAsia="zh-Hans" w:bidi="ar"/>
        </w:rPr>
        <w:t>。</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highlight w:val="none"/>
          <w:lang w:eastAsia="zh-Hans" w:bidi="ar"/>
        </w:rPr>
      </w:pPr>
      <w:r>
        <w:rPr>
          <w:rFonts w:hint="default" w:ascii="Times New Roman" w:hAnsi="Times New Roman" w:eastAsia="仿宋_GB2312" w:cs="Times New Roman"/>
          <w:color w:val="000000"/>
          <w:kern w:val="0"/>
          <w:sz w:val="32"/>
          <w:szCs w:val="32"/>
          <w:highlight w:val="none"/>
          <w:lang w:val="en-US" w:eastAsia="zh-CN" w:bidi="ar"/>
        </w:rPr>
        <w:t>4.</w:t>
      </w:r>
      <w:r>
        <w:rPr>
          <w:rFonts w:hint="default" w:ascii="Times New Roman" w:hAnsi="Times New Roman" w:eastAsia="仿宋_GB2312" w:cs="Times New Roman"/>
          <w:color w:val="000000"/>
          <w:kern w:val="0"/>
          <w:sz w:val="32"/>
          <w:szCs w:val="32"/>
          <w:highlight w:val="none"/>
          <w:lang w:val="en-US" w:eastAsia="zh-Hans" w:bidi="ar"/>
        </w:rPr>
        <w:t>公务用车运行维护费：反映</w:t>
      </w:r>
      <w:r>
        <w:rPr>
          <w:rFonts w:hint="eastAsia" w:eastAsia="仿宋_GB2312" w:cs="Times New Roman"/>
          <w:color w:val="000000"/>
          <w:kern w:val="0"/>
          <w:sz w:val="32"/>
          <w:szCs w:val="32"/>
          <w:highlight w:val="none"/>
          <w:lang w:val="en-US" w:eastAsia="zh-CN" w:bidi="ar"/>
        </w:rPr>
        <w:t>单位公务用车燃料费、过路过桥费、保险费</w:t>
      </w:r>
      <w:r>
        <w:rPr>
          <w:rFonts w:hint="default" w:ascii="Times New Roman" w:hAnsi="Times New Roman" w:eastAsia="仿宋_GB2312" w:cs="Times New Roman"/>
          <w:color w:val="000000"/>
          <w:kern w:val="0"/>
          <w:sz w:val="32"/>
          <w:szCs w:val="32"/>
          <w:highlight w:val="none"/>
          <w:lang w:val="en-US" w:eastAsia="zh-Hans" w:bidi="ar"/>
        </w:rPr>
        <w:t>等支出。</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highlight w:val="none"/>
          <w:lang w:val="en-US" w:eastAsia="zh-Hans"/>
        </w:rPr>
      </w:pPr>
      <w:r>
        <w:rPr>
          <w:rFonts w:hint="default" w:ascii="Times New Roman" w:hAnsi="Times New Roman" w:eastAsia="楷体_GB2312" w:cs="Times New Roman"/>
          <w:b/>
          <w:bCs w:val="0"/>
          <w:spacing w:val="-4"/>
          <w:sz w:val="32"/>
          <w:szCs w:val="32"/>
          <w:highlight w:val="none"/>
          <w:lang w:val="en-US" w:eastAsia="zh-CN"/>
        </w:rPr>
        <w:t>三、</w:t>
      </w:r>
      <w:r>
        <w:rPr>
          <w:rFonts w:hint="eastAsia" w:eastAsia="楷体_GB2312" w:cs="Times New Roman"/>
          <w:b/>
          <w:bCs w:val="0"/>
          <w:spacing w:val="-4"/>
          <w:sz w:val="32"/>
          <w:szCs w:val="32"/>
          <w:highlight w:val="none"/>
          <w:lang w:val="en-US" w:eastAsia="zh-CN"/>
        </w:rPr>
        <w:t>财政拨款</w:t>
      </w:r>
      <w:r>
        <w:rPr>
          <w:rFonts w:hint="default" w:ascii="Times New Roman" w:hAnsi="Times New Roman" w:eastAsia="楷体_GB2312" w:cs="Times New Roman"/>
          <w:b/>
          <w:bCs w:val="0"/>
          <w:spacing w:val="-4"/>
          <w:sz w:val="32"/>
          <w:szCs w:val="32"/>
          <w:highlight w:val="none"/>
          <w:lang w:val="en-US" w:eastAsia="zh-Hans"/>
        </w:rPr>
        <w:t>“三公”经费预算总额情况</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default" w:ascii="Times New Roman" w:hAnsi="Times New Roman" w:eastAsia="仿宋_GB2312" w:cs="Times New Roman"/>
          <w:b/>
          <w:bCs/>
          <w:color w:val="000000"/>
          <w:kern w:val="0"/>
          <w:sz w:val="32"/>
          <w:szCs w:val="32"/>
          <w:highlight w:val="none"/>
          <w:lang w:val="en-US" w:eastAsia="zh-Hans" w:bidi="ar"/>
        </w:rPr>
      </w:pPr>
      <w:r>
        <w:rPr>
          <w:rFonts w:hint="default" w:ascii="Times New Roman" w:hAnsi="Times New Roman" w:eastAsia="仿宋_GB2312" w:cs="Times New Roman"/>
          <w:b/>
          <w:bCs/>
          <w:color w:val="000000"/>
          <w:kern w:val="0"/>
          <w:sz w:val="32"/>
          <w:szCs w:val="32"/>
          <w:highlight w:val="none"/>
          <w:lang w:eastAsia="zh-Hans" w:bidi="ar"/>
        </w:rPr>
        <w:t>1</w:t>
      </w:r>
      <w:r>
        <w:rPr>
          <w:rFonts w:hint="default" w:ascii="Times New Roman" w:hAnsi="Times New Roman" w:eastAsia="仿宋_GB2312" w:cs="Times New Roman"/>
          <w:b/>
          <w:bCs/>
          <w:color w:val="000000"/>
          <w:kern w:val="0"/>
          <w:sz w:val="32"/>
          <w:szCs w:val="32"/>
          <w:highlight w:val="none"/>
          <w:lang w:val="en-US" w:eastAsia="zh-CN" w:bidi="ar"/>
        </w:rPr>
        <w:t>.</w:t>
      </w:r>
      <w:r>
        <w:rPr>
          <w:rFonts w:hint="default" w:ascii="Times New Roman" w:hAnsi="Times New Roman" w:eastAsia="仿宋_GB2312" w:cs="Times New Roman"/>
          <w:b/>
          <w:bCs/>
          <w:color w:val="000000"/>
          <w:kern w:val="0"/>
          <w:sz w:val="32"/>
          <w:szCs w:val="32"/>
          <w:highlight w:val="none"/>
          <w:lang w:val="en-US" w:eastAsia="zh-Hans" w:bidi="ar"/>
        </w:rPr>
        <w:t>基本情况</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b/>
          <w:bCs/>
          <w:color w:val="000000"/>
          <w:kern w:val="0"/>
          <w:sz w:val="32"/>
          <w:szCs w:val="32"/>
          <w:highlight w:val="none"/>
          <w:lang w:eastAsia="zh-Hans" w:bidi="ar"/>
        </w:rPr>
      </w:pPr>
      <w:r>
        <w:rPr>
          <w:rFonts w:hint="default" w:ascii="Times New Roman" w:hAnsi="Times New Roman" w:eastAsia="仿宋_GB2312" w:cs="Times New Roman"/>
          <w:b w:val="0"/>
          <w:bCs w:val="0"/>
          <w:color w:val="000000"/>
          <w:kern w:val="0"/>
          <w:sz w:val="32"/>
          <w:szCs w:val="32"/>
          <w:highlight w:val="none"/>
          <w:lang w:eastAsia="zh-Hans" w:bidi="ar"/>
        </w:rPr>
        <w:t>20</w:t>
      </w:r>
      <w:r>
        <w:rPr>
          <w:rFonts w:hint="eastAsia" w:eastAsia="仿宋_GB2312" w:cs="Times New Roman"/>
          <w:b w:val="0"/>
          <w:bCs w:val="0"/>
          <w:color w:val="000000"/>
          <w:kern w:val="0"/>
          <w:sz w:val="32"/>
          <w:szCs w:val="32"/>
          <w:highlight w:val="none"/>
          <w:lang w:val="en-US" w:eastAsia="zh-CN" w:bidi="ar"/>
        </w:rPr>
        <w:t>25</w:t>
      </w:r>
      <w:r>
        <w:rPr>
          <w:rFonts w:hint="default" w:ascii="Times New Roman" w:hAnsi="Times New Roman" w:eastAsia="仿宋_GB2312" w:cs="Times New Roman"/>
          <w:b w:val="0"/>
          <w:bCs w:val="0"/>
          <w:color w:val="000000"/>
          <w:kern w:val="0"/>
          <w:sz w:val="32"/>
          <w:szCs w:val="32"/>
          <w:highlight w:val="none"/>
          <w:lang w:val="en-US" w:eastAsia="zh-Hans" w:bidi="ar"/>
        </w:rPr>
        <w:t>年</w:t>
      </w:r>
      <w:r>
        <w:rPr>
          <w:rFonts w:hint="eastAsia" w:eastAsia="仿宋_GB2312" w:cs="Times New Roman"/>
          <w:b w:val="0"/>
          <w:bCs w:val="0"/>
          <w:color w:val="000000"/>
          <w:kern w:val="0"/>
          <w:sz w:val="32"/>
          <w:szCs w:val="32"/>
          <w:highlight w:val="none"/>
          <w:lang w:val="en-US" w:eastAsia="zh-CN" w:bidi="ar"/>
        </w:rPr>
        <w:t>尉犁县</w:t>
      </w:r>
      <w:r>
        <w:rPr>
          <w:rFonts w:hint="default" w:ascii="Times New Roman" w:hAnsi="Times New Roman" w:eastAsia="仿宋_GB2312" w:cs="Times New Roman"/>
          <w:b w:val="0"/>
          <w:bCs w:val="0"/>
          <w:color w:val="000000"/>
          <w:kern w:val="0"/>
          <w:sz w:val="32"/>
          <w:szCs w:val="32"/>
          <w:highlight w:val="none"/>
          <w:lang w:eastAsia="zh-Hans" w:bidi="ar"/>
        </w:rPr>
        <w:t>“</w:t>
      </w:r>
      <w:r>
        <w:rPr>
          <w:rFonts w:hint="default" w:ascii="Times New Roman" w:hAnsi="Times New Roman" w:eastAsia="仿宋_GB2312" w:cs="Times New Roman"/>
          <w:b w:val="0"/>
          <w:bCs w:val="0"/>
          <w:color w:val="000000"/>
          <w:kern w:val="0"/>
          <w:sz w:val="32"/>
          <w:szCs w:val="32"/>
          <w:highlight w:val="none"/>
          <w:lang w:val="en-US" w:eastAsia="zh-Hans" w:bidi="ar"/>
        </w:rPr>
        <w:t>三公</w:t>
      </w:r>
      <w:r>
        <w:rPr>
          <w:rFonts w:hint="default" w:ascii="Times New Roman" w:hAnsi="Times New Roman" w:eastAsia="仿宋_GB2312" w:cs="Times New Roman"/>
          <w:b w:val="0"/>
          <w:bCs w:val="0"/>
          <w:color w:val="000000"/>
          <w:kern w:val="0"/>
          <w:sz w:val="32"/>
          <w:szCs w:val="32"/>
          <w:highlight w:val="none"/>
          <w:lang w:eastAsia="zh-Hans" w:bidi="ar"/>
        </w:rPr>
        <w:t>”</w:t>
      </w:r>
      <w:r>
        <w:rPr>
          <w:rFonts w:hint="default" w:ascii="Times New Roman" w:hAnsi="Times New Roman" w:eastAsia="仿宋_GB2312" w:cs="Times New Roman"/>
          <w:b w:val="0"/>
          <w:bCs w:val="0"/>
          <w:color w:val="000000"/>
          <w:kern w:val="0"/>
          <w:sz w:val="32"/>
          <w:szCs w:val="32"/>
          <w:highlight w:val="none"/>
          <w:lang w:val="en-US" w:eastAsia="zh-Hans" w:bidi="ar"/>
        </w:rPr>
        <w:t>经费预算支出</w:t>
      </w:r>
      <w:r>
        <w:rPr>
          <w:rFonts w:hint="eastAsia" w:eastAsia="仿宋_GB2312" w:cs="Times New Roman"/>
          <w:b w:val="0"/>
          <w:bCs w:val="0"/>
          <w:color w:val="000000"/>
          <w:kern w:val="0"/>
          <w:sz w:val="32"/>
          <w:szCs w:val="32"/>
          <w:highlight w:val="none"/>
          <w:lang w:val="en-US" w:eastAsia="zh-CN" w:bidi="ar"/>
        </w:rPr>
        <w:t>411</w:t>
      </w:r>
      <w:r>
        <w:rPr>
          <w:rFonts w:hint="default" w:ascii="Times New Roman" w:hAnsi="Times New Roman" w:eastAsia="仿宋_GB2312" w:cs="Times New Roman"/>
          <w:b w:val="0"/>
          <w:bCs w:val="0"/>
          <w:color w:val="000000"/>
          <w:kern w:val="0"/>
          <w:sz w:val="32"/>
          <w:szCs w:val="32"/>
          <w:highlight w:val="none"/>
          <w:lang w:val="en-US" w:eastAsia="zh-Hans" w:bidi="ar"/>
        </w:rPr>
        <w:t>万元，较上年</w:t>
      </w:r>
      <w:r>
        <w:rPr>
          <w:rFonts w:hint="eastAsia" w:eastAsia="仿宋_GB2312" w:cs="Times New Roman"/>
          <w:b w:val="0"/>
          <w:bCs w:val="0"/>
          <w:color w:val="000000"/>
          <w:kern w:val="0"/>
          <w:sz w:val="32"/>
          <w:szCs w:val="32"/>
          <w:highlight w:val="none"/>
          <w:lang w:val="en-US" w:eastAsia="zh-CN" w:bidi="ar"/>
        </w:rPr>
        <w:t>413</w:t>
      </w:r>
      <w:r>
        <w:rPr>
          <w:rFonts w:hint="default" w:ascii="Times New Roman" w:hAnsi="Times New Roman" w:eastAsia="仿宋_GB2312" w:cs="Times New Roman"/>
          <w:b w:val="0"/>
          <w:bCs w:val="0"/>
          <w:color w:val="000000"/>
          <w:kern w:val="0"/>
          <w:sz w:val="32"/>
          <w:szCs w:val="32"/>
          <w:highlight w:val="none"/>
          <w:lang w:val="en-US" w:eastAsia="zh-Hans" w:bidi="ar"/>
        </w:rPr>
        <w:t>万元，下降</w:t>
      </w:r>
      <w:r>
        <w:rPr>
          <w:rFonts w:hint="eastAsia" w:eastAsia="仿宋_GB2312" w:cs="Times New Roman"/>
          <w:b w:val="0"/>
          <w:bCs w:val="0"/>
          <w:color w:val="000000"/>
          <w:kern w:val="0"/>
          <w:sz w:val="32"/>
          <w:szCs w:val="32"/>
          <w:highlight w:val="none"/>
          <w:lang w:val="en-US" w:eastAsia="zh-CN" w:bidi="ar"/>
        </w:rPr>
        <w:t>0.48</w:t>
      </w:r>
      <w:r>
        <w:rPr>
          <w:rFonts w:hint="default" w:ascii="Times New Roman" w:hAnsi="Times New Roman" w:eastAsia="仿宋_GB2312" w:cs="Times New Roman"/>
          <w:b w:val="0"/>
          <w:bCs w:val="0"/>
          <w:color w:val="000000"/>
          <w:kern w:val="0"/>
          <w:sz w:val="32"/>
          <w:szCs w:val="32"/>
          <w:highlight w:val="none"/>
          <w:lang w:eastAsia="zh-Hans" w:bidi="ar"/>
        </w:rPr>
        <w:t>%，</w:t>
      </w:r>
      <w:r>
        <w:rPr>
          <w:rFonts w:hint="default" w:ascii="Times New Roman" w:hAnsi="Times New Roman" w:eastAsia="仿宋_GB2312" w:cs="Times New Roman"/>
          <w:b w:val="0"/>
          <w:bCs w:val="0"/>
          <w:color w:val="000000"/>
          <w:kern w:val="0"/>
          <w:sz w:val="32"/>
          <w:szCs w:val="32"/>
          <w:highlight w:val="none"/>
          <w:lang w:val="en-US" w:eastAsia="zh-Hans" w:bidi="ar"/>
        </w:rPr>
        <w:t>其中公务接待费</w:t>
      </w:r>
      <w:r>
        <w:rPr>
          <w:rFonts w:hint="eastAsia" w:eastAsia="仿宋_GB2312" w:cs="Times New Roman"/>
          <w:b w:val="0"/>
          <w:bCs w:val="0"/>
          <w:color w:val="000000"/>
          <w:kern w:val="0"/>
          <w:sz w:val="32"/>
          <w:szCs w:val="32"/>
          <w:highlight w:val="none"/>
          <w:lang w:val="en-US" w:eastAsia="zh-CN" w:bidi="ar"/>
        </w:rPr>
        <w:t>47</w:t>
      </w:r>
      <w:r>
        <w:rPr>
          <w:rFonts w:hint="default" w:ascii="Times New Roman" w:hAnsi="Times New Roman" w:eastAsia="仿宋_GB2312" w:cs="Times New Roman"/>
          <w:color w:val="000000"/>
          <w:kern w:val="0"/>
          <w:sz w:val="32"/>
          <w:szCs w:val="32"/>
          <w:highlight w:val="none"/>
          <w:lang w:val="en-US" w:eastAsia="zh-Hans" w:bidi="ar"/>
        </w:rPr>
        <w:t>万元，因公出国（境）费用</w:t>
      </w:r>
      <w:r>
        <w:rPr>
          <w:rFonts w:hint="eastAsia" w:eastAsia="仿宋_GB2312" w:cs="Times New Roman"/>
          <w:color w:val="000000"/>
          <w:kern w:val="0"/>
          <w:sz w:val="32"/>
          <w:szCs w:val="32"/>
          <w:highlight w:val="none"/>
          <w:lang w:val="en-US" w:eastAsia="zh-CN" w:bidi="ar"/>
        </w:rPr>
        <w:t>0</w:t>
      </w:r>
      <w:r>
        <w:rPr>
          <w:rFonts w:hint="default" w:ascii="Times New Roman" w:hAnsi="Times New Roman" w:eastAsia="仿宋_GB2312" w:cs="Times New Roman"/>
          <w:color w:val="000000"/>
          <w:kern w:val="0"/>
          <w:sz w:val="32"/>
          <w:szCs w:val="32"/>
          <w:highlight w:val="none"/>
          <w:lang w:val="en-US" w:eastAsia="zh-Hans" w:bidi="ar"/>
        </w:rPr>
        <w:t>万元，公车费用</w:t>
      </w:r>
      <w:r>
        <w:rPr>
          <w:rFonts w:hint="eastAsia" w:eastAsia="仿宋_GB2312" w:cs="Times New Roman"/>
          <w:color w:val="000000"/>
          <w:kern w:val="0"/>
          <w:sz w:val="32"/>
          <w:szCs w:val="32"/>
          <w:highlight w:val="none"/>
          <w:lang w:val="en-US" w:eastAsia="zh-CN" w:bidi="ar"/>
        </w:rPr>
        <w:t>364</w:t>
      </w:r>
      <w:r>
        <w:rPr>
          <w:rFonts w:hint="default" w:ascii="Times New Roman" w:hAnsi="Times New Roman" w:eastAsia="仿宋_GB2312" w:cs="Times New Roman"/>
          <w:color w:val="000000"/>
          <w:kern w:val="0"/>
          <w:sz w:val="32"/>
          <w:szCs w:val="32"/>
          <w:highlight w:val="none"/>
          <w:lang w:val="en-US" w:eastAsia="zh-Hans" w:bidi="ar"/>
        </w:rPr>
        <w:t>万元（包括车辆购置费</w:t>
      </w:r>
      <w:r>
        <w:rPr>
          <w:rFonts w:hint="eastAsia" w:eastAsia="仿宋_GB2312" w:cs="Times New Roman"/>
          <w:color w:val="000000"/>
          <w:kern w:val="0"/>
          <w:sz w:val="32"/>
          <w:szCs w:val="32"/>
          <w:highlight w:val="none"/>
          <w:lang w:val="en-US" w:eastAsia="zh-CN" w:bidi="ar"/>
        </w:rPr>
        <w:t>0</w:t>
      </w:r>
      <w:r>
        <w:rPr>
          <w:rFonts w:hint="default" w:ascii="Times New Roman" w:hAnsi="Times New Roman" w:eastAsia="仿宋_GB2312" w:cs="Times New Roman"/>
          <w:color w:val="000000"/>
          <w:kern w:val="0"/>
          <w:sz w:val="32"/>
          <w:szCs w:val="32"/>
          <w:highlight w:val="none"/>
          <w:lang w:val="en-US" w:eastAsia="zh-Hans" w:bidi="ar"/>
        </w:rPr>
        <w:t>万元，车辆运行及维护费</w:t>
      </w:r>
      <w:r>
        <w:rPr>
          <w:rFonts w:hint="eastAsia" w:eastAsia="仿宋_GB2312" w:cs="Times New Roman"/>
          <w:color w:val="000000"/>
          <w:kern w:val="0"/>
          <w:sz w:val="32"/>
          <w:szCs w:val="32"/>
          <w:highlight w:val="none"/>
          <w:lang w:val="en-US" w:eastAsia="zh-CN" w:bidi="ar"/>
        </w:rPr>
        <w:t>364</w:t>
      </w:r>
      <w:r>
        <w:rPr>
          <w:rFonts w:hint="default" w:ascii="Times New Roman" w:hAnsi="Times New Roman" w:eastAsia="仿宋_GB2312" w:cs="Times New Roman"/>
          <w:color w:val="000000"/>
          <w:kern w:val="0"/>
          <w:sz w:val="32"/>
          <w:szCs w:val="32"/>
          <w:highlight w:val="none"/>
          <w:lang w:val="en-US" w:eastAsia="zh-Hans" w:bidi="ar"/>
        </w:rPr>
        <w:t>万元）。</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default" w:ascii="Times New Roman" w:hAnsi="Times New Roman" w:eastAsia="仿宋_GB2312" w:cs="Times New Roman"/>
          <w:b/>
          <w:bCs/>
          <w:color w:val="000000"/>
          <w:kern w:val="0"/>
          <w:sz w:val="32"/>
          <w:szCs w:val="32"/>
          <w:highlight w:val="none"/>
          <w:lang w:val="en-US" w:eastAsia="zh-Hans" w:bidi="ar"/>
        </w:rPr>
      </w:pPr>
      <w:r>
        <w:rPr>
          <w:rFonts w:hint="default" w:ascii="Times New Roman" w:hAnsi="Times New Roman" w:eastAsia="仿宋_GB2312" w:cs="Times New Roman"/>
          <w:b/>
          <w:bCs/>
          <w:color w:val="000000"/>
          <w:kern w:val="0"/>
          <w:sz w:val="32"/>
          <w:szCs w:val="32"/>
          <w:highlight w:val="none"/>
          <w:lang w:eastAsia="zh-Hans" w:bidi="ar"/>
        </w:rPr>
        <w:t>2</w:t>
      </w:r>
      <w:r>
        <w:rPr>
          <w:rFonts w:hint="default" w:ascii="Times New Roman" w:hAnsi="Times New Roman" w:eastAsia="仿宋_GB2312" w:cs="Times New Roman"/>
          <w:b/>
          <w:bCs/>
          <w:color w:val="000000"/>
          <w:kern w:val="0"/>
          <w:sz w:val="32"/>
          <w:szCs w:val="32"/>
          <w:highlight w:val="none"/>
          <w:lang w:eastAsia="zh-CN" w:bidi="ar"/>
        </w:rPr>
        <w:t>.</w:t>
      </w:r>
      <w:r>
        <w:rPr>
          <w:rFonts w:hint="default" w:ascii="Times New Roman" w:hAnsi="Times New Roman" w:eastAsia="仿宋_GB2312" w:cs="Times New Roman"/>
          <w:b/>
          <w:bCs/>
          <w:color w:val="000000"/>
          <w:kern w:val="0"/>
          <w:sz w:val="32"/>
          <w:szCs w:val="32"/>
          <w:highlight w:val="none"/>
          <w:lang w:val="en-US" w:eastAsia="zh-Hans" w:bidi="ar"/>
        </w:rPr>
        <w:t>增减变化原因</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highlight w:val="none"/>
          <w:lang w:val="en-US" w:eastAsia="zh-Hans" w:bidi="ar"/>
        </w:rPr>
      </w:pPr>
      <w:r>
        <w:rPr>
          <w:rFonts w:hint="default" w:ascii="Times New Roman" w:hAnsi="Times New Roman" w:eastAsia="仿宋_GB2312" w:cs="Times New Roman"/>
          <w:b w:val="0"/>
          <w:bCs w:val="0"/>
          <w:color w:val="000000"/>
          <w:kern w:val="0"/>
          <w:sz w:val="32"/>
          <w:szCs w:val="32"/>
          <w:highlight w:val="none"/>
          <w:lang w:val="en-US" w:eastAsia="zh-Hans" w:bidi="ar"/>
        </w:rPr>
        <w:t>20</w:t>
      </w:r>
      <w:r>
        <w:rPr>
          <w:rFonts w:hint="eastAsia" w:eastAsia="仿宋_GB2312" w:cs="Times New Roman"/>
          <w:b w:val="0"/>
          <w:bCs w:val="0"/>
          <w:color w:val="000000"/>
          <w:kern w:val="0"/>
          <w:sz w:val="32"/>
          <w:szCs w:val="32"/>
          <w:highlight w:val="none"/>
          <w:lang w:val="en-US" w:eastAsia="zh-CN" w:bidi="ar"/>
        </w:rPr>
        <w:t>25</w:t>
      </w:r>
      <w:r>
        <w:rPr>
          <w:rFonts w:hint="default" w:ascii="Times New Roman" w:hAnsi="Times New Roman" w:eastAsia="仿宋_GB2312" w:cs="Times New Roman"/>
          <w:b w:val="0"/>
          <w:bCs w:val="0"/>
          <w:color w:val="000000"/>
          <w:kern w:val="0"/>
          <w:sz w:val="32"/>
          <w:szCs w:val="32"/>
          <w:highlight w:val="none"/>
          <w:lang w:val="en-US" w:eastAsia="zh-Hans" w:bidi="ar"/>
        </w:rPr>
        <w:t>年“三公”经费下降的主要原因是：</w:t>
      </w:r>
      <w:r>
        <w:rPr>
          <w:rFonts w:hint="eastAsia" w:eastAsia="仿宋_GB2312" w:cs="Times New Roman"/>
          <w:b w:val="0"/>
          <w:bCs w:val="0"/>
          <w:color w:val="000000"/>
          <w:kern w:val="0"/>
          <w:sz w:val="32"/>
          <w:szCs w:val="32"/>
          <w:highlight w:val="none"/>
          <w:lang w:val="en-US" w:eastAsia="zh-CN" w:bidi="ar"/>
        </w:rPr>
        <w:t>各部门严格按照中央八项规定，坚持“三公”经费只减不增，严格控制人、车、会等支出范围和标准，牢固树立“过紧日子”思想，克勤克俭，勤俭节约，严禁铺张浪费乱花钱</w:t>
      </w:r>
      <w:r>
        <w:rPr>
          <w:rFonts w:hint="default" w:ascii="Times New Roman" w:hAnsi="Times New Roman" w:eastAsia="仿宋_GB2312" w:cs="Times New Roman"/>
          <w:b w:val="0"/>
          <w:bCs w:val="0"/>
          <w:color w:val="000000"/>
          <w:kern w:val="0"/>
          <w:sz w:val="32"/>
          <w:szCs w:val="32"/>
          <w:highlight w:val="none"/>
          <w:lang w:val="en-US" w:eastAsia="zh-Hans" w:bidi="ar"/>
        </w:rPr>
        <w:t>。</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highlight w:val="none"/>
          <w:lang w:val="en-US" w:eastAsia="zh-Hans" w:bidi="ar"/>
        </w:rPr>
      </w:pPr>
    </w:p>
    <w:p>
      <w:pPr>
        <w:spacing w:line="560" w:lineRule="exact"/>
        <w:rPr>
          <w:rFonts w:hint="default" w:ascii="Times New Roman" w:hAnsi="Times New Roman" w:eastAsia="仿宋_GB2312" w:cs="Times New Roman"/>
          <w:vanish w:val="0"/>
          <w:sz w:val="28"/>
          <w:szCs w:val="28"/>
          <w:highlight w:val="none"/>
          <w:lang w:eastAsia="zh-CN"/>
        </w:rPr>
      </w:pPr>
    </w:p>
    <w:p>
      <w:pPr>
        <w:spacing w:line="560" w:lineRule="exact"/>
        <w:rPr>
          <w:rFonts w:hint="default" w:ascii="Times New Roman" w:hAnsi="Times New Roman" w:eastAsia="仿宋_GB2312" w:cs="Times New Roman"/>
          <w:vanish w:val="0"/>
          <w:sz w:val="28"/>
          <w:szCs w:val="28"/>
          <w:highlight w:val="none"/>
          <w:lang w:eastAsia="zh-CN"/>
        </w:rPr>
      </w:pPr>
    </w:p>
    <w:p>
      <w:pPr>
        <w:rPr>
          <w:rFonts w:hint="default" w:ascii="Times New Roman" w:hAnsi="Times New Roman" w:cs="Times New Roman"/>
          <w:highlight w:val="none"/>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MpWt9LoBAABiAwAADgAAAAAAAAABACAAAAAfAQAAZHJzL2Uyb0RvYy54bWxQSwUGAAAAAAYA&#10;BgBZAQAASwU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E47BB"/>
    <w:rsid w:val="0530317A"/>
    <w:rsid w:val="0D7E47BB"/>
    <w:rsid w:val="23060064"/>
    <w:rsid w:val="31896F66"/>
    <w:rsid w:val="746E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ind w:left="1277"/>
      <w:outlineLvl w:val="1"/>
    </w:pPr>
    <w:rPr>
      <w:rFonts w:ascii="仿宋_GB2312" w:hAnsi="仿宋_GB2312" w:eastAsia="仿宋_GB2312" w:cs="仿宋_GB2312"/>
      <w:b/>
      <w:bCs/>
      <w:sz w:val="32"/>
      <w:szCs w:val="32"/>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Body Text"/>
    <w:basedOn w:val="1"/>
    <w:qFormat/>
    <w:uiPriority w:val="0"/>
    <w:rPr>
      <w:rFonts w:ascii="方正仿宋_GBK" w:hAnsi="方正仿宋_GBK" w:eastAsia="方正仿宋_GBK" w:cs="方正仿宋_GBK"/>
      <w:sz w:val="32"/>
      <w:szCs w:val="32"/>
      <w:lang w:val="zh-CN" w:eastAsia="zh-CN" w:bidi="zh-CN"/>
    </w:rPr>
  </w:style>
  <w:style w:type="paragraph" w:styleId="5">
    <w:name w:val="footer"/>
    <w:basedOn w:val="1"/>
    <w:qFormat/>
    <w:uiPriority w:val="0"/>
    <w:pPr>
      <w:tabs>
        <w:tab w:val="center" w:pos="4153"/>
        <w:tab w:val="right" w:pos="8306"/>
      </w:tabs>
      <w:snapToGrid w:val="0"/>
      <w:jc w:val="left"/>
    </w:pPr>
    <w:rPr>
      <w:rFonts w:eastAsia="黑体"/>
      <w:snapToGrid w:val="0"/>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2025-02-20T11:18:00Z</dcterms:created>
  <dc:creator>Administrator</dc:creator>
  <cp:lastModifiedBy>suma</cp:lastModifiedBy>
  <dcterms:modified xsi:type="dcterms:W3CDTF">2025-02-21T11:24:36Z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