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DB5" w:rsidRDefault="001E3DB5">
      <w:pPr>
        <w:ind w:firstLine="640"/>
      </w:pPr>
    </w:p>
    <w:p w:rsidR="001E3DB5" w:rsidRDefault="001E3DB5">
      <w:pPr>
        <w:ind w:firstLine="640"/>
        <w:rPr>
          <w:rFonts w:eastAsia="宋体"/>
        </w:rPr>
      </w:pPr>
      <w:bookmarkStart w:id="0" w:name="OLE_LINK5"/>
    </w:p>
    <w:p w:rsidR="001E3DB5" w:rsidRDefault="001E3DB5">
      <w:pPr>
        <w:ind w:firstLine="640"/>
        <w:rPr>
          <w:rFonts w:eastAsia="宋体"/>
        </w:rPr>
      </w:pPr>
    </w:p>
    <w:p w:rsidR="001E3DB5" w:rsidRDefault="001E3DB5">
      <w:pPr>
        <w:ind w:firstLine="640"/>
        <w:rPr>
          <w:rFonts w:eastAsia="宋体"/>
        </w:rPr>
      </w:pPr>
    </w:p>
    <w:p w:rsidR="001E3DB5" w:rsidRDefault="00680319">
      <w:pPr>
        <w:ind w:firstLineChars="300" w:firstLine="1325"/>
        <w:rPr>
          <w:b/>
          <w:bCs/>
          <w:sz w:val="44"/>
          <w:szCs w:val="44"/>
        </w:rPr>
      </w:pPr>
      <w:bookmarkStart w:id="1" w:name="_Toc24383"/>
      <w:bookmarkStart w:id="2" w:name="_Toc28201"/>
      <w:bookmarkStart w:id="3" w:name="_Toc24054"/>
      <w:r>
        <w:rPr>
          <w:b/>
          <w:bCs/>
          <w:sz w:val="44"/>
          <w:szCs w:val="44"/>
        </w:rPr>
        <w:t>项目支出绩效评价报告</w:t>
      </w:r>
      <w:bookmarkEnd w:id="1"/>
      <w:bookmarkEnd w:id="2"/>
      <w:bookmarkEnd w:id="3"/>
    </w:p>
    <w:p w:rsidR="001E3DB5" w:rsidRDefault="001E3DB5">
      <w:pPr>
        <w:ind w:firstLine="883"/>
        <w:rPr>
          <w:rFonts w:eastAsia="宋体"/>
          <w:b/>
          <w:bCs/>
          <w:sz w:val="44"/>
          <w:szCs w:val="44"/>
        </w:rPr>
      </w:pPr>
    </w:p>
    <w:p w:rsidR="001E3DB5" w:rsidRDefault="001E3DB5">
      <w:pPr>
        <w:ind w:firstLine="640"/>
        <w:rPr>
          <w:rFonts w:eastAsia="宋体"/>
        </w:rPr>
      </w:pPr>
    </w:p>
    <w:p w:rsidR="001E3DB5" w:rsidRDefault="00680319">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1E3DB5" w:rsidRDefault="001E3DB5">
      <w:pPr>
        <w:ind w:firstLine="640"/>
        <w:rPr>
          <w:rFonts w:eastAsia="宋体"/>
        </w:rPr>
      </w:pPr>
    </w:p>
    <w:p w:rsidR="001E3DB5" w:rsidRDefault="001E3DB5">
      <w:pPr>
        <w:ind w:firstLine="640"/>
        <w:rPr>
          <w:rFonts w:eastAsia="宋体"/>
        </w:rPr>
      </w:pPr>
    </w:p>
    <w:p w:rsidR="001E3DB5" w:rsidRDefault="001E3DB5">
      <w:pPr>
        <w:ind w:firstLine="640"/>
        <w:rPr>
          <w:rFonts w:eastAsia="宋体"/>
        </w:rPr>
      </w:pPr>
    </w:p>
    <w:p w:rsidR="001E3DB5" w:rsidRDefault="001E3DB5">
      <w:pPr>
        <w:ind w:firstLine="640"/>
        <w:rPr>
          <w:rFonts w:eastAsia="宋体"/>
        </w:rPr>
      </w:pPr>
    </w:p>
    <w:p w:rsidR="001E3DB5" w:rsidRDefault="001E3DB5">
      <w:pPr>
        <w:ind w:firstLine="643"/>
        <w:rPr>
          <w:rFonts w:eastAsia="宋体"/>
          <w:b/>
          <w:bCs/>
        </w:rPr>
      </w:pPr>
    </w:p>
    <w:p w:rsidR="001E3DB5" w:rsidRDefault="00680319">
      <w:pPr>
        <w:ind w:leftChars="200" w:left="640" w:firstLineChars="0" w:firstLine="0"/>
        <w:rPr>
          <w:rFonts w:ascii="仿宋_GB2312" w:hAnsi="仿宋_GB2312" w:cs="仿宋_GB2312"/>
        </w:rPr>
      </w:pPr>
      <w:r>
        <w:rPr>
          <w:rFonts w:ascii="仿宋_GB2312" w:hAnsi="仿宋_GB2312" w:cs="仿宋_GB2312" w:hint="eastAsia"/>
        </w:rPr>
        <w:t>项目名称：</w:t>
      </w:r>
      <w:r>
        <w:rPr>
          <w:rFonts w:hint="eastAsia"/>
        </w:rPr>
        <w:t>2024</w:t>
      </w:r>
      <w:r>
        <w:rPr>
          <w:rFonts w:hint="eastAsia"/>
        </w:rPr>
        <w:t>年中央医疗服务与保障能力提升（公立医院综合改革）补助</w:t>
      </w:r>
    </w:p>
    <w:p w:rsidR="001E3DB5" w:rsidRDefault="00680319">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尉犁县人民医院</w:t>
      </w:r>
    </w:p>
    <w:p w:rsidR="001E3DB5" w:rsidRDefault="00680319">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尉犁县卫生健康委员会</w:t>
      </w:r>
    </w:p>
    <w:p w:rsidR="001E3DB5" w:rsidRDefault="00680319">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王超东</w:t>
      </w:r>
    </w:p>
    <w:p w:rsidR="001E3DB5" w:rsidRDefault="00680319">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1E3DB5" w:rsidRDefault="001E3DB5">
      <w:pPr>
        <w:ind w:firstLine="640"/>
        <w:rPr>
          <w:rFonts w:eastAsia="宋体"/>
        </w:rPr>
      </w:pPr>
    </w:p>
    <w:p w:rsidR="001E3DB5" w:rsidRDefault="001E3DB5">
      <w:pPr>
        <w:ind w:firstLine="640"/>
        <w:rPr>
          <w:rFonts w:eastAsia="宋体"/>
        </w:rPr>
        <w:sectPr w:rsidR="001E3DB5">
          <w:pgSz w:w="11906" w:h="16838"/>
          <w:pgMar w:top="1440" w:right="1800" w:bottom="1440" w:left="1800" w:header="851" w:footer="992" w:gutter="0"/>
          <w:pgNumType w:start="1"/>
          <w:cols w:space="720"/>
          <w:docGrid w:type="lines" w:linePitch="312"/>
        </w:sectPr>
      </w:pPr>
    </w:p>
    <w:p w:rsidR="001E3DB5" w:rsidRDefault="00680319">
      <w:pPr>
        <w:spacing w:line="500" w:lineRule="exact"/>
        <w:ind w:firstLineChars="0" w:firstLine="0"/>
        <w:jc w:val="center"/>
        <w:outlineLvl w:val="0"/>
        <w:rPr>
          <w:rFonts w:eastAsia="宋体"/>
          <w:b/>
          <w:iCs/>
          <w:szCs w:val="21"/>
        </w:rPr>
      </w:pPr>
      <w:bookmarkStart w:id="4" w:name="_Toc3111"/>
      <w:bookmarkStart w:id="5" w:name="_Toc5473"/>
      <w:bookmarkStart w:id="6" w:name="_Toc15542"/>
      <w:bookmarkStart w:id="7" w:name="_Toc14721"/>
      <w:bookmarkStart w:id="8" w:name="_Toc18707"/>
      <w:bookmarkStart w:id="9" w:name="_Toc1891"/>
      <w:bookmarkStart w:id="10" w:name="_Toc11827"/>
      <w:r>
        <w:rPr>
          <w:rFonts w:eastAsia="宋体"/>
          <w:b/>
          <w:iCs/>
          <w:szCs w:val="21"/>
        </w:rPr>
        <w:lastRenderedPageBreak/>
        <w:t>目</w:t>
      </w:r>
      <w:r>
        <w:rPr>
          <w:rFonts w:eastAsia="宋体"/>
          <w:b/>
          <w:iCs/>
          <w:szCs w:val="21"/>
        </w:rPr>
        <w:t xml:space="preserve">  </w:t>
      </w:r>
      <w:r>
        <w:rPr>
          <w:rFonts w:eastAsia="宋体"/>
          <w:b/>
          <w:iCs/>
          <w:szCs w:val="21"/>
        </w:rPr>
        <w:t>录</w:t>
      </w:r>
      <w:bookmarkEnd w:id="4"/>
    </w:p>
    <w:p w:rsidR="001E3DB5" w:rsidRDefault="001E3DB5">
      <w:pPr>
        <w:spacing w:line="500" w:lineRule="exact"/>
        <w:ind w:firstLine="643"/>
        <w:jc w:val="center"/>
        <w:rPr>
          <w:rFonts w:eastAsia="宋体"/>
          <w:b/>
          <w:iCs/>
          <w:szCs w:val="21"/>
        </w:rPr>
      </w:pPr>
    </w:p>
    <w:p w:rsidR="001E3DB5" w:rsidRDefault="00680319">
      <w:pPr>
        <w:pStyle w:val="WPSOffice1"/>
        <w:tabs>
          <w:tab w:val="right" w:leader="dot" w:pos="8306"/>
        </w:tabs>
        <w:rPr>
          <w:b/>
          <w:sz w:val="32"/>
          <w:szCs w:val="32"/>
        </w:rPr>
      </w:pPr>
      <w:r>
        <w:fldChar w:fldCharType="begin"/>
      </w:r>
      <w:r>
        <w:instrText>TOC \o "1-2" \h \u</w:instrText>
      </w:r>
      <w:r>
        <w:fldChar w:fldCharType="separate"/>
      </w:r>
      <w:hyperlink w:anchor="_Toc9224" w:history="1">
        <w:r>
          <w:rPr>
            <w:rFonts w:eastAsia="黑体"/>
            <w:b/>
            <w:bCs/>
            <w:iCs/>
            <w:kern w:val="2"/>
            <w:sz w:val="32"/>
            <w:szCs w:val="32"/>
          </w:rPr>
          <w:t>一、基本情况</w:t>
        </w:r>
        <w:r>
          <w:rPr>
            <w:b/>
            <w:sz w:val="32"/>
            <w:szCs w:val="32"/>
          </w:rPr>
          <w:tab/>
        </w:r>
        <w:r>
          <w:rPr>
            <w:b/>
            <w:sz w:val="32"/>
            <w:szCs w:val="32"/>
          </w:rPr>
          <w:fldChar w:fldCharType="begin"/>
        </w:r>
        <w:r>
          <w:rPr>
            <w:b/>
            <w:sz w:val="32"/>
            <w:szCs w:val="32"/>
          </w:rPr>
          <w:instrText xml:space="preserve"> PAGEREF _Toc9224 \h </w:instrText>
        </w:r>
        <w:r>
          <w:rPr>
            <w:b/>
            <w:sz w:val="32"/>
            <w:szCs w:val="32"/>
          </w:rPr>
        </w:r>
        <w:r>
          <w:rPr>
            <w:b/>
            <w:sz w:val="32"/>
            <w:szCs w:val="32"/>
          </w:rPr>
          <w:fldChar w:fldCharType="separate"/>
        </w:r>
        <w:r>
          <w:rPr>
            <w:b/>
            <w:sz w:val="32"/>
            <w:szCs w:val="32"/>
          </w:rPr>
          <w:t>1</w:t>
        </w:r>
        <w:r>
          <w:rPr>
            <w:b/>
            <w:sz w:val="32"/>
            <w:szCs w:val="32"/>
          </w:rPr>
          <w:fldChar w:fldCharType="end"/>
        </w:r>
      </w:hyperlink>
    </w:p>
    <w:p w:rsidR="001E3DB5" w:rsidRDefault="00680319">
      <w:pPr>
        <w:pStyle w:val="WPSOffice2"/>
        <w:tabs>
          <w:tab w:val="right" w:leader="dot" w:pos="8306"/>
        </w:tabs>
        <w:ind w:left="640"/>
        <w:rPr>
          <w:sz w:val="32"/>
          <w:szCs w:val="32"/>
        </w:rPr>
      </w:pPr>
      <w:hyperlink w:anchor="_Toc20046" w:history="1">
        <w:r>
          <w:rPr>
            <w:rFonts w:eastAsia="楷体"/>
            <w:sz w:val="32"/>
            <w:szCs w:val="32"/>
          </w:rPr>
          <w:t>（一）项目概况</w:t>
        </w:r>
        <w:r>
          <w:rPr>
            <w:sz w:val="32"/>
            <w:szCs w:val="32"/>
          </w:rPr>
          <w:tab/>
        </w:r>
        <w:r>
          <w:rPr>
            <w:sz w:val="32"/>
            <w:szCs w:val="32"/>
          </w:rPr>
          <w:fldChar w:fldCharType="begin"/>
        </w:r>
        <w:r>
          <w:rPr>
            <w:sz w:val="32"/>
            <w:szCs w:val="32"/>
          </w:rPr>
          <w:instrText xml:space="preserve"> PAGEREF _Toc20046 \h </w:instrText>
        </w:r>
        <w:r>
          <w:rPr>
            <w:sz w:val="32"/>
            <w:szCs w:val="32"/>
          </w:rPr>
        </w:r>
        <w:r>
          <w:rPr>
            <w:sz w:val="32"/>
            <w:szCs w:val="32"/>
          </w:rPr>
          <w:fldChar w:fldCharType="separate"/>
        </w:r>
        <w:r>
          <w:rPr>
            <w:sz w:val="32"/>
            <w:szCs w:val="32"/>
          </w:rPr>
          <w:t>1</w:t>
        </w:r>
        <w:r>
          <w:rPr>
            <w:sz w:val="32"/>
            <w:szCs w:val="32"/>
          </w:rPr>
          <w:fldChar w:fldCharType="end"/>
        </w:r>
      </w:hyperlink>
    </w:p>
    <w:p w:rsidR="001E3DB5" w:rsidRDefault="00680319">
      <w:pPr>
        <w:pStyle w:val="WPSOffice2"/>
        <w:tabs>
          <w:tab w:val="right" w:leader="dot" w:pos="8306"/>
        </w:tabs>
        <w:ind w:left="640"/>
        <w:rPr>
          <w:sz w:val="32"/>
          <w:szCs w:val="32"/>
        </w:rPr>
      </w:pPr>
      <w:hyperlink w:anchor="_Toc279" w:history="1">
        <w:r>
          <w:rPr>
            <w:rFonts w:eastAsia="楷体"/>
            <w:sz w:val="32"/>
            <w:szCs w:val="32"/>
          </w:rPr>
          <w:t>（二）项目绩效目标</w:t>
        </w:r>
        <w:r>
          <w:rPr>
            <w:sz w:val="32"/>
            <w:szCs w:val="32"/>
          </w:rPr>
          <w:tab/>
        </w:r>
        <w:r>
          <w:rPr>
            <w:sz w:val="32"/>
            <w:szCs w:val="32"/>
          </w:rPr>
          <w:fldChar w:fldCharType="begin"/>
        </w:r>
        <w:r>
          <w:rPr>
            <w:sz w:val="32"/>
            <w:szCs w:val="32"/>
          </w:rPr>
          <w:instrText xml:space="preserve"> PAGEREF _Toc279 \h </w:instrText>
        </w:r>
        <w:r>
          <w:rPr>
            <w:sz w:val="32"/>
            <w:szCs w:val="32"/>
          </w:rPr>
        </w:r>
        <w:r>
          <w:rPr>
            <w:sz w:val="32"/>
            <w:szCs w:val="32"/>
          </w:rPr>
          <w:fldChar w:fldCharType="separate"/>
        </w:r>
        <w:r>
          <w:rPr>
            <w:sz w:val="32"/>
            <w:szCs w:val="32"/>
          </w:rPr>
          <w:t>3</w:t>
        </w:r>
        <w:r>
          <w:rPr>
            <w:sz w:val="32"/>
            <w:szCs w:val="32"/>
          </w:rPr>
          <w:fldChar w:fldCharType="end"/>
        </w:r>
      </w:hyperlink>
    </w:p>
    <w:p w:rsidR="001E3DB5" w:rsidRDefault="00680319">
      <w:pPr>
        <w:pStyle w:val="WPSOffice1"/>
        <w:tabs>
          <w:tab w:val="right" w:leader="dot" w:pos="8306"/>
        </w:tabs>
        <w:rPr>
          <w:b/>
          <w:sz w:val="32"/>
          <w:szCs w:val="32"/>
        </w:rPr>
      </w:pPr>
      <w:hyperlink w:anchor="_Toc22434" w:history="1">
        <w:r>
          <w:rPr>
            <w:rFonts w:eastAsia="黑体"/>
            <w:b/>
            <w:sz w:val="32"/>
            <w:szCs w:val="32"/>
          </w:rPr>
          <w:t>二、绩效评价工作开展情况</w:t>
        </w:r>
        <w:r>
          <w:rPr>
            <w:b/>
            <w:sz w:val="32"/>
            <w:szCs w:val="32"/>
          </w:rPr>
          <w:tab/>
        </w:r>
        <w:r>
          <w:rPr>
            <w:b/>
            <w:sz w:val="32"/>
            <w:szCs w:val="32"/>
          </w:rPr>
          <w:fldChar w:fldCharType="begin"/>
        </w:r>
        <w:r>
          <w:rPr>
            <w:b/>
            <w:sz w:val="32"/>
            <w:szCs w:val="32"/>
          </w:rPr>
          <w:instrText xml:space="preserve"> PAGEREF _Toc22434 \h </w:instrText>
        </w:r>
        <w:r>
          <w:rPr>
            <w:b/>
            <w:sz w:val="32"/>
            <w:szCs w:val="32"/>
          </w:rPr>
        </w:r>
        <w:r>
          <w:rPr>
            <w:b/>
            <w:sz w:val="32"/>
            <w:szCs w:val="32"/>
          </w:rPr>
          <w:fldChar w:fldCharType="separate"/>
        </w:r>
        <w:r>
          <w:rPr>
            <w:b/>
            <w:sz w:val="32"/>
            <w:szCs w:val="32"/>
          </w:rPr>
          <w:t>4</w:t>
        </w:r>
        <w:r>
          <w:rPr>
            <w:b/>
            <w:sz w:val="32"/>
            <w:szCs w:val="32"/>
          </w:rPr>
          <w:fldChar w:fldCharType="end"/>
        </w:r>
      </w:hyperlink>
    </w:p>
    <w:p w:rsidR="001E3DB5" w:rsidRDefault="00680319">
      <w:pPr>
        <w:pStyle w:val="WPSOffice2"/>
        <w:tabs>
          <w:tab w:val="right" w:leader="dot" w:pos="8306"/>
        </w:tabs>
        <w:ind w:left="640"/>
        <w:rPr>
          <w:sz w:val="32"/>
          <w:szCs w:val="32"/>
        </w:rPr>
      </w:pPr>
      <w:hyperlink w:anchor="_Toc12665" w:history="1">
        <w:r>
          <w:rPr>
            <w:rFonts w:eastAsia="楷体"/>
            <w:sz w:val="32"/>
            <w:szCs w:val="32"/>
          </w:rPr>
          <w:t>（一）绩效评价目的、对象和范围</w:t>
        </w:r>
        <w:r>
          <w:rPr>
            <w:sz w:val="32"/>
            <w:szCs w:val="32"/>
          </w:rPr>
          <w:tab/>
        </w:r>
        <w:r>
          <w:rPr>
            <w:sz w:val="32"/>
            <w:szCs w:val="32"/>
          </w:rPr>
          <w:fldChar w:fldCharType="begin"/>
        </w:r>
        <w:r>
          <w:rPr>
            <w:sz w:val="32"/>
            <w:szCs w:val="32"/>
          </w:rPr>
          <w:instrText xml:space="preserve"> PAGEREF _Toc12665 \h </w:instrText>
        </w:r>
        <w:r>
          <w:rPr>
            <w:sz w:val="32"/>
            <w:szCs w:val="32"/>
          </w:rPr>
        </w:r>
        <w:r>
          <w:rPr>
            <w:sz w:val="32"/>
            <w:szCs w:val="32"/>
          </w:rPr>
          <w:fldChar w:fldCharType="separate"/>
        </w:r>
        <w:r>
          <w:rPr>
            <w:sz w:val="32"/>
            <w:szCs w:val="32"/>
          </w:rPr>
          <w:t>4</w:t>
        </w:r>
        <w:r>
          <w:rPr>
            <w:sz w:val="32"/>
            <w:szCs w:val="32"/>
          </w:rPr>
          <w:fldChar w:fldCharType="end"/>
        </w:r>
      </w:hyperlink>
    </w:p>
    <w:p w:rsidR="001E3DB5" w:rsidRDefault="00680319">
      <w:pPr>
        <w:pStyle w:val="WPSOffice2"/>
        <w:tabs>
          <w:tab w:val="right" w:leader="dot" w:pos="8306"/>
        </w:tabs>
        <w:ind w:left="640"/>
        <w:rPr>
          <w:sz w:val="32"/>
          <w:szCs w:val="32"/>
        </w:rPr>
      </w:pPr>
      <w:hyperlink w:anchor="_Toc3454" w:history="1">
        <w:r>
          <w:rPr>
            <w:rFonts w:ascii="楷体" w:eastAsia="楷体" w:hAnsi="楷体" w:cs="楷体" w:hint="eastAsia"/>
            <w:sz w:val="32"/>
            <w:szCs w:val="32"/>
          </w:rPr>
          <w:t>（二）绩效评价原则、评价指标体系、评价方法、评价标准</w:t>
        </w:r>
        <w:r>
          <w:rPr>
            <w:sz w:val="32"/>
            <w:szCs w:val="32"/>
          </w:rPr>
          <w:tab/>
        </w:r>
        <w:r>
          <w:rPr>
            <w:sz w:val="32"/>
            <w:szCs w:val="32"/>
          </w:rPr>
          <w:fldChar w:fldCharType="begin"/>
        </w:r>
        <w:r>
          <w:rPr>
            <w:sz w:val="32"/>
            <w:szCs w:val="32"/>
          </w:rPr>
          <w:instrText xml:space="preserve"> PAGEREF _Toc3454 \h </w:instrText>
        </w:r>
        <w:r>
          <w:rPr>
            <w:sz w:val="32"/>
            <w:szCs w:val="32"/>
          </w:rPr>
        </w:r>
        <w:r>
          <w:rPr>
            <w:sz w:val="32"/>
            <w:szCs w:val="32"/>
          </w:rPr>
          <w:fldChar w:fldCharType="separate"/>
        </w:r>
        <w:r>
          <w:rPr>
            <w:sz w:val="32"/>
            <w:szCs w:val="32"/>
          </w:rPr>
          <w:t>6</w:t>
        </w:r>
        <w:r>
          <w:rPr>
            <w:sz w:val="32"/>
            <w:szCs w:val="32"/>
          </w:rPr>
          <w:fldChar w:fldCharType="end"/>
        </w:r>
      </w:hyperlink>
    </w:p>
    <w:p w:rsidR="001E3DB5" w:rsidRDefault="00680319">
      <w:pPr>
        <w:pStyle w:val="WPSOffice2"/>
        <w:tabs>
          <w:tab w:val="right" w:leader="dot" w:pos="8306"/>
        </w:tabs>
        <w:ind w:left="640"/>
        <w:rPr>
          <w:sz w:val="32"/>
          <w:szCs w:val="32"/>
        </w:rPr>
      </w:pPr>
      <w:hyperlink w:anchor="_Toc30467" w:history="1">
        <w:r>
          <w:rPr>
            <w:rFonts w:ascii="楷体" w:eastAsia="楷体" w:hAnsi="楷体" w:cs="楷体" w:hint="eastAsia"/>
            <w:sz w:val="32"/>
            <w:szCs w:val="32"/>
          </w:rPr>
          <w:t>（三）绩效评价工作过程</w:t>
        </w:r>
        <w:r>
          <w:rPr>
            <w:sz w:val="32"/>
            <w:szCs w:val="32"/>
          </w:rPr>
          <w:tab/>
        </w:r>
        <w:r>
          <w:rPr>
            <w:sz w:val="32"/>
            <w:szCs w:val="32"/>
          </w:rPr>
          <w:fldChar w:fldCharType="begin"/>
        </w:r>
        <w:r>
          <w:rPr>
            <w:sz w:val="32"/>
            <w:szCs w:val="32"/>
          </w:rPr>
          <w:instrText xml:space="preserve"> PAGEREF _Toc30467 \h </w:instrText>
        </w:r>
        <w:r>
          <w:rPr>
            <w:sz w:val="32"/>
            <w:szCs w:val="32"/>
          </w:rPr>
        </w:r>
        <w:r>
          <w:rPr>
            <w:sz w:val="32"/>
            <w:szCs w:val="32"/>
          </w:rPr>
          <w:fldChar w:fldCharType="separate"/>
        </w:r>
        <w:r>
          <w:rPr>
            <w:sz w:val="32"/>
            <w:szCs w:val="32"/>
          </w:rPr>
          <w:t>8</w:t>
        </w:r>
        <w:r>
          <w:rPr>
            <w:sz w:val="32"/>
            <w:szCs w:val="32"/>
          </w:rPr>
          <w:fldChar w:fldCharType="end"/>
        </w:r>
      </w:hyperlink>
    </w:p>
    <w:p w:rsidR="001E3DB5" w:rsidRDefault="00680319">
      <w:pPr>
        <w:pStyle w:val="WPSOffice1"/>
        <w:tabs>
          <w:tab w:val="right" w:leader="dot" w:pos="8306"/>
        </w:tabs>
        <w:rPr>
          <w:b/>
          <w:sz w:val="32"/>
          <w:szCs w:val="32"/>
        </w:rPr>
      </w:pPr>
      <w:hyperlink w:anchor="_Toc21285" w:history="1">
        <w:r>
          <w:rPr>
            <w:rFonts w:ascii="黑体" w:eastAsia="黑体" w:hAnsi="黑体" w:cs="黑体" w:hint="eastAsia"/>
            <w:b/>
            <w:sz w:val="32"/>
            <w:szCs w:val="32"/>
          </w:rPr>
          <w:t>三、综合评价情况及评价结论</w:t>
        </w:r>
        <w:r>
          <w:rPr>
            <w:b/>
            <w:sz w:val="32"/>
            <w:szCs w:val="32"/>
          </w:rPr>
          <w:tab/>
        </w:r>
        <w:r>
          <w:rPr>
            <w:b/>
            <w:sz w:val="32"/>
            <w:szCs w:val="32"/>
          </w:rPr>
          <w:fldChar w:fldCharType="begin"/>
        </w:r>
        <w:r>
          <w:rPr>
            <w:b/>
            <w:sz w:val="32"/>
            <w:szCs w:val="32"/>
          </w:rPr>
          <w:instrText xml:space="preserve"> PAGEREF _Toc21285 \h </w:instrText>
        </w:r>
        <w:r>
          <w:rPr>
            <w:b/>
            <w:sz w:val="32"/>
            <w:szCs w:val="32"/>
          </w:rPr>
        </w:r>
        <w:r>
          <w:rPr>
            <w:b/>
            <w:sz w:val="32"/>
            <w:szCs w:val="32"/>
          </w:rPr>
          <w:fldChar w:fldCharType="separate"/>
        </w:r>
        <w:r>
          <w:rPr>
            <w:b/>
            <w:sz w:val="32"/>
            <w:szCs w:val="32"/>
          </w:rPr>
          <w:t>10</w:t>
        </w:r>
        <w:r>
          <w:rPr>
            <w:b/>
            <w:sz w:val="32"/>
            <w:szCs w:val="32"/>
          </w:rPr>
          <w:fldChar w:fldCharType="end"/>
        </w:r>
      </w:hyperlink>
    </w:p>
    <w:p w:rsidR="001E3DB5" w:rsidRDefault="00680319">
      <w:pPr>
        <w:pStyle w:val="WPSOffice1"/>
        <w:tabs>
          <w:tab w:val="right" w:leader="dot" w:pos="8306"/>
        </w:tabs>
        <w:rPr>
          <w:b/>
          <w:sz w:val="32"/>
          <w:szCs w:val="32"/>
        </w:rPr>
      </w:pPr>
      <w:hyperlink w:anchor="_Toc20665" w:history="1">
        <w:r>
          <w:rPr>
            <w:rFonts w:ascii="黑体" w:eastAsia="黑体" w:hAnsi="黑体" w:cs="黑体" w:hint="eastAsia"/>
            <w:b/>
            <w:sz w:val="32"/>
            <w:szCs w:val="32"/>
          </w:rPr>
          <w:t>四、绩效评价指标</w:t>
        </w:r>
        <w:r>
          <w:rPr>
            <w:rFonts w:ascii="黑体" w:eastAsia="黑体" w:hAnsi="黑体" w:cs="黑体" w:hint="eastAsia"/>
            <w:b/>
            <w:sz w:val="32"/>
            <w:szCs w:val="32"/>
          </w:rPr>
          <w:t>分析</w:t>
        </w:r>
        <w:r>
          <w:rPr>
            <w:b/>
            <w:sz w:val="32"/>
            <w:szCs w:val="32"/>
          </w:rPr>
          <w:tab/>
        </w:r>
        <w:r>
          <w:rPr>
            <w:b/>
            <w:sz w:val="32"/>
            <w:szCs w:val="32"/>
          </w:rPr>
          <w:fldChar w:fldCharType="begin"/>
        </w:r>
        <w:r>
          <w:rPr>
            <w:b/>
            <w:sz w:val="32"/>
            <w:szCs w:val="32"/>
          </w:rPr>
          <w:instrText xml:space="preserve"> PAGEREF _Toc20665 \h </w:instrText>
        </w:r>
        <w:r>
          <w:rPr>
            <w:b/>
            <w:sz w:val="32"/>
            <w:szCs w:val="32"/>
          </w:rPr>
        </w:r>
        <w:r>
          <w:rPr>
            <w:b/>
            <w:sz w:val="32"/>
            <w:szCs w:val="32"/>
          </w:rPr>
          <w:fldChar w:fldCharType="separate"/>
        </w:r>
        <w:r>
          <w:rPr>
            <w:b/>
            <w:sz w:val="32"/>
            <w:szCs w:val="32"/>
          </w:rPr>
          <w:t>11</w:t>
        </w:r>
        <w:r>
          <w:rPr>
            <w:b/>
            <w:sz w:val="32"/>
            <w:szCs w:val="32"/>
          </w:rPr>
          <w:fldChar w:fldCharType="end"/>
        </w:r>
      </w:hyperlink>
    </w:p>
    <w:p w:rsidR="001E3DB5" w:rsidRDefault="00680319">
      <w:pPr>
        <w:pStyle w:val="WPSOffice2"/>
        <w:tabs>
          <w:tab w:val="right" w:leader="dot" w:pos="8306"/>
        </w:tabs>
        <w:ind w:left="640"/>
        <w:rPr>
          <w:sz w:val="32"/>
          <w:szCs w:val="32"/>
        </w:rPr>
      </w:pPr>
      <w:hyperlink w:anchor="_Toc16580" w:history="1">
        <w:r>
          <w:rPr>
            <w:rFonts w:ascii="楷体" w:eastAsia="楷体" w:hAnsi="楷体" w:cs="楷体" w:hint="eastAsia"/>
            <w:sz w:val="32"/>
            <w:szCs w:val="32"/>
          </w:rPr>
          <w:t>（一）项目决策情况</w:t>
        </w:r>
        <w:r>
          <w:rPr>
            <w:sz w:val="32"/>
            <w:szCs w:val="32"/>
          </w:rPr>
          <w:tab/>
        </w:r>
        <w:r>
          <w:rPr>
            <w:sz w:val="32"/>
            <w:szCs w:val="32"/>
          </w:rPr>
          <w:fldChar w:fldCharType="begin"/>
        </w:r>
        <w:r>
          <w:rPr>
            <w:sz w:val="32"/>
            <w:szCs w:val="32"/>
          </w:rPr>
          <w:instrText xml:space="preserve"> PAGEREF _Toc16580 \h </w:instrText>
        </w:r>
        <w:r>
          <w:rPr>
            <w:sz w:val="32"/>
            <w:szCs w:val="32"/>
          </w:rPr>
        </w:r>
        <w:r>
          <w:rPr>
            <w:sz w:val="32"/>
            <w:szCs w:val="32"/>
          </w:rPr>
          <w:fldChar w:fldCharType="separate"/>
        </w:r>
        <w:r>
          <w:rPr>
            <w:sz w:val="32"/>
            <w:szCs w:val="32"/>
          </w:rPr>
          <w:t>11</w:t>
        </w:r>
        <w:r>
          <w:rPr>
            <w:sz w:val="32"/>
            <w:szCs w:val="32"/>
          </w:rPr>
          <w:fldChar w:fldCharType="end"/>
        </w:r>
      </w:hyperlink>
    </w:p>
    <w:p w:rsidR="001E3DB5" w:rsidRDefault="00680319">
      <w:pPr>
        <w:pStyle w:val="WPSOffice2"/>
        <w:tabs>
          <w:tab w:val="right" w:leader="dot" w:pos="8306"/>
        </w:tabs>
        <w:ind w:left="640"/>
        <w:rPr>
          <w:sz w:val="32"/>
          <w:szCs w:val="32"/>
        </w:rPr>
      </w:pPr>
      <w:hyperlink w:anchor="_Toc20945" w:history="1">
        <w:r>
          <w:rPr>
            <w:rFonts w:ascii="楷体" w:eastAsia="楷体" w:hAnsi="楷体" w:cs="楷体" w:hint="eastAsia"/>
            <w:sz w:val="32"/>
            <w:szCs w:val="32"/>
          </w:rPr>
          <w:t>（二）项目过程情</w:t>
        </w:r>
        <w:r>
          <w:rPr>
            <w:rFonts w:ascii="楷体" w:eastAsia="楷体" w:hAnsi="楷体" w:cs="楷体" w:hint="eastAsia"/>
            <w:sz w:val="32"/>
            <w:szCs w:val="32"/>
          </w:rPr>
          <w:t>况</w:t>
        </w:r>
        <w:r>
          <w:rPr>
            <w:sz w:val="32"/>
            <w:szCs w:val="32"/>
          </w:rPr>
          <w:tab/>
        </w:r>
        <w:r>
          <w:rPr>
            <w:sz w:val="32"/>
            <w:szCs w:val="32"/>
          </w:rPr>
          <w:fldChar w:fldCharType="begin"/>
        </w:r>
        <w:r>
          <w:rPr>
            <w:sz w:val="32"/>
            <w:szCs w:val="32"/>
          </w:rPr>
          <w:instrText xml:space="preserve"> PAGEREF _Toc20945 \h </w:instrText>
        </w:r>
        <w:r>
          <w:rPr>
            <w:sz w:val="32"/>
            <w:szCs w:val="32"/>
          </w:rPr>
        </w:r>
        <w:r>
          <w:rPr>
            <w:sz w:val="32"/>
            <w:szCs w:val="32"/>
          </w:rPr>
          <w:fldChar w:fldCharType="separate"/>
        </w:r>
        <w:r>
          <w:rPr>
            <w:sz w:val="32"/>
            <w:szCs w:val="32"/>
          </w:rPr>
          <w:t>13</w:t>
        </w:r>
        <w:r>
          <w:rPr>
            <w:sz w:val="32"/>
            <w:szCs w:val="32"/>
          </w:rPr>
          <w:fldChar w:fldCharType="end"/>
        </w:r>
      </w:hyperlink>
    </w:p>
    <w:p w:rsidR="001E3DB5" w:rsidRDefault="00680319">
      <w:pPr>
        <w:pStyle w:val="WPSOffice2"/>
        <w:tabs>
          <w:tab w:val="right" w:leader="dot" w:pos="8306"/>
        </w:tabs>
        <w:ind w:left="640"/>
        <w:rPr>
          <w:sz w:val="32"/>
          <w:szCs w:val="32"/>
        </w:rPr>
      </w:pPr>
      <w:hyperlink w:anchor="_Toc11731" w:history="1">
        <w:r>
          <w:rPr>
            <w:rFonts w:ascii="楷体" w:eastAsia="楷体" w:hAnsi="楷体" w:cs="楷体" w:hint="eastAsia"/>
            <w:sz w:val="32"/>
            <w:szCs w:val="32"/>
          </w:rPr>
          <w:t>（三）项目产出情况</w:t>
        </w:r>
        <w:r>
          <w:rPr>
            <w:sz w:val="32"/>
            <w:szCs w:val="32"/>
          </w:rPr>
          <w:tab/>
        </w:r>
        <w:r>
          <w:rPr>
            <w:sz w:val="32"/>
            <w:szCs w:val="32"/>
          </w:rPr>
          <w:fldChar w:fldCharType="begin"/>
        </w:r>
        <w:r>
          <w:rPr>
            <w:sz w:val="32"/>
            <w:szCs w:val="32"/>
          </w:rPr>
          <w:instrText xml:space="preserve"> PAGEREF _Toc11731 \h </w:instrText>
        </w:r>
        <w:r>
          <w:rPr>
            <w:sz w:val="32"/>
            <w:szCs w:val="32"/>
          </w:rPr>
        </w:r>
        <w:r>
          <w:rPr>
            <w:sz w:val="32"/>
            <w:szCs w:val="32"/>
          </w:rPr>
          <w:fldChar w:fldCharType="separate"/>
        </w:r>
        <w:r>
          <w:rPr>
            <w:sz w:val="32"/>
            <w:szCs w:val="32"/>
          </w:rPr>
          <w:t>15</w:t>
        </w:r>
        <w:r>
          <w:rPr>
            <w:sz w:val="32"/>
            <w:szCs w:val="32"/>
          </w:rPr>
          <w:fldChar w:fldCharType="end"/>
        </w:r>
      </w:hyperlink>
    </w:p>
    <w:p w:rsidR="001E3DB5" w:rsidRDefault="00680319">
      <w:pPr>
        <w:pStyle w:val="WPSOffice2"/>
        <w:tabs>
          <w:tab w:val="right" w:leader="dot" w:pos="8306"/>
        </w:tabs>
        <w:ind w:left="640"/>
        <w:rPr>
          <w:sz w:val="32"/>
          <w:szCs w:val="32"/>
        </w:rPr>
      </w:pPr>
      <w:hyperlink w:anchor="_Toc5184" w:history="1">
        <w:r>
          <w:rPr>
            <w:rFonts w:ascii="楷体" w:eastAsia="楷体" w:hAnsi="楷体" w:cs="楷体" w:hint="eastAsia"/>
            <w:sz w:val="32"/>
            <w:szCs w:val="32"/>
          </w:rPr>
          <w:t>（四）项目效益情况</w:t>
        </w:r>
        <w:r>
          <w:rPr>
            <w:sz w:val="32"/>
            <w:szCs w:val="32"/>
          </w:rPr>
          <w:tab/>
        </w:r>
        <w:r>
          <w:rPr>
            <w:sz w:val="32"/>
            <w:szCs w:val="32"/>
          </w:rPr>
          <w:fldChar w:fldCharType="begin"/>
        </w:r>
        <w:r>
          <w:rPr>
            <w:sz w:val="32"/>
            <w:szCs w:val="32"/>
          </w:rPr>
          <w:instrText xml:space="preserve"> PAGEREF _Toc5184 \h </w:instrText>
        </w:r>
        <w:r>
          <w:rPr>
            <w:sz w:val="32"/>
            <w:szCs w:val="32"/>
          </w:rPr>
        </w:r>
        <w:r>
          <w:rPr>
            <w:sz w:val="32"/>
            <w:szCs w:val="32"/>
          </w:rPr>
          <w:fldChar w:fldCharType="separate"/>
        </w:r>
        <w:r>
          <w:rPr>
            <w:sz w:val="32"/>
            <w:szCs w:val="32"/>
          </w:rPr>
          <w:t>16</w:t>
        </w:r>
        <w:r>
          <w:rPr>
            <w:sz w:val="32"/>
            <w:szCs w:val="32"/>
          </w:rPr>
          <w:fldChar w:fldCharType="end"/>
        </w:r>
      </w:hyperlink>
    </w:p>
    <w:p w:rsidR="001E3DB5" w:rsidRDefault="00680319">
      <w:pPr>
        <w:pStyle w:val="WPSOffice1"/>
        <w:tabs>
          <w:tab w:val="right" w:leader="dot" w:pos="8306"/>
        </w:tabs>
        <w:rPr>
          <w:b/>
          <w:sz w:val="32"/>
          <w:szCs w:val="32"/>
        </w:rPr>
      </w:pPr>
      <w:hyperlink w:anchor="_Toc14797" w:history="1">
        <w:r>
          <w:rPr>
            <w:rFonts w:ascii="黑体" w:eastAsia="黑体" w:hAnsi="黑体" w:cs="黑体" w:hint="eastAsia"/>
            <w:b/>
            <w:sz w:val="32"/>
            <w:szCs w:val="32"/>
          </w:rPr>
          <w:t>五、主要经验及做法、存在的问题及原因分析</w:t>
        </w:r>
        <w:r>
          <w:rPr>
            <w:b/>
            <w:sz w:val="32"/>
            <w:szCs w:val="32"/>
          </w:rPr>
          <w:tab/>
        </w:r>
        <w:r>
          <w:rPr>
            <w:b/>
            <w:sz w:val="32"/>
            <w:szCs w:val="32"/>
          </w:rPr>
          <w:fldChar w:fldCharType="begin"/>
        </w:r>
        <w:r>
          <w:rPr>
            <w:b/>
            <w:sz w:val="32"/>
            <w:szCs w:val="32"/>
          </w:rPr>
          <w:instrText xml:space="preserve"> PAGEREF _Toc14797 \</w:instrText>
        </w:r>
        <w:r>
          <w:rPr>
            <w:b/>
            <w:sz w:val="32"/>
            <w:szCs w:val="32"/>
          </w:rPr>
          <w:instrText xml:space="preserve">h </w:instrText>
        </w:r>
        <w:r>
          <w:rPr>
            <w:b/>
            <w:sz w:val="32"/>
            <w:szCs w:val="32"/>
          </w:rPr>
        </w:r>
        <w:r>
          <w:rPr>
            <w:b/>
            <w:sz w:val="32"/>
            <w:szCs w:val="32"/>
          </w:rPr>
          <w:fldChar w:fldCharType="separate"/>
        </w:r>
        <w:r>
          <w:rPr>
            <w:b/>
            <w:sz w:val="32"/>
            <w:szCs w:val="32"/>
          </w:rPr>
          <w:t>16</w:t>
        </w:r>
        <w:r>
          <w:rPr>
            <w:b/>
            <w:sz w:val="32"/>
            <w:szCs w:val="32"/>
          </w:rPr>
          <w:fldChar w:fldCharType="end"/>
        </w:r>
      </w:hyperlink>
    </w:p>
    <w:p w:rsidR="001E3DB5" w:rsidRDefault="00680319">
      <w:pPr>
        <w:pStyle w:val="WPSOffice2"/>
        <w:tabs>
          <w:tab w:val="right" w:leader="dot" w:pos="8306"/>
        </w:tabs>
        <w:ind w:left="640"/>
        <w:rPr>
          <w:sz w:val="32"/>
          <w:szCs w:val="32"/>
        </w:rPr>
      </w:pPr>
      <w:hyperlink w:anchor="_Toc9755" w:history="1">
        <w:r>
          <w:rPr>
            <w:rFonts w:ascii="楷体" w:eastAsia="楷体" w:hAnsi="楷体" w:cs="楷体" w:hint="eastAsia"/>
            <w:sz w:val="32"/>
            <w:szCs w:val="32"/>
          </w:rPr>
          <w:t>（一）主要经验及做法</w:t>
        </w:r>
        <w:r>
          <w:rPr>
            <w:sz w:val="32"/>
            <w:szCs w:val="32"/>
          </w:rPr>
          <w:tab/>
        </w:r>
        <w:r>
          <w:rPr>
            <w:sz w:val="32"/>
            <w:szCs w:val="32"/>
          </w:rPr>
          <w:fldChar w:fldCharType="begin"/>
        </w:r>
        <w:r>
          <w:rPr>
            <w:sz w:val="32"/>
            <w:szCs w:val="32"/>
          </w:rPr>
          <w:instrText xml:space="preserve"> PAGEREF _Toc9755 \h </w:instrText>
        </w:r>
        <w:r>
          <w:rPr>
            <w:sz w:val="32"/>
            <w:szCs w:val="32"/>
          </w:rPr>
        </w:r>
        <w:r>
          <w:rPr>
            <w:sz w:val="32"/>
            <w:szCs w:val="32"/>
          </w:rPr>
          <w:fldChar w:fldCharType="separate"/>
        </w:r>
        <w:r>
          <w:rPr>
            <w:sz w:val="32"/>
            <w:szCs w:val="32"/>
          </w:rPr>
          <w:t>16</w:t>
        </w:r>
        <w:r>
          <w:rPr>
            <w:sz w:val="32"/>
            <w:szCs w:val="32"/>
          </w:rPr>
          <w:fldChar w:fldCharType="end"/>
        </w:r>
      </w:hyperlink>
    </w:p>
    <w:p w:rsidR="001E3DB5" w:rsidRDefault="00680319">
      <w:pPr>
        <w:pStyle w:val="WPSOffice2"/>
        <w:tabs>
          <w:tab w:val="right" w:leader="dot" w:pos="8306"/>
        </w:tabs>
        <w:ind w:left="640"/>
        <w:rPr>
          <w:sz w:val="32"/>
          <w:szCs w:val="32"/>
        </w:rPr>
      </w:pPr>
      <w:hyperlink w:anchor="_Toc21501" w:history="1">
        <w:r>
          <w:rPr>
            <w:rFonts w:ascii="楷体" w:eastAsia="楷体" w:hAnsi="楷体" w:cs="楷体" w:hint="eastAsia"/>
            <w:sz w:val="32"/>
            <w:szCs w:val="32"/>
          </w:rPr>
          <w:t>（二）存在的问题及分析</w:t>
        </w:r>
        <w:r>
          <w:rPr>
            <w:sz w:val="32"/>
            <w:szCs w:val="32"/>
          </w:rPr>
          <w:tab/>
        </w:r>
        <w:r>
          <w:rPr>
            <w:sz w:val="32"/>
            <w:szCs w:val="32"/>
          </w:rPr>
          <w:fldChar w:fldCharType="begin"/>
        </w:r>
        <w:r>
          <w:rPr>
            <w:sz w:val="32"/>
            <w:szCs w:val="32"/>
          </w:rPr>
          <w:instrText xml:space="preserve"> PAGEREF _Toc21501 \h </w:instrText>
        </w:r>
        <w:r>
          <w:rPr>
            <w:sz w:val="32"/>
            <w:szCs w:val="32"/>
          </w:rPr>
        </w:r>
        <w:r>
          <w:rPr>
            <w:sz w:val="32"/>
            <w:szCs w:val="32"/>
          </w:rPr>
          <w:fldChar w:fldCharType="separate"/>
        </w:r>
        <w:r>
          <w:rPr>
            <w:sz w:val="32"/>
            <w:szCs w:val="32"/>
          </w:rPr>
          <w:t>18</w:t>
        </w:r>
        <w:r>
          <w:rPr>
            <w:sz w:val="32"/>
            <w:szCs w:val="32"/>
          </w:rPr>
          <w:fldChar w:fldCharType="end"/>
        </w:r>
      </w:hyperlink>
    </w:p>
    <w:p w:rsidR="001E3DB5" w:rsidRDefault="00680319">
      <w:pPr>
        <w:pStyle w:val="WPSOffice1"/>
        <w:tabs>
          <w:tab w:val="right" w:leader="dot" w:pos="8306"/>
        </w:tabs>
        <w:rPr>
          <w:b/>
          <w:sz w:val="32"/>
          <w:szCs w:val="32"/>
        </w:rPr>
      </w:pPr>
      <w:hyperlink w:anchor="_Toc5347" w:history="1">
        <w:r>
          <w:rPr>
            <w:rFonts w:ascii="黑体" w:hAnsi="黑体" w:cs="黑体" w:hint="eastAsia"/>
            <w:b/>
            <w:bCs/>
            <w:iCs/>
            <w:sz w:val="32"/>
            <w:szCs w:val="32"/>
          </w:rPr>
          <w:t>六、</w:t>
        </w:r>
        <w:r>
          <w:rPr>
            <w:rFonts w:ascii="黑体" w:eastAsia="黑体" w:hAnsi="黑体" w:cs="黑体" w:hint="eastAsia"/>
            <w:b/>
            <w:bCs/>
            <w:iCs/>
            <w:sz w:val="32"/>
            <w:szCs w:val="32"/>
          </w:rPr>
          <w:t>有关建议</w:t>
        </w:r>
        <w:r>
          <w:rPr>
            <w:b/>
            <w:sz w:val="32"/>
            <w:szCs w:val="32"/>
          </w:rPr>
          <w:tab/>
        </w:r>
        <w:r>
          <w:rPr>
            <w:b/>
            <w:sz w:val="32"/>
            <w:szCs w:val="32"/>
          </w:rPr>
          <w:fldChar w:fldCharType="begin"/>
        </w:r>
        <w:r>
          <w:rPr>
            <w:b/>
            <w:sz w:val="32"/>
            <w:szCs w:val="32"/>
          </w:rPr>
          <w:instrText xml:space="preserve"> PAGEREF _Toc5347 \h </w:instrText>
        </w:r>
        <w:r>
          <w:rPr>
            <w:b/>
            <w:sz w:val="32"/>
            <w:szCs w:val="32"/>
          </w:rPr>
        </w:r>
        <w:r>
          <w:rPr>
            <w:b/>
            <w:sz w:val="32"/>
            <w:szCs w:val="32"/>
          </w:rPr>
          <w:fldChar w:fldCharType="separate"/>
        </w:r>
        <w:r>
          <w:rPr>
            <w:b/>
            <w:sz w:val="32"/>
            <w:szCs w:val="32"/>
          </w:rPr>
          <w:t>18</w:t>
        </w:r>
        <w:r>
          <w:rPr>
            <w:b/>
            <w:sz w:val="32"/>
            <w:szCs w:val="32"/>
          </w:rPr>
          <w:fldChar w:fldCharType="end"/>
        </w:r>
      </w:hyperlink>
    </w:p>
    <w:p w:rsidR="001E3DB5" w:rsidRDefault="00680319">
      <w:pPr>
        <w:pStyle w:val="WPSOffice1"/>
        <w:tabs>
          <w:tab w:val="right" w:leader="dot" w:pos="8306"/>
        </w:tabs>
        <w:rPr>
          <w:b/>
          <w:sz w:val="32"/>
          <w:szCs w:val="32"/>
        </w:rPr>
      </w:pPr>
      <w:hyperlink w:anchor="_Toc18879" w:history="1">
        <w:r>
          <w:rPr>
            <w:rFonts w:ascii="黑体" w:eastAsia="黑体" w:hAnsi="黑体" w:cs="黑体"/>
            <w:b/>
            <w:bCs/>
            <w:iCs/>
            <w:sz w:val="32"/>
            <w:szCs w:val="32"/>
          </w:rPr>
          <w:t>七、其他需要说明的问题</w:t>
        </w:r>
        <w:r>
          <w:rPr>
            <w:b/>
            <w:sz w:val="32"/>
            <w:szCs w:val="32"/>
          </w:rPr>
          <w:tab/>
        </w:r>
        <w:r>
          <w:rPr>
            <w:b/>
            <w:sz w:val="32"/>
            <w:szCs w:val="32"/>
          </w:rPr>
          <w:fldChar w:fldCharType="begin"/>
        </w:r>
        <w:r>
          <w:rPr>
            <w:b/>
            <w:sz w:val="32"/>
            <w:szCs w:val="32"/>
          </w:rPr>
          <w:instrText xml:space="preserve"> PAGEREF _Toc18879 \h </w:instrText>
        </w:r>
        <w:r>
          <w:rPr>
            <w:b/>
            <w:sz w:val="32"/>
            <w:szCs w:val="32"/>
          </w:rPr>
        </w:r>
        <w:r>
          <w:rPr>
            <w:b/>
            <w:sz w:val="32"/>
            <w:szCs w:val="32"/>
          </w:rPr>
          <w:fldChar w:fldCharType="separate"/>
        </w:r>
        <w:r>
          <w:rPr>
            <w:b/>
            <w:sz w:val="32"/>
            <w:szCs w:val="32"/>
          </w:rPr>
          <w:t>19</w:t>
        </w:r>
        <w:r>
          <w:rPr>
            <w:b/>
            <w:sz w:val="32"/>
            <w:szCs w:val="32"/>
          </w:rPr>
          <w:fldChar w:fldCharType="end"/>
        </w:r>
      </w:hyperlink>
    </w:p>
    <w:p w:rsidR="001E3DB5" w:rsidRDefault="00680319">
      <w:pPr>
        <w:pStyle w:val="WPSOffice1"/>
        <w:tabs>
          <w:tab w:val="right" w:leader="dot" w:pos="8306"/>
        </w:tabs>
        <w:rPr>
          <w:b/>
        </w:rPr>
      </w:pPr>
      <w:hyperlink w:anchor="_Toc32504" w:history="1">
        <w:r>
          <w:rPr>
            <w:rFonts w:ascii="黑体" w:eastAsia="黑体" w:hAnsi="黑体" w:cs="黑体"/>
            <w:b/>
            <w:bCs/>
            <w:iCs/>
            <w:sz w:val="32"/>
            <w:szCs w:val="32"/>
          </w:rPr>
          <w:t>八、附件</w:t>
        </w:r>
        <w:r>
          <w:rPr>
            <w:b/>
            <w:sz w:val="32"/>
            <w:szCs w:val="32"/>
          </w:rPr>
          <w:tab/>
        </w:r>
        <w:r>
          <w:rPr>
            <w:b/>
            <w:sz w:val="32"/>
            <w:szCs w:val="32"/>
          </w:rPr>
          <w:fldChar w:fldCharType="begin"/>
        </w:r>
        <w:r>
          <w:rPr>
            <w:b/>
            <w:sz w:val="32"/>
            <w:szCs w:val="32"/>
          </w:rPr>
          <w:instrText xml:space="preserve"> PAGEREF _Toc32504 \h </w:instrText>
        </w:r>
        <w:r>
          <w:rPr>
            <w:b/>
            <w:sz w:val="32"/>
            <w:szCs w:val="32"/>
          </w:rPr>
        </w:r>
        <w:r>
          <w:rPr>
            <w:b/>
            <w:sz w:val="32"/>
            <w:szCs w:val="32"/>
          </w:rPr>
          <w:fldChar w:fldCharType="separate"/>
        </w:r>
        <w:r>
          <w:rPr>
            <w:b/>
            <w:sz w:val="32"/>
            <w:szCs w:val="32"/>
          </w:rPr>
          <w:t>19</w:t>
        </w:r>
        <w:r>
          <w:rPr>
            <w:b/>
            <w:sz w:val="32"/>
            <w:szCs w:val="32"/>
          </w:rPr>
          <w:fldChar w:fldCharType="end"/>
        </w:r>
      </w:hyperlink>
    </w:p>
    <w:p w:rsidR="001E3DB5" w:rsidRDefault="00680319">
      <w:pPr>
        <w:ind w:firstLine="643"/>
        <w:rPr>
          <w:rFonts w:eastAsia="黑体"/>
          <w:bCs/>
          <w:iCs/>
          <w:szCs w:val="21"/>
        </w:rPr>
        <w:sectPr w:rsidR="001E3DB5">
          <w:footerReference w:type="default" r:id="rId9"/>
          <w:pgSz w:w="11906" w:h="16838"/>
          <w:pgMar w:top="1440" w:right="1800" w:bottom="1440" w:left="1800" w:header="851" w:footer="992" w:gutter="0"/>
          <w:cols w:space="720"/>
          <w:docGrid w:type="lines" w:linePitch="312"/>
        </w:sectPr>
      </w:pPr>
      <w:r>
        <w:rPr>
          <w:b/>
        </w:rPr>
        <w:fldChar w:fldCharType="end"/>
      </w:r>
      <w:bookmarkStart w:id="11" w:name="_Toc9224"/>
    </w:p>
    <w:p w:rsidR="001E3DB5" w:rsidRDefault="00680319">
      <w:pPr>
        <w:pStyle w:val="2"/>
        <w:ind w:firstLine="640"/>
      </w:pPr>
      <w:r>
        <w:lastRenderedPageBreak/>
        <w:t>一、基本情况</w:t>
      </w:r>
      <w:bookmarkStart w:id="12" w:name="_Toc27593"/>
      <w:bookmarkEnd w:id="5"/>
      <w:bookmarkEnd w:id="6"/>
      <w:bookmarkEnd w:id="7"/>
      <w:bookmarkEnd w:id="8"/>
      <w:bookmarkEnd w:id="9"/>
      <w:bookmarkEnd w:id="10"/>
      <w:bookmarkEnd w:id="11"/>
    </w:p>
    <w:p w:rsidR="001E3DB5" w:rsidRDefault="00680319">
      <w:pPr>
        <w:pStyle w:val="3"/>
        <w:ind w:firstLine="643"/>
        <w:rPr>
          <w:rFonts w:eastAsia="楷体"/>
        </w:rPr>
      </w:pPr>
      <w:bookmarkStart w:id="13" w:name="_Toc24706"/>
      <w:bookmarkStart w:id="14" w:name="_Toc20046"/>
      <w:bookmarkStart w:id="15" w:name="_Toc26183"/>
      <w:bookmarkStart w:id="16" w:name="_Toc24048"/>
      <w:bookmarkStart w:id="17" w:name="_Toc9236"/>
      <w:r>
        <w:rPr>
          <w:rFonts w:eastAsia="楷体"/>
        </w:rPr>
        <w:t>（一）项目概况</w:t>
      </w:r>
      <w:bookmarkEnd w:id="12"/>
      <w:bookmarkEnd w:id="13"/>
      <w:bookmarkEnd w:id="14"/>
      <w:bookmarkEnd w:id="15"/>
      <w:bookmarkEnd w:id="16"/>
      <w:bookmarkEnd w:id="17"/>
    </w:p>
    <w:p w:rsidR="001E3DB5" w:rsidRDefault="00680319">
      <w:pPr>
        <w:ind w:firstLine="643"/>
        <w:rPr>
          <w:b/>
          <w:bCs/>
        </w:rPr>
      </w:pPr>
      <w:bookmarkStart w:id="18" w:name="_Toc11427"/>
      <w:bookmarkStart w:id="19" w:name="_Toc19984"/>
      <w:r>
        <w:rPr>
          <w:b/>
          <w:bCs/>
        </w:rPr>
        <w:t>1.</w:t>
      </w:r>
      <w:r>
        <w:rPr>
          <w:b/>
          <w:bCs/>
        </w:rPr>
        <w:t>项目背景</w:t>
      </w:r>
      <w:bookmarkEnd w:id="18"/>
      <w:bookmarkEnd w:id="19"/>
    </w:p>
    <w:p w:rsidR="001E3DB5" w:rsidRDefault="00680319">
      <w:pPr>
        <w:ind w:firstLine="640"/>
        <w:rPr>
          <w:szCs w:val="40"/>
        </w:rPr>
      </w:pPr>
      <w:bookmarkStart w:id="20" w:name="_Toc22216"/>
      <w:bookmarkStart w:id="21" w:name="_Toc22079"/>
      <w:r>
        <w:rPr>
          <w:szCs w:val="40"/>
        </w:rPr>
        <w:t>根据</w:t>
      </w:r>
      <w:r>
        <w:rPr>
          <w:rFonts w:hint="eastAsia"/>
          <w:szCs w:val="40"/>
        </w:rPr>
        <w:t>《提前</w:t>
      </w:r>
      <w:r>
        <w:rPr>
          <w:szCs w:val="40"/>
        </w:rPr>
        <w:t>下达</w:t>
      </w:r>
      <w:r>
        <w:rPr>
          <w:rFonts w:hint="eastAsia"/>
          <w:szCs w:val="40"/>
        </w:rPr>
        <w:t>2024</w:t>
      </w:r>
      <w:r>
        <w:rPr>
          <w:rFonts w:hint="eastAsia"/>
          <w:szCs w:val="40"/>
        </w:rPr>
        <w:t>年中央医疗服务与保障能力提升（公立医院综合改革）补助</w:t>
      </w:r>
      <w:r>
        <w:rPr>
          <w:szCs w:val="40"/>
        </w:rPr>
        <w:t>资金</w:t>
      </w:r>
      <w:r>
        <w:rPr>
          <w:rFonts w:hint="eastAsia"/>
          <w:szCs w:val="40"/>
        </w:rPr>
        <w:t>》（</w:t>
      </w:r>
      <w:proofErr w:type="gramStart"/>
      <w:r>
        <w:rPr>
          <w:rFonts w:hint="eastAsia"/>
          <w:szCs w:val="40"/>
        </w:rPr>
        <w:t>新财社〔</w:t>
      </w:r>
      <w:r>
        <w:rPr>
          <w:rFonts w:hint="eastAsia"/>
          <w:szCs w:val="40"/>
        </w:rPr>
        <w:t>2023</w:t>
      </w:r>
      <w:r>
        <w:rPr>
          <w:rFonts w:hint="eastAsia"/>
          <w:szCs w:val="40"/>
        </w:rPr>
        <w:t>〕</w:t>
      </w:r>
      <w:proofErr w:type="gramEnd"/>
      <w:r>
        <w:rPr>
          <w:rFonts w:hint="eastAsia"/>
          <w:szCs w:val="40"/>
        </w:rPr>
        <w:t>214</w:t>
      </w:r>
      <w:r>
        <w:rPr>
          <w:rFonts w:hint="eastAsia"/>
          <w:szCs w:val="40"/>
        </w:rPr>
        <w:t>号）</w:t>
      </w:r>
      <w:r>
        <w:rPr>
          <w:rFonts w:hint="eastAsia"/>
          <w:szCs w:val="40"/>
        </w:rPr>
        <w:t>文件精神，深化公立医院综合改革，推动公立医院高质量发展，重点支持公立医院体制机制创新、服务能力提升和</w:t>
      </w:r>
      <w:proofErr w:type="gramStart"/>
      <w:r>
        <w:rPr>
          <w:rFonts w:hint="eastAsia"/>
          <w:szCs w:val="40"/>
        </w:rPr>
        <w:t>医保</w:t>
      </w:r>
      <w:proofErr w:type="gramEnd"/>
      <w:r>
        <w:rPr>
          <w:rFonts w:hint="eastAsia"/>
          <w:szCs w:val="40"/>
        </w:rPr>
        <w:t>支付方式改革，优化医院资源配置、提高医疗服务效率，更好的满足人民群众健康需求。</w:t>
      </w:r>
      <w:proofErr w:type="gramStart"/>
      <w:r>
        <w:rPr>
          <w:rFonts w:hint="eastAsia"/>
          <w:szCs w:val="40"/>
        </w:rPr>
        <w:t>现加强</w:t>
      </w:r>
      <w:proofErr w:type="gramEnd"/>
      <w:r>
        <w:rPr>
          <w:rFonts w:hint="eastAsia"/>
          <w:szCs w:val="40"/>
        </w:rPr>
        <w:t>我院胸痛中心、卒中中心建设，不断提升胸痛患者和卒中患者的救治能力和服务水平，更好的服务于尉犁县各族群众我院拟购买一台数字减影血管造影机（</w:t>
      </w:r>
      <w:r>
        <w:rPr>
          <w:rFonts w:hint="eastAsia"/>
          <w:szCs w:val="40"/>
        </w:rPr>
        <w:t>DSA</w:t>
      </w:r>
      <w:r>
        <w:rPr>
          <w:rFonts w:hint="eastAsia"/>
          <w:szCs w:val="40"/>
        </w:rPr>
        <w:t>），优化县域医疗资源，服务基层患者，成立介入诊疗中心，促进多学科协作，提高医院综合救治能力。</w:t>
      </w:r>
    </w:p>
    <w:p w:rsidR="001E3DB5" w:rsidRDefault="00680319">
      <w:pPr>
        <w:ind w:firstLine="643"/>
        <w:rPr>
          <w:b/>
          <w:bCs/>
        </w:rPr>
      </w:pPr>
      <w:r>
        <w:rPr>
          <w:b/>
          <w:bCs/>
        </w:rPr>
        <w:t>2.</w:t>
      </w:r>
      <w:r>
        <w:rPr>
          <w:b/>
          <w:bCs/>
        </w:rPr>
        <w:t>项目主要内容</w:t>
      </w:r>
      <w:bookmarkEnd w:id="20"/>
      <w:bookmarkEnd w:id="21"/>
    </w:p>
    <w:p w:rsidR="001E3DB5" w:rsidRDefault="00680319">
      <w:pPr>
        <w:ind w:firstLine="640"/>
        <w:rPr>
          <w:szCs w:val="40"/>
        </w:rPr>
      </w:pPr>
      <w:bookmarkStart w:id="22" w:name="_Toc21529"/>
      <w:bookmarkStart w:id="23" w:name="_Toc31519"/>
      <w:r>
        <w:rPr>
          <w:szCs w:val="40"/>
        </w:rPr>
        <w:t>深化公立医院综合改革，建立健全现代医院管理制度，加快构建有序的就医和诊疗新格局。购置</w:t>
      </w:r>
      <w:r>
        <w:rPr>
          <w:rFonts w:hint="eastAsia"/>
          <w:szCs w:val="40"/>
        </w:rPr>
        <w:t>一台数字减影血管造影机。优化医疗资源不均衡问题。</w:t>
      </w:r>
    </w:p>
    <w:p w:rsidR="001E3DB5" w:rsidRDefault="00680319">
      <w:pPr>
        <w:ind w:firstLine="643"/>
        <w:rPr>
          <w:b/>
          <w:bCs/>
        </w:rPr>
      </w:pPr>
      <w:r>
        <w:rPr>
          <w:b/>
          <w:bCs/>
        </w:rPr>
        <w:t>3.</w:t>
      </w:r>
      <w:r>
        <w:rPr>
          <w:b/>
          <w:bCs/>
        </w:rPr>
        <w:t>项目实施情况</w:t>
      </w:r>
      <w:bookmarkStart w:id="24" w:name="_Toc20138"/>
      <w:bookmarkEnd w:id="22"/>
      <w:bookmarkEnd w:id="23"/>
    </w:p>
    <w:p w:rsidR="001E3DB5" w:rsidRDefault="00680319">
      <w:pPr>
        <w:ind w:firstLine="640"/>
      </w:pPr>
      <w:r>
        <w:rPr>
          <w:rFonts w:hint="eastAsia"/>
        </w:rPr>
        <w:t>2023</w:t>
      </w:r>
      <w:r>
        <w:rPr>
          <w:rFonts w:hint="eastAsia"/>
        </w:rPr>
        <w:t>年</w:t>
      </w:r>
      <w:r>
        <w:rPr>
          <w:rFonts w:hint="eastAsia"/>
        </w:rPr>
        <w:t>12</w:t>
      </w:r>
      <w:r>
        <w:rPr>
          <w:rFonts w:hint="eastAsia"/>
        </w:rPr>
        <w:t>月资金下达到我单位，我单位立即召开院务会，制定了资金使用计划：</w:t>
      </w:r>
      <w:r>
        <w:t>购置</w:t>
      </w:r>
      <w:r>
        <w:rPr>
          <w:rFonts w:hint="eastAsia"/>
        </w:rPr>
        <w:t>一台数字减影血管造影机。</w:t>
      </w:r>
    </w:p>
    <w:p w:rsidR="001E3DB5" w:rsidRDefault="00680319">
      <w:pPr>
        <w:ind w:firstLine="640"/>
      </w:pPr>
      <w:r>
        <w:rPr>
          <w:rFonts w:hint="eastAsia"/>
        </w:rPr>
        <w:t>2023</w:t>
      </w:r>
      <w:r>
        <w:rPr>
          <w:rFonts w:hint="eastAsia"/>
        </w:rPr>
        <w:t>年</w:t>
      </w:r>
      <w:r>
        <w:rPr>
          <w:rFonts w:hint="eastAsia"/>
        </w:rPr>
        <w:t>12</w:t>
      </w:r>
      <w:r>
        <w:rPr>
          <w:rFonts w:hint="eastAsia"/>
        </w:rPr>
        <w:t>月</w:t>
      </w:r>
      <w:r>
        <w:rPr>
          <w:rFonts w:hint="eastAsia"/>
        </w:rPr>
        <w:t>14</w:t>
      </w:r>
      <w:r>
        <w:rPr>
          <w:rFonts w:hint="eastAsia"/>
        </w:rPr>
        <w:t>日发布项目意向公开，采购方式公开招</w:t>
      </w:r>
      <w:r>
        <w:rPr>
          <w:rFonts w:hint="eastAsia"/>
        </w:rPr>
        <w:lastRenderedPageBreak/>
        <w:t>标，委托给新疆招标有限公司进行采购。开标日期</w:t>
      </w:r>
      <w:r>
        <w:rPr>
          <w:rFonts w:hint="eastAsia"/>
        </w:rPr>
        <w:t>2024</w:t>
      </w:r>
      <w:r>
        <w:rPr>
          <w:rFonts w:hint="eastAsia"/>
        </w:rPr>
        <w:t>年</w:t>
      </w:r>
      <w:r>
        <w:rPr>
          <w:rFonts w:hint="eastAsia"/>
        </w:rPr>
        <w:t>2</w:t>
      </w:r>
      <w:r>
        <w:rPr>
          <w:rFonts w:hint="eastAsia"/>
        </w:rPr>
        <w:t>月</w:t>
      </w:r>
      <w:r>
        <w:rPr>
          <w:rFonts w:hint="eastAsia"/>
        </w:rPr>
        <w:t>29</w:t>
      </w:r>
      <w:r>
        <w:rPr>
          <w:rFonts w:hint="eastAsia"/>
        </w:rPr>
        <w:t>日，中标单位国药集团新疆医学器材有限公司。</w:t>
      </w:r>
      <w:r>
        <w:rPr>
          <w:rFonts w:hint="eastAsia"/>
        </w:rPr>
        <w:t>2024</w:t>
      </w:r>
      <w:r>
        <w:rPr>
          <w:rFonts w:hint="eastAsia"/>
        </w:rPr>
        <w:t>年</w:t>
      </w:r>
      <w:r>
        <w:rPr>
          <w:rFonts w:hint="eastAsia"/>
        </w:rPr>
        <w:t>3</w:t>
      </w:r>
      <w:r>
        <w:rPr>
          <w:rFonts w:hint="eastAsia"/>
        </w:rPr>
        <w:t>月</w:t>
      </w:r>
      <w:r>
        <w:rPr>
          <w:rFonts w:hint="eastAsia"/>
        </w:rPr>
        <w:t>25</w:t>
      </w:r>
      <w:r>
        <w:rPr>
          <w:rFonts w:hint="eastAsia"/>
        </w:rPr>
        <w:t>日签订医疗设备购销合同。</w:t>
      </w:r>
      <w:r>
        <w:rPr>
          <w:rFonts w:hint="eastAsia"/>
        </w:rPr>
        <w:t>2024</w:t>
      </w:r>
      <w:r>
        <w:rPr>
          <w:rFonts w:hint="eastAsia"/>
        </w:rPr>
        <w:t>年</w:t>
      </w:r>
      <w:r>
        <w:rPr>
          <w:rFonts w:hint="eastAsia"/>
        </w:rPr>
        <w:t>3</w:t>
      </w:r>
      <w:r>
        <w:rPr>
          <w:rFonts w:hint="eastAsia"/>
        </w:rPr>
        <w:t>月</w:t>
      </w:r>
      <w:r>
        <w:rPr>
          <w:rFonts w:hint="eastAsia"/>
        </w:rPr>
        <w:t>27</w:t>
      </w:r>
      <w:r>
        <w:rPr>
          <w:rFonts w:hint="eastAsia"/>
        </w:rPr>
        <w:t>日，日对介入</w:t>
      </w:r>
      <w:proofErr w:type="gramStart"/>
      <w:r>
        <w:rPr>
          <w:rFonts w:hint="eastAsia"/>
        </w:rPr>
        <w:t>导管室</w:t>
      </w:r>
      <w:proofErr w:type="gramEnd"/>
      <w:r>
        <w:rPr>
          <w:rFonts w:hint="eastAsia"/>
        </w:rPr>
        <w:t>进行装修施工，</w:t>
      </w:r>
      <w:r>
        <w:rPr>
          <w:rFonts w:hint="eastAsia"/>
        </w:rPr>
        <w:t>2024</w:t>
      </w:r>
      <w:r>
        <w:rPr>
          <w:rFonts w:hint="eastAsia"/>
        </w:rPr>
        <w:t>年</w:t>
      </w:r>
      <w:r>
        <w:rPr>
          <w:rFonts w:hint="eastAsia"/>
        </w:rPr>
        <w:t>7</w:t>
      </w:r>
      <w:r>
        <w:rPr>
          <w:rFonts w:hint="eastAsia"/>
        </w:rPr>
        <w:t>月</w:t>
      </w:r>
      <w:r>
        <w:rPr>
          <w:rFonts w:hint="eastAsia"/>
        </w:rPr>
        <w:t>1</w:t>
      </w:r>
      <w:r>
        <w:rPr>
          <w:rFonts w:hint="eastAsia"/>
        </w:rPr>
        <w:t>日施工完成，通过环评验收。</w:t>
      </w:r>
      <w:r>
        <w:rPr>
          <w:rFonts w:hint="eastAsia"/>
        </w:rPr>
        <w:t>2024</w:t>
      </w:r>
      <w:r>
        <w:rPr>
          <w:rFonts w:hint="eastAsia"/>
        </w:rPr>
        <w:t>年</w:t>
      </w:r>
      <w:r>
        <w:rPr>
          <w:rFonts w:hint="eastAsia"/>
        </w:rPr>
        <w:t>7</w:t>
      </w:r>
      <w:r>
        <w:rPr>
          <w:rFonts w:hint="eastAsia"/>
        </w:rPr>
        <w:t>月</w:t>
      </w:r>
      <w:r>
        <w:rPr>
          <w:rFonts w:hint="eastAsia"/>
        </w:rPr>
        <w:t>20</w:t>
      </w:r>
      <w:r>
        <w:rPr>
          <w:rFonts w:hint="eastAsia"/>
        </w:rPr>
        <w:t>日数字减影血管造影机完成安装调试，</w:t>
      </w:r>
      <w:r>
        <w:rPr>
          <w:rFonts w:hint="eastAsia"/>
        </w:rPr>
        <w:t>2024</w:t>
      </w:r>
      <w:r>
        <w:rPr>
          <w:rFonts w:hint="eastAsia"/>
        </w:rPr>
        <w:t>年</w:t>
      </w:r>
      <w:r>
        <w:rPr>
          <w:rFonts w:hint="eastAsia"/>
        </w:rPr>
        <w:t>8</w:t>
      </w:r>
      <w:r>
        <w:rPr>
          <w:rFonts w:hint="eastAsia"/>
        </w:rPr>
        <w:t>月</w:t>
      </w:r>
      <w:r>
        <w:rPr>
          <w:rFonts w:hint="eastAsia"/>
        </w:rPr>
        <w:t>1</w:t>
      </w:r>
      <w:r>
        <w:rPr>
          <w:rFonts w:hint="eastAsia"/>
        </w:rPr>
        <w:t>日进入试用阶段，</w:t>
      </w:r>
      <w:r>
        <w:rPr>
          <w:rFonts w:hint="eastAsia"/>
        </w:rPr>
        <w:t>2024</w:t>
      </w:r>
      <w:r>
        <w:rPr>
          <w:rFonts w:hint="eastAsia"/>
        </w:rPr>
        <w:t>年</w:t>
      </w:r>
      <w:r>
        <w:rPr>
          <w:rFonts w:hint="eastAsia"/>
        </w:rPr>
        <w:t>10</w:t>
      </w:r>
      <w:r>
        <w:rPr>
          <w:rFonts w:hint="eastAsia"/>
        </w:rPr>
        <w:t>月完成验收，正式投入使用。</w:t>
      </w:r>
    </w:p>
    <w:p w:rsidR="001E3DB5" w:rsidRDefault="00680319">
      <w:pPr>
        <w:ind w:firstLine="643"/>
        <w:rPr>
          <w:b/>
          <w:bCs/>
        </w:rPr>
      </w:pPr>
      <w:bookmarkStart w:id="25" w:name="_Toc1111"/>
      <w:r>
        <w:rPr>
          <w:b/>
          <w:bCs/>
        </w:rPr>
        <w:t>4.</w:t>
      </w:r>
      <w:r>
        <w:rPr>
          <w:b/>
          <w:bCs/>
        </w:rPr>
        <w:t>资金投入情况</w:t>
      </w:r>
      <w:bookmarkEnd w:id="24"/>
      <w:bookmarkEnd w:id="25"/>
    </w:p>
    <w:p w:rsidR="001E3DB5" w:rsidRDefault="00680319">
      <w:pPr>
        <w:ind w:firstLine="640"/>
      </w:pPr>
      <w:bookmarkStart w:id="26" w:name="_Toc7324"/>
      <w:r>
        <w:t>根据</w:t>
      </w:r>
      <w:r>
        <w:rPr>
          <w:rFonts w:hint="eastAsia"/>
        </w:rPr>
        <w:t>《提前</w:t>
      </w:r>
      <w:r>
        <w:t>下达</w:t>
      </w:r>
      <w:r>
        <w:rPr>
          <w:rFonts w:hint="eastAsia"/>
        </w:rPr>
        <w:t>2024</w:t>
      </w:r>
      <w:r>
        <w:rPr>
          <w:rFonts w:hint="eastAsia"/>
        </w:rPr>
        <w:t>年中央医疗服务与保障能力提升</w:t>
      </w:r>
      <w:r>
        <w:rPr>
          <w:rFonts w:hint="eastAsia"/>
        </w:rPr>
        <w:t>（公立医院综合改革）补助</w:t>
      </w:r>
      <w:r>
        <w:t>资金</w:t>
      </w:r>
      <w:r>
        <w:rPr>
          <w:rFonts w:hint="eastAsia"/>
        </w:rPr>
        <w:t>》（</w:t>
      </w:r>
      <w:proofErr w:type="gramStart"/>
      <w:r>
        <w:rPr>
          <w:rFonts w:hint="eastAsia"/>
        </w:rPr>
        <w:t>新财社</w:t>
      </w:r>
      <w:r>
        <w:rPr>
          <w:rFonts w:ascii="仿宋_GB2312" w:hAnsi="仿宋_GB2312" w:cs="仿宋_GB2312" w:hint="eastAsia"/>
        </w:rPr>
        <w:t>〔</w:t>
      </w:r>
      <w:r>
        <w:rPr>
          <w:rFonts w:hint="eastAsia"/>
        </w:rPr>
        <w:t>2023</w:t>
      </w:r>
      <w:r>
        <w:rPr>
          <w:rFonts w:ascii="仿宋_GB2312" w:hAnsi="仿宋_GB2312" w:cs="仿宋_GB2312" w:hint="eastAsia"/>
        </w:rPr>
        <w:t>〕</w:t>
      </w:r>
      <w:proofErr w:type="gramEnd"/>
      <w:r>
        <w:rPr>
          <w:rFonts w:hint="eastAsia"/>
        </w:rPr>
        <w:t>214</w:t>
      </w:r>
      <w:r>
        <w:rPr>
          <w:rFonts w:hint="eastAsia"/>
        </w:rPr>
        <w:t>号）</w:t>
      </w:r>
      <w:r>
        <w:rPr>
          <w:rFonts w:hint="eastAsia"/>
        </w:rPr>
        <w:t>95</w:t>
      </w:r>
      <w:r>
        <w:t>万元。</w:t>
      </w:r>
      <w:r>
        <w:rPr>
          <w:rFonts w:hint="eastAsia"/>
        </w:rPr>
        <w:t>年中追加资金</w:t>
      </w:r>
      <w:r>
        <w:rPr>
          <w:rFonts w:hint="eastAsia"/>
        </w:rPr>
        <w:t>30</w:t>
      </w:r>
      <w:r>
        <w:rPr>
          <w:rFonts w:hint="eastAsia"/>
        </w:rPr>
        <w:t>万元，合计</w:t>
      </w:r>
      <w:r>
        <w:rPr>
          <w:rFonts w:hint="eastAsia"/>
        </w:rPr>
        <w:t>125</w:t>
      </w:r>
      <w:r>
        <w:rPr>
          <w:rFonts w:hint="eastAsia"/>
        </w:rPr>
        <w:t>万元。</w:t>
      </w:r>
      <w:r>
        <w:t>用于</w:t>
      </w:r>
      <w:r>
        <w:rPr>
          <w:rFonts w:hint="eastAsia"/>
        </w:rPr>
        <w:t>购买一台数字减影血管造影机</w:t>
      </w:r>
      <w:r>
        <w:rPr>
          <w:rFonts w:hint="eastAsia"/>
        </w:rPr>
        <w:t>125</w:t>
      </w:r>
      <w:r>
        <w:t>万元</w:t>
      </w:r>
      <w:r>
        <w:rPr>
          <w:rFonts w:hint="eastAsia"/>
        </w:rPr>
        <w:t>。</w:t>
      </w:r>
    </w:p>
    <w:p w:rsidR="001E3DB5" w:rsidRDefault="00680319">
      <w:pPr>
        <w:ind w:firstLine="640"/>
      </w:pPr>
      <w:r>
        <w:rPr>
          <w:rFonts w:hint="eastAsia"/>
        </w:rPr>
        <w:t>实施</w:t>
      </w:r>
      <w:r>
        <w:rPr>
          <w:rFonts w:hint="eastAsia"/>
        </w:rPr>
        <w:t>2024</w:t>
      </w:r>
      <w:r>
        <w:rPr>
          <w:rFonts w:hint="eastAsia"/>
        </w:rPr>
        <w:t>年中央医疗服务与保障能力提升</w:t>
      </w:r>
      <w:r>
        <w:rPr>
          <w:rFonts w:hint="eastAsia"/>
          <w:szCs w:val="40"/>
        </w:rPr>
        <w:t>（公立医院综合改革）</w:t>
      </w:r>
      <w:r>
        <w:rPr>
          <w:rFonts w:hint="eastAsia"/>
        </w:rPr>
        <w:t>补助</w:t>
      </w:r>
      <w:r>
        <w:rPr>
          <w:rFonts w:hint="eastAsia"/>
        </w:rPr>
        <w:t>125</w:t>
      </w:r>
      <w:r>
        <w:t>万元，其中</w:t>
      </w:r>
      <w:r>
        <w:rPr>
          <w:rFonts w:hint="eastAsia"/>
        </w:rPr>
        <w:t>中央</w:t>
      </w:r>
      <w:r>
        <w:t>资金</w:t>
      </w:r>
      <w:r>
        <w:rPr>
          <w:rFonts w:hint="eastAsia"/>
        </w:rPr>
        <w:t>125</w:t>
      </w:r>
      <w:r>
        <w:t>万</w:t>
      </w:r>
      <w:r>
        <w:rPr>
          <w:rFonts w:hint="eastAsia"/>
        </w:rPr>
        <w:t>元。</w:t>
      </w:r>
    </w:p>
    <w:p w:rsidR="001E3DB5" w:rsidRDefault="00680319">
      <w:pPr>
        <w:ind w:firstLine="643"/>
        <w:rPr>
          <w:b/>
          <w:bCs/>
        </w:rPr>
      </w:pPr>
      <w:bookmarkStart w:id="27" w:name="_Toc10837"/>
      <w:r>
        <w:rPr>
          <w:b/>
          <w:bCs/>
        </w:rPr>
        <w:t>5.</w:t>
      </w:r>
      <w:r>
        <w:rPr>
          <w:b/>
          <w:bCs/>
        </w:rPr>
        <w:t>资金使用情况</w:t>
      </w:r>
      <w:bookmarkEnd w:id="26"/>
      <w:bookmarkEnd w:id="27"/>
    </w:p>
    <w:p w:rsidR="001E3DB5" w:rsidRDefault="00680319">
      <w:pPr>
        <w:ind w:firstLine="640"/>
      </w:pPr>
      <w:r>
        <w:rPr>
          <w:rFonts w:hint="eastAsia"/>
        </w:rPr>
        <w:t>2024</w:t>
      </w:r>
      <w:r>
        <w:rPr>
          <w:szCs w:val="32"/>
        </w:rPr>
        <w:t>年初预算数</w:t>
      </w:r>
      <w:r>
        <w:rPr>
          <w:rFonts w:hint="eastAsia"/>
          <w:szCs w:val="32"/>
        </w:rPr>
        <w:t>95</w:t>
      </w:r>
      <w:r>
        <w:t>万元</w:t>
      </w:r>
      <w:r>
        <w:t>，</w:t>
      </w:r>
      <w:r>
        <w:rPr>
          <w:rFonts w:hint="eastAsia"/>
        </w:rPr>
        <w:t>年中追加资金</w:t>
      </w:r>
      <w:r>
        <w:rPr>
          <w:rFonts w:hint="eastAsia"/>
        </w:rPr>
        <w:t>30</w:t>
      </w:r>
      <w:r>
        <w:rPr>
          <w:rFonts w:hint="eastAsia"/>
        </w:rPr>
        <w:t>万元，全年预算数</w:t>
      </w:r>
      <w:r>
        <w:rPr>
          <w:rFonts w:hint="eastAsia"/>
        </w:rPr>
        <w:t>125</w:t>
      </w:r>
      <w:r>
        <w:rPr>
          <w:rFonts w:hint="eastAsia"/>
        </w:rPr>
        <w:t>万元，</w:t>
      </w:r>
      <w:r>
        <w:t>实际到位资金</w:t>
      </w:r>
      <w:r>
        <w:rPr>
          <w:rFonts w:hint="eastAsia"/>
        </w:rPr>
        <w:t>125</w:t>
      </w:r>
      <w:r>
        <w:t>万元</w:t>
      </w:r>
      <w:r>
        <w:t>。</w:t>
      </w:r>
      <w:r>
        <w:rPr>
          <w:rFonts w:hint="eastAsia"/>
        </w:rPr>
        <w:t>截至</w:t>
      </w:r>
      <w:r>
        <w:t>202</w:t>
      </w:r>
      <w:r>
        <w:rPr>
          <w:rFonts w:hint="eastAsia"/>
        </w:rPr>
        <w:t>4</w:t>
      </w:r>
      <w:r>
        <w:t>年</w:t>
      </w:r>
      <w:r>
        <w:t>12</w:t>
      </w:r>
      <w:r>
        <w:t>月</w:t>
      </w:r>
      <w:r>
        <w:t>31</w:t>
      </w:r>
      <w:r>
        <w:t>日</w:t>
      </w:r>
      <w:r>
        <w:t>，</w:t>
      </w:r>
      <w:r>
        <w:t>项目实际使用资金</w:t>
      </w:r>
      <w:r>
        <w:rPr>
          <w:rFonts w:hint="eastAsia"/>
        </w:rPr>
        <w:t>125</w:t>
      </w:r>
      <w:r>
        <w:t>万元，资金</w:t>
      </w:r>
      <w:r>
        <w:t>使用</w:t>
      </w:r>
      <w:r>
        <w:t>率达到了</w:t>
      </w:r>
      <w:r>
        <w:t>100</w:t>
      </w:r>
      <w:r>
        <w:t>%</w:t>
      </w:r>
      <w:r>
        <w:t>。</w:t>
      </w:r>
      <w:proofErr w:type="gramStart"/>
      <w:r>
        <w:t>具体资金</w:t>
      </w:r>
      <w:proofErr w:type="gramEnd"/>
      <w:r>
        <w:t>支付情况：</w:t>
      </w:r>
    </w:p>
    <w:p w:rsidR="001E3DB5" w:rsidRDefault="00680319">
      <w:pPr>
        <w:ind w:firstLine="640"/>
      </w:pPr>
      <w:r>
        <w:t>202</w:t>
      </w:r>
      <w:r>
        <w:rPr>
          <w:rFonts w:hint="eastAsia"/>
        </w:rPr>
        <w:t>4</w:t>
      </w:r>
      <w:r>
        <w:t>年</w:t>
      </w:r>
      <w:r>
        <w:rPr>
          <w:rFonts w:hint="eastAsia"/>
        </w:rPr>
        <w:t>4</w:t>
      </w:r>
      <w:r>
        <w:t>月</w:t>
      </w:r>
      <w:r>
        <w:rPr>
          <w:rFonts w:hint="eastAsia"/>
        </w:rPr>
        <w:t>28</w:t>
      </w:r>
      <w:r>
        <w:t>日，支付</w:t>
      </w:r>
      <w:r>
        <w:rPr>
          <w:rFonts w:hint="eastAsia"/>
        </w:rPr>
        <w:t>国药集团新疆医学器材有限公司</w:t>
      </w:r>
      <w:r>
        <w:rPr>
          <w:rFonts w:hint="eastAsia"/>
        </w:rPr>
        <w:t>95</w:t>
      </w:r>
      <w:r>
        <w:t>万元</w:t>
      </w:r>
      <w:r>
        <w:rPr>
          <w:rFonts w:hint="eastAsia"/>
        </w:rPr>
        <w:t>；</w:t>
      </w:r>
    </w:p>
    <w:p w:rsidR="001E3DB5" w:rsidRDefault="00680319">
      <w:pPr>
        <w:ind w:firstLine="640"/>
      </w:pPr>
      <w:bookmarkStart w:id="28" w:name="_Toc20657"/>
      <w:r>
        <w:rPr>
          <w:rFonts w:hint="eastAsia"/>
        </w:rPr>
        <w:t>2024</w:t>
      </w:r>
      <w:r>
        <w:rPr>
          <w:rFonts w:hint="eastAsia"/>
        </w:rPr>
        <w:t>年</w:t>
      </w:r>
      <w:r>
        <w:rPr>
          <w:rFonts w:hint="eastAsia"/>
        </w:rPr>
        <w:t>9</w:t>
      </w:r>
      <w:r>
        <w:rPr>
          <w:rFonts w:hint="eastAsia"/>
        </w:rPr>
        <w:t>月</w:t>
      </w:r>
      <w:r>
        <w:rPr>
          <w:rFonts w:hint="eastAsia"/>
        </w:rPr>
        <w:t>14</w:t>
      </w:r>
      <w:r>
        <w:rPr>
          <w:rFonts w:hint="eastAsia"/>
        </w:rPr>
        <w:t>日，支付国药集团新疆医学器材有限公</w:t>
      </w:r>
      <w:r>
        <w:rPr>
          <w:rFonts w:hint="eastAsia"/>
        </w:rPr>
        <w:lastRenderedPageBreak/>
        <w:t>司</w:t>
      </w:r>
      <w:r>
        <w:rPr>
          <w:rFonts w:hint="eastAsia"/>
        </w:rPr>
        <w:t>30</w:t>
      </w:r>
      <w:r>
        <w:rPr>
          <w:rFonts w:hint="eastAsia"/>
        </w:rPr>
        <w:t>万元。</w:t>
      </w:r>
      <w:bookmarkEnd w:id="28"/>
    </w:p>
    <w:p w:rsidR="001E3DB5" w:rsidRDefault="00680319">
      <w:pPr>
        <w:pStyle w:val="3"/>
        <w:ind w:firstLine="643"/>
        <w:rPr>
          <w:rFonts w:eastAsia="楷体"/>
        </w:rPr>
      </w:pPr>
      <w:bookmarkStart w:id="29" w:name="_Toc31302"/>
      <w:bookmarkStart w:id="30" w:name="_Toc279"/>
      <w:bookmarkStart w:id="31" w:name="_Toc11967"/>
      <w:bookmarkStart w:id="32" w:name="_Toc26395"/>
      <w:bookmarkStart w:id="33" w:name="_Toc14296"/>
      <w:bookmarkStart w:id="34" w:name="_Toc9567"/>
      <w:r>
        <w:rPr>
          <w:rFonts w:eastAsia="楷体"/>
        </w:rPr>
        <w:t>（二）项目绩效目标</w:t>
      </w:r>
      <w:bookmarkEnd w:id="29"/>
      <w:bookmarkEnd w:id="30"/>
      <w:bookmarkEnd w:id="31"/>
      <w:bookmarkEnd w:id="32"/>
      <w:bookmarkEnd w:id="33"/>
      <w:bookmarkEnd w:id="34"/>
    </w:p>
    <w:p w:rsidR="001E3DB5" w:rsidRDefault="00680319">
      <w:pPr>
        <w:ind w:firstLine="643"/>
        <w:rPr>
          <w:b/>
          <w:bCs/>
        </w:rPr>
      </w:pPr>
      <w:bookmarkStart w:id="35" w:name="_Toc18809"/>
      <w:bookmarkStart w:id="36" w:name="_Toc905"/>
      <w:r>
        <w:rPr>
          <w:b/>
          <w:bCs/>
        </w:rPr>
        <w:t>1.</w:t>
      </w:r>
      <w:r>
        <w:rPr>
          <w:b/>
          <w:bCs/>
        </w:rPr>
        <w:t>总体目标</w:t>
      </w:r>
      <w:bookmarkEnd w:id="35"/>
      <w:bookmarkEnd w:id="36"/>
    </w:p>
    <w:p w:rsidR="001E3DB5" w:rsidRDefault="00680319">
      <w:pPr>
        <w:ind w:firstLine="640"/>
      </w:pPr>
      <w:bookmarkStart w:id="37" w:name="_Toc11195"/>
      <w:bookmarkStart w:id="38" w:name="_Toc10045"/>
      <w:r>
        <w:rPr>
          <w:rFonts w:hint="eastAsia"/>
        </w:rPr>
        <w:t>深化公立医院综合改革，建立健全现代医院管理制度，加快构建有序的就医和诊疗新格局。购置一台数字减影血管造影机。</w:t>
      </w:r>
    </w:p>
    <w:p w:rsidR="001E3DB5" w:rsidRDefault="00680319">
      <w:pPr>
        <w:numPr>
          <w:ilvl w:val="0"/>
          <w:numId w:val="3"/>
        </w:numPr>
        <w:ind w:firstLine="643"/>
        <w:rPr>
          <w:b/>
          <w:bCs/>
        </w:rPr>
      </w:pPr>
      <w:r>
        <w:rPr>
          <w:b/>
          <w:bCs/>
        </w:rPr>
        <w:t>阶段性目标</w:t>
      </w:r>
      <w:bookmarkEnd w:id="37"/>
      <w:bookmarkEnd w:id="38"/>
    </w:p>
    <w:p w:rsidR="001E3DB5" w:rsidRDefault="00680319">
      <w:pPr>
        <w:ind w:firstLine="640"/>
        <w:rPr>
          <w:rFonts w:eastAsia="宋体"/>
        </w:rPr>
      </w:pPr>
      <w:r>
        <w:rPr>
          <w:rFonts w:hint="eastAsia"/>
        </w:rPr>
        <w:t xml:space="preserve"> </w:t>
      </w:r>
      <w:r>
        <w:rPr>
          <w:rFonts w:hint="eastAsia"/>
        </w:rPr>
        <w:t>第一阶段：采购准备</w:t>
      </w:r>
    </w:p>
    <w:p w:rsidR="001E3DB5" w:rsidRDefault="00680319">
      <w:pPr>
        <w:ind w:firstLine="640"/>
      </w:pPr>
      <w:r>
        <w:rPr>
          <w:rFonts w:hint="eastAsia"/>
        </w:rPr>
        <w:t>采购规划：</w:t>
      </w:r>
    </w:p>
    <w:p w:rsidR="001E3DB5" w:rsidRDefault="00680319">
      <w:pPr>
        <w:ind w:firstLine="640"/>
      </w:pPr>
      <w:r>
        <w:rPr>
          <w:rFonts w:hint="eastAsia"/>
        </w:rPr>
        <w:t>1.</w:t>
      </w:r>
      <w:r>
        <w:rPr>
          <w:rFonts w:hint="eastAsia"/>
        </w:rPr>
        <w:t>制定</w:t>
      </w:r>
      <w:r>
        <w:rPr>
          <w:rFonts w:hint="eastAsia"/>
        </w:rPr>
        <w:t>DSA</w:t>
      </w:r>
      <w:r>
        <w:rPr>
          <w:rFonts w:hint="eastAsia"/>
        </w:rPr>
        <w:t>设备技术参数标准</w:t>
      </w:r>
      <w:r>
        <w:rPr>
          <w:rFonts w:hint="eastAsia"/>
        </w:rPr>
        <w:t>；</w:t>
      </w:r>
    </w:p>
    <w:p w:rsidR="001E3DB5" w:rsidRDefault="00680319">
      <w:pPr>
        <w:ind w:firstLine="640"/>
      </w:pPr>
      <w:r>
        <w:rPr>
          <w:rFonts w:hint="eastAsia"/>
        </w:rPr>
        <w:t>2.</w:t>
      </w:r>
      <w:r>
        <w:rPr>
          <w:rFonts w:hint="eastAsia"/>
        </w:rPr>
        <w:t xml:space="preserve"> </w:t>
      </w:r>
      <w:r>
        <w:rPr>
          <w:rFonts w:hint="eastAsia"/>
        </w:rPr>
        <w:t>编制采购预算和资金使用方案</w:t>
      </w:r>
      <w:r>
        <w:rPr>
          <w:rFonts w:hint="eastAsia"/>
        </w:rPr>
        <w:t>；</w:t>
      </w:r>
    </w:p>
    <w:p w:rsidR="001E3DB5" w:rsidRDefault="00680319">
      <w:pPr>
        <w:ind w:firstLine="640"/>
      </w:pPr>
      <w:r>
        <w:rPr>
          <w:rFonts w:hint="eastAsia"/>
        </w:rPr>
        <w:t>3.</w:t>
      </w:r>
      <w:r>
        <w:rPr>
          <w:rFonts w:hint="eastAsia"/>
        </w:rPr>
        <w:t>完成政府采购备案和招标文件准备</w:t>
      </w:r>
      <w:r>
        <w:rPr>
          <w:rFonts w:hint="eastAsia"/>
        </w:rPr>
        <w:t>；</w:t>
      </w:r>
    </w:p>
    <w:p w:rsidR="001E3DB5" w:rsidRDefault="00680319">
      <w:pPr>
        <w:ind w:firstLine="640"/>
        <w:rPr>
          <w:rFonts w:eastAsia="宋体"/>
        </w:rPr>
      </w:pPr>
      <w:r>
        <w:rPr>
          <w:rFonts w:hint="eastAsia"/>
        </w:rPr>
        <w:t>第二阶段：招标采购与设备安装</w:t>
      </w:r>
    </w:p>
    <w:p w:rsidR="001E3DB5" w:rsidRDefault="00680319">
      <w:pPr>
        <w:ind w:firstLine="640"/>
      </w:pPr>
      <w:r>
        <w:rPr>
          <w:rFonts w:hint="eastAsia"/>
        </w:rPr>
        <w:t xml:space="preserve">1. </w:t>
      </w:r>
      <w:r>
        <w:rPr>
          <w:rFonts w:hint="eastAsia"/>
        </w:rPr>
        <w:t>招标实施</w:t>
      </w:r>
    </w:p>
    <w:p w:rsidR="001E3DB5" w:rsidRDefault="00680319">
      <w:pPr>
        <w:ind w:firstLine="640"/>
      </w:pPr>
      <w:r>
        <w:rPr>
          <w:rFonts w:hint="eastAsia"/>
        </w:rPr>
        <w:t>开展公开招标，确保采购流程规范透明</w:t>
      </w:r>
      <w:r>
        <w:rPr>
          <w:rFonts w:hint="eastAsia"/>
        </w:rPr>
        <w:t>。</w:t>
      </w:r>
      <w:r>
        <w:rPr>
          <w:rFonts w:hint="eastAsia"/>
        </w:rPr>
        <w:t>重点考察设备性能、售后服务及配套培训方案</w:t>
      </w:r>
      <w:r>
        <w:rPr>
          <w:rFonts w:hint="eastAsia"/>
        </w:rPr>
        <w:t>，</w:t>
      </w:r>
      <w:r>
        <w:rPr>
          <w:rFonts w:hint="eastAsia"/>
        </w:rPr>
        <w:t>建立供应商评估档案</w:t>
      </w:r>
      <w:r>
        <w:rPr>
          <w:rFonts w:hint="eastAsia"/>
        </w:rPr>
        <w:t>。</w:t>
      </w:r>
    </w:p>
    <w:p w:rsidR="001E3DB5" w:rsidRDefault="00680319">
      <w:pPr>
        <w:ind w:firstLine="640"/>
      </w:pPr>
      <w:r>
        <w:rPr>
          <w:rFonts w:hint="eastAsia"/>
        </w:rPr>
        <w:t xml:space="preserve">2. </w:t>
      </w:r>
      <w:r>
        <w:rPr>
          <w:rFonts w:hint="eastAsia"/>
        </w:rPr>
        <w:t>设备配置：</w:t>
      </w:r>
    </w:p>
    <w:p w:rsidR="001E3DB5" w:rsidRDefault="00680319">
      <w:pPr>
        <w:ind w:firstLine="640"/>
      </w:pPr>
      <w:r>
        <w:rPr>
          <w:rFonts w:hint="eastAsia"/>
        </w:rPr>
        <w:t>完成机房改造和辐射防护验收</w:t>
      </w:r>
      <w:r>
        <w:rPr>
          <w:rFonts w:hint="eastAsia"/>
        </w:rPr>
        <w:t>。</w:t>
      </w:r>
      <w:r>
        <w:rPr>
          <w:rFonts w:hint="eastAsia"/>
        </w:rPr>
        <w:t>组织设备安装调试</w:t>
      </w:r>
      <w:r>
        <w:rPr>
          <w:rFonts w:hint="eastAsia"/>
        </w:rPr>
        <w:t>，</w:t>
      </w:r>
      <w:r>
        <w:rPr>
          <w:rFonts w:hint="eastAsia"/>
        </w:rPr>
        <w:t>开展基础操作培训</w:t>
      </w:r>
      <w:r>
        <w:rPr>
          <w:rFonts w:hint="eastAsia"/>
        </w:rPr>
        <w:t>。</w:t>
      </w:r>
    </w:p>
    <w:p w:rsidR="001E3DB5" w:rsidRDefault="00680319">
      <w:pPr>
        <w:ind w:firstLine="640"/>
      </w:pPr>
      <w:r>
        <w:rPr>
          <w:rFonts w:hint="eastAsia"/>
        </w:rPr>
        <w:t>第三阶段：验收培训与临床应用</w:t>
      </w:r>
    </w:p>
    <w:p w:rsidR="001E3DB5" w:rsidRDefault="00680319">
      <w:pPr>
        <w:ind w:firstLine="640"/>
      </w:pPr>
      <w:r>
        <w:rPr>
          <w:rFonts w:hint="eastAsia"/>
        </w:rPr>
        <w:t xml:space="preserve">1. </w:t>
      </w:r>
      <w:r>
        <w:rPr>
          <w:rFonts w:hint="eastAsia"/>
        </w:rPr>
        <w:t>验收评估：</w:t>
      </w:r>
    </w:p>
    <w:p w:rsidR="001E3DB5" w:rsidRDefault="00680319">
      <w:pPr>
        <w:ind w:firstLine="640"/>
      </w:pPr>
      <w:r>
        <w:rPr>
          <w:rFonts w:hint="eastAsia"/>
        </w:rPr>
        <w:t>组织专家进行设备性能验收</w:t>
      </w:r>
      <w:r>
        <w:rPr>
          <w:rFonts w:hint="eastAsia"/>
        </w:rPr>
        <w:t>，</w:t>
      </w:r>
      <w:r>
        <w:rPr>
          <w:rFonts w:hint="eastAsia"/>
        </w:rPr>
        <w:t>建立设备使用档案</w:t>
      </w:r>
      <w:r>
        <w:rPr>
          <w:rFonts w:hint="eastAsia"/>
        </w:rPr>
        <w:t>，</w:t>
      </w:r>
      <w:r>
        <w:rPr>
          <w:rFonts w:hint="eastAsia"/>
        </w:rPr>
        <w:t>完成</w:t>
      </w:r>
      <w:r>
        <w:rPr>
          <w:rFonts w:hint="eastAsia"/>
        </w:rPr>
        <w:lastRenderedPageBreak/>
        <w:t>固定资产登记</w:t>
      </w:r>
      <w:r>
        <w:rPr>
          <w:rFonts w:hint="eastAsia"/>
        </w:rPr>
        <w:t>。</w:t>
      </w:r>
    </w:p>
    <w:p w:rsidR="001E3DB5" w:rsidRDefault="00680319">
      <w:pPr>
        <w:pStyle w:val="2"/>
        <w:ind w:firstLine="640"/>
      </w:pPr>
      <w:bookmarkStart w:id="39" w:name="_Toc22434"/>
      <w:bookmarkStart w:id="40" w:name="_Toc857"/>
      <w:bookmarkStart w:id="41" w:name="_Toc31122"/>
      <w:bookmarkStart w:id="42" w:name="_Toc6534"/>
      <w:bookmarkStart w:id="43" w:name="_Toc25321"/>
      <w:bookmarkStart w:id="44" w:name="_Toc6156"/>
      <w:r>
        <w:t>二、绩效评价工作开展情况</w:t>
      </w:r>
      <w:bookmarkEnd w:id="39"/>
      <w:bookmarkEnd w:id="40"/>
      <w:bookmarkEnd w:id="41"/>
      <w:bookmarkEnd w:id="42"/>
      <w:bookmarkEnd w:id="43"/>
      <w:bookmarkEnd w:id="44"/>
    </w:p>
    <w:p w:rsidR="001E3DB5" w:rsidRDefault="00680319">
      <w:pPr>
        <w:pStyle w:val="3"/>
        <w:ind w:firstLine="643"/>
        <w:rPr>
          <w:rFonts w:eastAsia="楷体"/>
        </w:rPr>
      </w:pPr>
      <w:bookmarkStart w:id="45" w:name="_Toc17516"/>
      <w:bookmarkStart w:id="46" w:name="_Toc30569"/>
      <w:bookmarkStart w:id="47" w:name="_Toc10300"/>
      <w:bookmarkStart w:id="48" w:name="_Toc32557"/>
      <w:bookmarkStart w:id="49" w:name="_Toc12665"/>
      <w:r>
        <w:rPr>
          <w:rFonts w:eastAsia="楷体"/>
        </w:rPr>
        <w:t>（一）绩效评价目的、对象和范围</w:t>
      </w:r>
      <w:bookmarkEnd w:id="45"/>
      <w:bookmarkEnd w:id="46"/>
      <w:bookmarkEnd w:id="47"/>
      <w:bookmarkEnd w:id="48"/>
      <w:bookmarkEnd w:id="49"/>
    </w:p>
    <w:p w:rsidR="001E3DB5" w:rsidRDefault="00680319">
      <w:pPr>
        <w:ind w:firstLine="643"/>
        <w:rPr>
          <w:b/>
          <w:bCs/>
        </w:rPr>
      </w:pPr>
      <w:bookmarkStart w:id="50" w:name="_Toc11562"/>
      <w:bookmarkStart w:id="51" w:name="_Toc12440"/>
      <w:r>
        <w:rPr>
          <w:b/>
          <w:bCs/>
        </w:rPr>
        <w:t>1.</w:t>
      </w:r>
      <w:r>
        <w:rPr>
          <w:b/>
          <w:bCs/>
        </w:rPr>
        <w:t>绩效评价目的</w:t>
      </w:r>
      <w:bookmarkEnd w:id="50"/>
      <w:bookmarkEnd w:id="51"/>
    </w:p>
    <w:p w:rsidR="001E3DB5" w:rsidRDefault="00680319">
      <w:pPr>
        <w:ind w:firstLine="640"/>
      </w:pPr>
      <w:r>
        <w:t>本次绩效评价遵循财政部《关于印发</w:t>
      </w:r>
      <w:r>
        <w:t>〈</w:t>
      </w:r>
      <w:r>
        <w:t>项目支出绩效评价管理办法</w:t>
      </w:r>
      <w:r>
        <w:t>〉</w:t>
      </w:r>
      <w:r>
        <w:t>的通知》（财预〔</w:t>
      </w:r>
      <w:r>
        <w:t>2020</w:t>
      </w:r>
      <w:r>
        <w:t>〕</w:t>
      </w:r>
      <w:r>
        <w:t>10</w:t>
      </w:r>
      <w:r>
        <w:t>号）文件精神，对</w:t>
      </w:r>
      <w:r>
        <w:rPr>
          <w:rFonts w:hint="eastAsia"/>
        </w:rPr>
        <w:t>2024</w:t>
      </w:r>
      <w:r>
        <w:rPr>
          <w:rFonts w:hint="eastAsia"/>
        </w:rPr>
        <w:t>年中央医疗服务与保障能力提升（公立医院综合改革）补助</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2" w:name="OLE_LINK7"/>
      <w:bookmarkStart w:id="53" w:name="OLE_LINK1"/>
      <w:r>
        <w:rPr>
          <w:rFonts w:hint="eastAsia"/>
        </w:rPr>
        <w:t>具体绩效评价的目的细分如下：</w:t>
      </w:r>
    </w:p>
    <w:p w:rsidR="001E3DB5" w:rsidRDefault="00680319">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1E3DB5" w:rsidRDefault="00680319">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1E3DB5" w:rsidRDefault="00680319">
      <w:pPr>
        <w:ind w:firstLine="640"/>
      </w:pPr>
      <w:r>
        <w:rPr>
          <w:rFonts w:hint="eastAsia"/>
        </w:rPr>
        <w:lastRenderedPageBreak/>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1E3DB5" w:rsidRDefault="00680319">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2"/>
      <w:bookmarkEnd w:id="53"/>
    </w:p>
    <w:p w:rsidR="001E3DB5" w:rsidRDefault="00680319">
      <w:pPr>
        <w:ind w:firstLine="643"/>
        <w:rPr>
          <w:b/>
          <w:bCs/>
        </w:rPr>
      </w:pPr>
      <w:bookmarkStart w:id="54" w:name="_Toc8924"/>
      <w:bookmarkStart w:id="55" w:name="_Toc2159"/>
      <w:r>
        <w:rPr>
          <w:b/>
          <w:bCs/>
        </w:rPr>
        <w:t>2.</w:t>
      </w:r>
      <w:r>
        <w:rPr>
          <w:b/>
          <w:bCs/>
        </w:rPr>
        <w:t>绩效评价对象</w:t>
      </w:r>
      <w:bookmarkEnd w:id="54"/>
      <w:r>
        <w:rPr>
          <w:b/>
          <w:bCs/>
        </w:rPr>
        <w:t>和范围</w:t>
      </w:r>
      <w:bookmarkEnd w:id="55"/>
    </w:p>
    <w:p w:rsidR="001E3DB5" w:rsidRDefault="00680319">
      <w:pPr>
        <w:ind w:firstLine="640"/>
      </w:pPr>
      <w:r>
        <w:t>根据《财政支出绩效评价管理办法》（财预〔</w:t>
      </w:r>
      <w:r>
        <w:t>2020</w:t>
      </w:r>
      <w:r>
        <w:t>〕</w:t>
      </w:r>
      <w:r>
        <w:t>10</w:t>
      </w:r>
      <w:r>
        <w:t>号）文件要求，对</w:t>
      </w:r>
      <w:r>
        <w:rPr>
          <w:rFonts w:hint="eastAsia"/>
        </w:rPr>
        <w:t>2024</w:t>
      </w:r>
      <w:r>
        <w:rPr>
          <w:rFonts w:hint="eastAsia"/>
        </w:rPr>
        <w:t>年中央医疗服务与保障能力提升（公立医院综合改革）补助</w:t>
      </w:r>
      <w:r>
        <w:t>开展绩效评价，</w:t>
      </w:r>
      <w:r>
        <w:t>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1E3DB5" w:rsidRDefault="00680319">
      <w:pPr>
        <w:pStyle w:val="3"/>
        <w:ind w:firstLine="643"/>
        <w:rPr>
          <w:rFonts w:ascii="楷体" w:eastAsia="楷体" w:hAnsi="楷体" w:cs="楷体"/>
        </w:rPr>
      </w:pPr>
      <w:bookmarkStart w:id="56" w:name="_Toc17158"/>
      <w:bookmarkStart w:id="57" w:name="_Toc15409"/>
      <w:bookmarkStart w:id="58" w:name="_Toc19566"/>
      <w:bookmarkStart w:id="59" w:name="_Toc13496"/>
      <w:bookmarkStart w:id="60" w:name="_Toc3454"/>
      <w:r>
        <w:rPr>
          <w:rFonts w:ascii="楷体" w:eastAsia="楷体" w:hAnsi="楷体" w:cs="楷体" w:hint="eastAsia"/>
        </w:rPr>
        <w:lastRenderedPageBreak/>
        <w:t>（二）绩效评价原则、评价指标体系、评价方法、评价标准</w:t>
      </w:r>
      <w:bookmarkEnd w:id="56"/>
      <w:bookmarkEnd w:id="57"/>
      <w:bookmarkEnd w:id="58"/>
      <w:bookmarkEnd w:id="59"/>
      <w:bookmarkEnd w:id="60"/>
    </w:p>
    <w:p w:rsidR="001E3DB5" w:rsidRDefault="00680319">
      <w:pPr>
        <w:ind w:firstLine="643"/>
        <w:rPr>
          <w:b/>
          <w:bCs/>
        </w:rPr>
      </w:pPr>
      <w:bookmarkStart w:id="61" w:name="_Toc23487"/>
      <w:bookmarkStart w:id="62" w:name="_Toc18268"/>
      <w:r>
        <w:rPr>
          <w:b/>
          <w:bCs/>
        </w:rPr>
        <w:t>1.</w:t>
      </w:r>
      <w:r>
        <w:rPr>
          <w:b/>
          <w:bCs/>
        </w:rPr>
        <w:t>绩效评价原则</w:t>
      </w:r>
      <w:bookmarkEnd w:id="61"/>
      <w:bookmarkEnd w:id="62"/>
    </w:p>
    <w:p w:rsidR="001E3DB5" w:rsidRDefault="00680319">
      <w:pPr>
        <w:ind w:firstLine="640"/>
      </w:pPr>
      <w:bookmarkStart w:id="63" w:name="OLE_LINK8"/>
      <w:bookmarkStart w:id="64"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w:t>
      </w:r>
      <w:r>
        <w:rPr>
          <w:rFonts w:hint="eastAsia"/>
        </w:rPr>
        <w:t>价管理暂行办法》（新财预〔</w:t>
      </w:r>
      <w:r>
        <w:rPr>
          <w:rFonts w:hint="eastAsia"/>
        </w:rPr>
        <w:t>2018</w:t>
      </w:r>
      <w:r>
        <w:rPr>
          <w:rFonts w:hint="eastAsia"/>
        </w:rPr>
        <w:t>〕</w:t>
      </w:r>
      <w:r>
        <w:rPr>
          <w:rFonts w:hint="eastAsia"/>
        </w:rPr>
        <w:t>189</w:t>
      </w:r>
      <w:r>
        <w:rPr>
          <w:rFonts w:hint="eastAsia"/>
        </w:rPr>
        <w:t>号）等要求，绩效评价应遵循如下原则：</w:t>
      </w:r>
      <w:bookmarkEnd w:id="63"/>
      <w:bookmarkEnd w:id="64"/>
    </w:p>
    <w:p w:rsidR="001E3DB5" w:rsidRDefault="00680319">
      <w:pPr>
        <w:ind w:firstLine="640"/>
      </w:pPr>
      <w:r>
        <w:t>（</w:t>
      </w:r>
      <w:r>
        <w:t>1</w:t>
      </w:r>
      <w:r>
        <w:t>）科学公正。绩效评价应当运用科学合理的方法，按照规范的程序，对项目绩效进行客观、</w:t>
      </w:r>
      <w:r>
        <w:t>公正地反映</w:t>
      </w:r>
      <w:r>
        <w:t>。</w:t>
      </w:r>
    </w:p>
    <w:p w:rsidR="001E3DB5" w:rsidRDefault="00680319">
      <w:pPr>
        <w:ind w:firstLine="640"/>
      </w:pPr>
      <w:r>
        <w:t>（</w:t>
      </w:r>
      <w:r>
        <w:t>2</w:t>
      </w:r>
      <w:r>
        <w:t>）统筹兼顾。单位自评应由项目单位自主实施，即</w:t>
      </w:r>
      <w:r>
        <w:t>“</w:t>
      </w:r>
      <w:r>
        <w:t>谁支出、谁自评</w:t>
      </w:r>
      <w:r>
        <w:t>”</w:t>
      </w:r>
      <w:r>
        <w:t>。</w:t>
      </w:r>
    </w:p>
    <w:p w:rsidR="001E3DB5" w:rsidRDefault="00680319">
      <w:pPr>
        <w:ind w:firstLine="640"/>
      </w:pPr>
      <w:r>
        <w:t>（</w:t>
      </w:r>
      <w:r>
        <w:t>3</w:t>
      </w:r>
      <w:r>
        <w:t>）激励约束。绩效评价结果应与预算安排、政策调整、改进管理实质性挂钩，体现奖优罚劣和激励相容导向，有效要安排、低效要压减、无效要问责。</w:t>
      </w:r>
    </w:p>
    <w:p w:rsidR="001E3DB5" w:rsidRDefault="00680319">
      <w:pPr>
        <w:ind w:firstLine="640"/>
      </w:pPr>
      <w:r>
        <w:t>（</w:t>
      </w:r>
      <w:r>
        <w:t>4</w:t>
      </w:r>
      <w:r>
        <w:t>）公开透明。</w:t>
      </w:r>
      <w:r>
        <w:t>本次项目支出绩效评价结果已依法依规在</w:t>
      </w:r>
      <w:r>
        <w:rPr>
          <w:rFonts w:hint="eastAsia"/>
        </w:rPr>
        <w:t>尉犁</w:t>
      </w:r>
      <w:r>
        <w:t>县人民政府网站上公开，并自觉接受社会监督</w:t>
      </w:r>
      <w:r>
        <w:t>。</w:t>
      </w:r>
    </w:p>
    <w:p w:rsidR="001E3DB5" w:rsidRDefault="00680319">
      <w:pPr>
        <w:ind w:firstLine="640"/>
      </w:pPr>
      <w:bookmarkStart w:id="65" w:name="OLE_LINK9"/>
      <w:bookmarkStart w:id="66" w:name="OLE_LINK3"/>
      <w:bookmarkStart w:id="67" w:name="_Toc28342"/>
      <w:bookmarkStart w:id="68" w:name="_Toc23112"/>
      <w:r>
        <w:rPr>
          <w:rFonts w:hint="eastAsia"/>
        </w:rPr>
        <w:t>根据以上原则</w:t>
      </w:r>
      <w:r>
        <w:rPr>
          <w:rFonts w:hint="eastAsia"/>
        </w:rPr>
        <w:t>，</w:t>
      </w:r>
      <w:r>
        <w:rPr>
          <w:rFonts w:hint="eastAsia"/>
        </w:rPr>
        <w:t>绩效评价应遵循如下要求</w:t>
      </w:r>
      <w:r>
        <w:rPr>
          <w:rFonts w:hint="eastAsia"/>
        </w:rPr>
        <w:t>:</w:t>
      </w:r>
    </w:p>
    <w:p w:rsidR="001E3DB5" w:rsidRDefault="00680319">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w:t>
      </w:r>
      <w:r>
        <w:rPr>
          <w:rFonts w:hint="eastAsia"/>
        </w:rPr>
        <w:lastRenderedPageBreak/>
        <w:t>指标的真实性。</w:t>
      </w:r>
    </w:p>
    <w:p w:rsidR="001E3DB5" w:rsidRDefault="00680319">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1E3DB5" w:rsidRDefault="00680319">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bookmarkEnd w:id="65"/>
      <w:bookmarkEnd w:id="66"/>
    </w:p>
    <w:p w:rsidR="001E3DB5" w:rsidRDefault="00680319">
      <w:pPr>
        <w:ind w:firstLine="643"/>
        <w:rPr>
          <w:b/>
          <w:bCs/>
        </w:rPr>
      </w:pPr>
      <w:r>
        <w:rPr>
          <w:b/>
          <w:bCs/>
        </w:rPr>
        <w:t>2.</w:t>
      </w:r>
      <w:r>
        <w:rPr>
          <w:b/>
          <w:bCs/>
        </w:rPr>
        <w:t>评价指标体系</w:t>
      </w:r>
      <w:bookmarkEnd w:id="67"/>
      <w:bookmarkEnd w:id="68"/>
    </w:p>
    <w:p w:rsidR="001E3DB5" w:rsidRDefault="00680319">
      <w:pPr>
        <w:ind w:firstLine="640"/>
      </w:pPr>
      <w:r>
        <w:rPr>
          <w:rFonts w:hint="eastAsia"/>
        </w:rPr>
        <w:t>2024</w:t>
      </w:r>
      <w:r>
        <w:rPr>
          <w:rFonts w:hint="eastAsia"/>
        </w:rPr>
        <w:t>年中央医疗服务与保障能力提升（公立医院综合改革）补助</w:t>
      </w:r>
      <w:r>
        <w:t>绩效评</w:t>
      </w:r>
      <w:r>
        <w:t>价（部门自评）指标体系的设计，是在充分掌握项目状况的基础上，形成了</w:t>
      </w:r>
      <w:r>
        <w:rPr>
          <w:rFonts w:hint="eastAsia"/>
        </w:rPr>
        <w:t>2024</w:t>
      </w:r>
      <w:r>
        <w:rPr>
          <w:rFonts w:hint="eastAsia"/>
        </w:rPr>
        <w:t>年中央医疗服务与保障能力提升（公立医院综合改革）补助</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1E3DB5" w:rsidRDefault="00680319">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9" w:name="_Toc10631"/>
      <w:bookmarkStart w:id="70" w:name="_Toc15680"/>
      <w:r>
        <w:t>（详见：附表</w:t>
      </w:r>
      <w:r>
        <w:t>2</w:t>
      </w:r>
      <w:r>
        <w:t>）</w:t>
      </w:r>
    </w:p>
    <w:p w:rsidR="001E3DB5" w:rsidRDefault="00680319">
      <w:pPr>
        <w:ind w:firstLine="643"/>
        <w:rPr>
          <w:b/>
          <w:bCs/>
        </w:rPr>
      </w:pPr>
      <w:r>
        <w:rPr>
          <w:b/>
          <w:bCs/>
        </w:rPr>
        <w:t>3.</w:t>
      </w:r>
      <w:r>
        <w:rPr>
          <w:b/>
          <w:bCs/>
        </w:rPr>
        <w:t>绩效评价方法</w:t>
      </w:r>
      <w:bookmarkEnd w:id="69"/>
      <w:bookmarkEnd w:id="70"/>
    </w:p>
    <w:p w:rsidR="001E3DB5" w:rsidRDefault="00680319">
      <w:pPr>
        <w:widowControl/>
        <w:ind w:firstLine="640"/>
        <w:jc w:val="left"/>
        <w:rPr>
          <w:szCs w:val="32"/>
        </w:rPr>
      </w:pPr>
      <w:bookmarkStart w:id="71" w:name="OLE_LINK10"/>
      <w:r>
        <w:rPr>
          <w:rFonts w:ascii="仿宋_GB2312" w:hAnsi="宋体" w:cs="仿宋_GB2312"/>
          <w:kern w:val="0"/>
          <w:szCs w:val="32"/>
        </w:rPr>
        <w:lastRenderedPageBreak/>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71"/>
    </w:p>
    <w:p w:rsidR="001E3DB5" w:rsidRDefault="00680319">
      <w:pPr>
        <w:ind w:firstLine="640"/>
      </w:pPr>
      <w:r>
        <w:t>结合</w:t>
      </w:r>
      <w:r>
        <w:rPr>
          <w:rFonts w:hint="eastAsia"/>
        </w:rPr>
        <w:t>2024</w:t>
      </w:r>
      <w:r>
        <w:rPr>
          <w:rFonts w:hint="eastAsia"/>
        </w:rPr>
        <w:t>年中央医疗服务与保障能力提升（公立医院综合改革）补助</w:t>
      </w:r>
      <w:r>
        <w:t>的特点，</w:t>
      </w:r>
      <w:r>
        <w:rPr>
          <w:rFonts w:hint="eastAsia"/>
        </w:rPr>
        <w:t>选用比较法。</w:t>
      </w:r>
      <w:r>
        <w:rPr>
          <w:rFonts w:hint="eastAsia"/>
          <w:shd w:val="clear" w:color="auto" w:fill="FFFFFF"/>
        </w:rPr>
        <w:t>比较法：</w:t>
      </w:r>
      <w:r>
        <w:t>本项目绩效评价将项目实施情况即实际完成采购数字减影血管造影机</w:t>
      </w:r>
      <w:r>
        <w:rPr>
          <w:rFonts w:hint="eastAsia"/>
        </w:rPr>
        <w:t>1</w:t>
      </w:r>
      <w:r>
        <w:rPr>
          <w:rFonts w:hint="eastAsia"/>
        </w:rPr>
        <w:t>台、设备验收合格率、设备质量合格率、购置设备投入金</w:t>
      </w:r>
      <w:r>
        <w:rPr>
          <w:rFonts w:hint="eastAsia"/>
        </w:rPr>
        <w:t>额</w:t>
      </w:r>
      <w:r>
        <w:t>等指标与年初设定的目标值进行比较。</w:t>
      </w:r>
      <w:bookmarkStart w:id="72" w:name="_Toc3155"/>
      <w:bookmarkStart w:id="73" w:name="_Toc15525"/>
      <w:r>
        <w:rPr>
          <w:rFonts w:hint="eastAsia"/>
        </w:rPr>
        <w:t>对高于指标值较多的进行原因分析；对于未完成的指标，参照预期指标值与完成值进行比例计分</w:t>
      </w:r>
      <w:r>
        <w:t>。</w:t>
      </w:r>
    </w:p>
    <w:p w:rsidR="001E3DB5" w:rsidRDefault="00680319">
      <w:pPr>
        <w:ind w:firstLine="643"/>
        <w:rPr>
          <w:b/>
          <w:bCs/>
        </w:rPr>
      </w:pPr>
      <w:r>
        <w:rPr>
          <w:b/>
          <w:bCs/>
        </w:rPr>
        <w:t>4.</w:t>
      </w:r>
      <w:r>
        <w:rPr>
          <w:b/>
          <w:bCs/>
        </w:rPr>
        <w:t>绩效评价标准</w:t>
      </w:r>
      <w:bookmarkEnd w:id="72"/>
      <w:bookmarkEnd w:id="73"/>
    </w:p>
    <w:p w:rsidR="001E3DB5" w:rsidRDefault="00680319">
      <w:pPr>
        <w:ind w:firstLine="640"/>
      </w:pPr>
      <w:r>
        <w:t>绩效评价标准通常包括计划</w:t>
      </w:r>
      <w:r>
        <w:t>标准、行业标准、历史标准等，用于对绩效指标完成情况进行比较。</w:t>
      </w:r>
    </w:p>
    <w:p w:rsidR="001E3DB5" w:rsidRDefault="00680319">
      <w:pPr>
        <w:pStyle w:val="CommentText"/>
        <w:ind w:firstLine="640"/>
        <w:jc w:val="both"/>
      </w:pPr>
      <w:r>
        <w:t>结合</w:t>
      </w:r>
      <w:r>
        <w:rPr>
          <w:rFonts w:hint="eastAsia"/>
        </w:rPr>
        <w:t>2024</w:t>
      </w:r>
      <w:r>
        <w:rPr>
          <w:rFonts w:hint="eastAsia"/>
        </w:rPr>
        <w:t>年中央医疗服务与保障能力提升（公立医院综合改革）补助</w:t>
      </w:r>
      <w:r>
        <w:t>的特点，</w:t>
      </w:r>
      <w:bookmarkStart w:id="74" w:name="_Toc15381"/>
      <w:bookmarkStart w:id="75" w:name="_Toc30219"/>
      <w:bookmarkStart w:id="76" w:name="_Toc17851"/>
      <w:bookmarkStart w:id="77" w:name="_Toc26411"/>
      <w:r>
        <w:rPr>
          <w:bCs/>
          <w:szCs w:val="32"/>
        </w:rPr>
        <w:t>本项目绩效评价以预先制定的</w:t>
      </w:r>
      <w:r>
        <w:rPr>
          <w:rFonts w:hint="eastAsia"/>
          <w:bCs/>
          <w:szCs w:val="32"/>
        </w:rPr>
        <w:t>采购数字减影血管造影机</w:t>
      </w:r>
      <w:r>
        <w:rPr>
          <w:rFonts w:hint="eastAsia"/>
          <w:bCs/>
          <w:szCs w:val="32"/>
        </w:rPr>
        <w:t>1</w:t>
      </w:r>
      <w:r>
        <w:rPr>
          <w:rFonts w:hint="eastAsia"/>
          <w:bCs/>
          <w:szCs w:val="32"/>
        </w:rPr>
        <w:t>台</w:t>
      </w:r>
      <w:r>
        <w:rPr>
          <w:bCs/>
          <w:szCs w:val="32"/>
        </w:rPr>
        <w:t>为计划数作为评价标准；同时参照</w:t>
      </w:r>
      <w:r>
        <w:t>有关</w:t>
      </w:r>
      <w:r>
        <w:rPr>
          <w:rFonts w:hint="eastAsia"/>
        </w:rPr>
        <w:t>医疗设备</w:t>
      </w:r>
      <w:r>
        <w:t>等同类项目的行业标准</w:t>
      </w:r>
      <w:r>
        <w:rPr>
          <w:bCs/>
          <w:szCs w:val="32"/>
        </w:rPr>
        <w:t>来制定评价标准。因此，采取的绩效评价标准为：计划标准</w:t>
      </w:r>
      <w:r>
        <w:rPr>
          <w:rFonts w:hint="eastAsia"/>
        </w:rPr>
        <w:t>。</w:t>
      </w:r>
    </w:p>
    <w:p w:rsidR="001E3DB5" w:rsidRDefault="00680319">
      <w:pPr>
        <w:pStyle w:val="3"/>
        <w:ind w:firstLine="643"/>
        <w:rPr>
          <w:rFonts w:ascii="楷体" w:eastAsia="楷体" w:hAnsi="楷体" w:cs="楷体"/>
        </w:rPr>
      </w:pPr>
      <w:bookmarkStart w:id="78" w:name="_Toc30467"/>
      <w:r>
        <w:rPr>
          <w:rFonts w:ascii="楷体" w:eastAsia="楷体" w:hAnsi="楷体" w:cs="楷体" w:hint="eastAsia"/>
        </w:rPr>
        <w:t>（三）绩效评价工作过程</w:t>
      </w:r>
      <w:bookmarkEnd w:id="74"/>
      <w:bookmarkEnd w:id="75"/>
      <w:bookmarkEnd w:id="76"/>
      <w:bookmarkEnd w:id="77"/>
      <w:bookmarkEnd w:id="78"/>
    </w:p>
    <w:p w:rsidR="001E3DB5" w:rsidRDefault="00680319">
      <w:pPr>
        <w:ind w:firstLine="643"/>
        <w:rPr>
          <w:b/>
          <w:bCs/>
        </w:rPr>
      </w:pPr>
      <w:bookmarkStart w:id="79" w:name="_Toc17595"/>
      <w:bookmarkStart w:id="80" w:name="_Toc30911"/>
      <w:bookmarkStart w:id="81" w:name="_Toc27442"/>
      <w:bookmarkStart w:id="82" w:name="_Toc22987"/>
      <w:bookmarkStart w:id="83" w:name="_Toc31054"/>
      <w:r>
        <w:rPr>
          <w:b/>
          <w:bCs/>
        </w:rPr>
        <w:t>1.</w:t>
      </w:r>
      <w:r>
        <w:rPr>
          <w:b/>
          <w:bCs/>
        </w:rPr>
        <w:t>前期准备</w:t>
      </w:r>
      <w:bookmarkEnd w:id="79"/>
      <w:bookmarkEnd w:id="80"/>
      <w:bookmarkEnd w:id="81"/>
      <w:bookmarkEnd w:id="82"/>
      <w:bookmarkEnd w:id="83"/>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1E3DB5" w:rsidRDefault="00680319">
      <w:pPr>
        <w:spacing w:line="600" w:lineRule="exact"/>
        <w:ind w:firstLine="640"/>
        <w:rPr>
          <w:bCs/>
          <w:szCs w:val="32"/>
        </w:rPr>
      </w:pPr>
      <w:bookmarkStart w:id="84"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尉犁县人民医院</w:t>
      </w:r>
      <w:r>
        <w:rPr>
          <w:bCs/>
          <w:szCs w:val="32"/>
        </w:rPr>
        <w:t>成立了绩效评价小组，对项</w:t>
      </w:r>
      <w:r>
        <w:rPr>
          <w:bCs/>
          <w:szCs w:val="32"/>
        </w:rPr>
        <w:lastRenderedPageBreak/>
        <w:t>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1E3DB5" w:rsidRDefault="00680319">
      <w:pPr>
        <w:pStyle w:val="3"/>
        <w:ind w:firstLine="640"/>
        <w:rPr>
          <w:rFonts w:eastAsia="仿宋_GB2312"/>
          <w:b w:val="0"/>
          <w:bCs/>
          <w:szCs w:val="32"/>
        </w:rPr>
      </w:pPr>
      <w:r>
        <w:rPr>
          <w:rFonts w:eastAsia="仿宋_GB2312" w:hint="eastAsia"/>
          <w:b w:val="0"/>
          <w:bCs/>
          <w:szCs w:val="32"/>
        </w:rPr>
        <w:t>评价小组组长：</w:t>
      </w:r>
      <w:proofErr w:type="gramStart"/>
      <w:r>
        <w:rPr>
          <w:rFonts w:eastAsia="仿宋_GB2312" w:hint="eastAsia"/>
          <w:b w:val="0"/>
          <w:bCs/>
          <w:szCs w:val="32"/>
        </w:rPr>
        <w:t>王超东</w:t>
      </w:r>
      <w:proofErr w:type="gramEnd"/>
      <w:r>
        <w:rPr>
          <w:rFonts w:eastAsia="仿宋_GB2312" w:hint="eastAsia"/>
          <w:b w:val="0"/>
          <w:bCs/>
          <w:szCs w:val="32"/>
        </w:rPr>
        <w:t xml:space="preserve">  </w:t>
      </w:r>
      <w:r>
        <w:rPr>
          <w:rFonts w:eastAsia="仿宋_GB2312" w:hint="eastAsia"/>
          <w:b w:val="0"/>
          <w:bCs/>
          <w:szCs w:val="32"/>
        </w:rPr>
        <w:t>主要负责协调相关科室、部门对项目整体运行情况进行验收、评估。</w:t>
      </w:r>
    </w:p>
    <w:p w:rsidR="001E3DB5" w:rsidRDefault="00680319">
      <w:pPr>
        <w:ind w:firstLine="640"/>
        <w:rPr>
          <w:bCs/>
          <w:szCs w:val="32"/>
        </w:rPr>
      </w:pPr>
      <w:r>
        <w:rPr>
          <w:rFonts w:hint="eastAsia"/>
          <w:bCs/>
          <w:szCs w:val="32"/>
        </w:rPr>
        <w:t>评价小组成员：</w:t>
      </w:r>
      <w:r>
        <w:rPr>
          <w:rFonts w:hint="eastAsia"/>
          <w:bCs/>
          <w:szCs w:val="32"/>
        </w:rPr>
        <w:t>汪文静</w:t>
      </w:r>
      <w:r>
        <w:rPr>
          <w:rFonts w:hint="eastAsia"/>
          <w:bCs/>
          <w:szCs w:val="32"/>
        </w:rPr>
        <w:t xml:space="preserve">   </w:t>
      </w:r>
      <w:r>
        <w:rPr>
          <w:rFonts w:hint="eastAsia"/>
          <w:bCs/>
          <w:szCs w:val="32"/>
        </w:rPr>
        <w:t>主要负责制</w:t>
      </w:r>
      <w:proofErr w:type="gramStart"/>
      <w:r>
        <w:rPr>
          <w:rFonts w:hint="eastAsia"/>
          <w:bCs/>
          <w:szCs w:val="32"/>
        </w:rPr>
        <w:t>定评价</w:t>
      </w:r>
      <w:proofErr w:type="gramEnd"/>
      <w:r>
        <w:rPr>
          <w:rFonts w:hint="eastAsia"/>
          <w:bCs/>
          <w:szCs w:val="32"/>
        </w:rPr>
        <w:t>指标体系及评价标准。</w:t>
      </w:r>
    </w:p>
    <w:p w:rsidR="001E3DB5" w:rsidRDefault="00680319">
      <w:pPr>
        <w:ind w:firstLine="640"/>
      </w:pPr>
      <w:r>
        <w:rPr>
          <w:rFonts w:hint="eastAsia"/>
          <w:bCs/>
          <w:szCs w:val="32"/>
        </w:rPr>
        <w:t>评价小组成员：</w:t>
      </w:r>
      <w:proofErr w:type="gramStart"/>
      <w:r>
        <w:rPr>
          <w:rFonts w:hint="eastAsia"/>
          <w:bCs/>
          <w:szCs w:val="32"/>
        </w:rPr>
        <w:t>汪雪</w:t>
      </w:r>
      <w:proofErr w:type="gramEnd"/>
      <w:r>
        <w:rPr>
          <w:rFonts w:hint="eastAsia"/>
          <w:bCs/>
          <w:szCs w:val="32"/>
        </w:rPr>
        <w:t xml:space="preserve">  </w:t>
      </w:r>
      <w:r>
        <w:rPr>
          <w:rFonts w:hint="eastAsia"/>
          <w:bCs/>
          <w:szCs w:val="32"/>
        </w:rPr>
        <w:t>主要负责</w:t>
      </w:r>
      <w:r>
        <w:rPr>
          <w:rFonts w:hint="eastAsia"/>
        </w:rPr>
        <w:t>2024</w:t>
      </w:r>
      <w:r>
        <w:rPr>
          <w:rFonts w:hint="eastAsia"/>
        </w:rPr>
        <w:t>年中央医疗服务与保障能力提升（公立医院综合改革）补助</w:t>
      </w:r>
      <w:r>
        <w:rPr>
          <w:rFonts w:hint="eastAsia"/>
          <w:bCs/>
          <w:szCs w:val="32"/>
        </w:rPr>
        <w:t>项目实施、监督、评估工作</w:t>
      </w:r>
      <w:r>
        <w:rPr>
          <w:rFonts w:hint="eastAsia"/>
          <w:bCs/>
          <w:szCs w:val="32"/>
        </w:rPr>
        <w:t>。</w:t>
      </w:r>
    </w:p>
    <w:p w:rsidR="001E3DB5" w:rsidRDefault="00680319">
      <w:pPr>
        <w:ind w:firstLine="643"/>
        <w:rPr>
          <w:b/>
          <w:bCs/>
        </w:rPr>
      </w:pPr>
      <w:r>
        <w:rPr>
          <w:b/>
          <w:bCs/>
        </w:rPr>
        <w:t>2.</w:t>
      </w:r>
      <w:r>
        <w:rPr>
          <w:b/>
          <w:bCs/>
        </w:rPr>
        <w:t>组织实施</w:t>
      </w:r>
      <w:bookmarkEnd w:id="84"/>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1E3DB5" w:rsidRDefault="00680319">
      <w:pPr>
        <w:ind w:firstLine="640"/>
      </w:pPr>
      <w:r>
        <w:t>评价的具体实施根据评价指标及评价工作要求，对具体评价内容和不同环节，采用以下取得的资料与评价方式。</w:t>
      </w:r>
    </w:p>
    <w:p w:rsidR="001E3DB5" w:rsidRDefault="00680319">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1E3DB5" w:rsidRDefault="00680319">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w:t>
      </w:r>
      <w:r>
        <w:t>料，核实数据的全面性、</w:t>
      </w:r>
      <w:r>
        <w:lastRenderedPageBreak/>
        <w:t>真实性以及指标口径的一致性，并对所掌握的有关信息资料采用相关方法进行分类、整理和分析，根据评价标准进行打分。</w:t>
      </w:r>
    </w:p>
    <w:p w:rsidR="001E3DB5" w:rsidRDefault="00680319">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1E3DB5" w:rsidRDefault="00680319">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1E3DB5" w:rsidRDefault="00680319">
      <w:pPr>
        <w:ind w:firstLine="643"/>
        <w:rPr>
          <w:b/>
          <w:bCs/>
        </w:rPr>
      </w:pPr>
      <w:bookmarkStart w:id="85" w:name="_Toc19781"/>
      <w:r>
        <w:rPr>
          <w:b/>
          <w:bCs/>
        </w:rPr>
        <w:t>3.</w:t>
      </w:r>
      <w:r>
        <w:rPr>
          <w:b/>
          <w:bCs/>
        </w:rPr>
        <w:t>数据集中分析</w:t>
      </w:r>
      <w:bookmarkEnd w:id="85"/>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1E3DB5" w:rsidRDefault="00680319">
      <w:pPr>
        <w:ind w:firstLine="640"/>
      </w:pPr>
      <w:r>
        <w:t>对相关资料，包括资金文件、项目实施方案、相关管理办法，问卷调查等进行集中分析。在查阅大量项目资料的基础上，根据考察、考评的结果进行整理、分析。</w:t>
      </w:r>
    </w:p>
    <w:p w:rsidR="001E3DB5" w:rsidRDefault="00680319">
      <w:pPr>
        <w:ind w:firstLine="643"/>
        <w:rPr>
          <w:b/>
          <w:bCs/>
        </w:rPr>
      </w:pPr>
      <w:bookmarkStart w:id="86" w:name="_Toc5021"/>
      <w:r>
        <w:rPr>
          <w:b/>
          <w:bCs/>
        </w:rPr>
        <w:t>4.</w:t>
      </w:r>
      <w:r>
        <w:rPr>
          <w:b/>
          <w:bCs/>
        </w:rPr>
        <w:t>分析总结</w:t>
      </w:r>
      <w:bookmarkEnd w:id="86"/>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1E3DB5" w:rsidRDefault="00680319">
      <w:pPr>
        <w:ind w:firstLine="640"/>
      </w:pPr>
      <w:r>
        <w:t>（</w:t>
      </w:r>
      <w:r>
        <w:t>1</w:t>
      </w:r>
      <w:r>
        <w:t>）根据部门自评的意见及考察、考评的结果进行整理、分析，撰写绩效评价报告初稿；</w:t>
      </w:r>
    </w:p>
    <w:p w:rsidR="001E3DB5" w:rsidRDefault="00680319">
      <w:pPr>
        <w:ind w:firstLine="640"/>
      </w:pPr>
      <w:r>
        <w:t>（</w:t>
      </w:r>
      <w:r>
        <w:t>2</w:t>
      </w:r>
      <w:r>
        <w:t>）就部门自评报告与部门具体有关股室征求意见，形成最终的绩效评价报告。</w:t>
      </w:r>
    </w:p>
    <w:p w:rsidR="001E3DB5" w:rsidRDefault="00680319">
      <w:pPr>
        <w:ind w:firstLine="643"/>
        <w:rPr>
          <w:b/>
          <w:bCs/>
        </w:rPr>
      </w:pPr>
      <w:bookmarkStart w:id="87" w:name="OLE_LINK11"/>
      <w:bookmarkStart w:id="88" w:name="OLE_LINK4"/>
      <w:bookmarkStart w:id="89" w:name="_Toc31058"/>
      <w:bookmarkStart w:id="90" w:name="_Toc32641"/>
      <w:bookmarkStart w:id="91" w:name="_Toc1808"/>
      <w:bookmarkStart w:id="92" w:name="_Toc25201"/>
      <w:bookmarkStart w:id="93" w:name="_Toc21285"/>
      <w:bookmarkStart w:id="94" w:name="_Toc21627"/>
      <w:r>
        <w:rPr>
          <w:rFonts w:hint="eastAsia"/>
          <w:b/>
          <w:bCs/>
        </w:rPr>
        <w:t>5</w:t>
      </w:r>
      <w:r>
        <w:rPr>
          <w:rFonts w:hint="eastAsia"/>
          <w:b/>
          <w:bCs/>
        </w:rPr>
        <w:t>.</w:t>
      </w:r>
      <w:r>
        <w:rPr>
          <w:rFonts w:hint="eastAsia"/>
          <w:b/>
          <w:bCs/>
        </w:rPr>
        <w:t>问题整改</w:t>
      </w:r>
    </w:p>
    <w:p w:rsidR="001E3DB5" w:rsidRDefault="00680319">
      <w:pPr>
        <w:ind w:firstLine="640"/>
      </w:pPr>
      <w:r>
        <w:rPr>
          <w:rFonts w:hint="eastAsia"/>
        </w:rPr>
        <w:lastRenderedPageBreak/>
        <w:t>经审核通过后，</w:t>
      </w:r>
      <w:proofErr w:type="gramStart"/>
      <w:r>
        <w:rPr>
          <w:rFonts w:hint="eastAsia"/>
        </w:rPr>
        <w:t>由评价</w:t>
      </w:r>
      <w:proofErr w:type="gramEnd"/>
      <w:r>
        <w:rPr>
          <w:rFonts w:hint="eastAsia"/>
        </w:rPr>
        <w:t>小组将报告推送至项目实施人员，由项目实施人员根据报告评</w:t>
      </w:r>
      <w:r>
        <w:rPr>
          <w:rFonts w:hint="eastAsia"/>
        </w:rPr>
        <w:t>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1E3DB5" w:rsidRDefault="00680319">
      <w:pPr>
        <w:ind w:firstLine="643"/>
        <w:rPr>
          <w:b/>
          <w:bCs/>
        </w:rPr>
      </w:pPr>
      <w:r>
        <w:rPr>
          <w:rFonts w:hint="eastAsia"/>
          <w:b/>
          <w:bCs/>
        </w:rPr>
        <w:t>6</w:t>
      </w:r>
      <w:r>
        <w:rPr>
          <w:rFonts w:hint="eastAsia"/>
          <w:b/>
          <w:bCs/>
        </w:rPr>
        <w:t>.</w:t>
      </w:r>
      <w:r>
        <w:rPr>
          <w:rFonts w:hint="eastAsia"/>
          <w:b/>
          <w:bCs/>
        </w:rPr>
        <w:t>档案整理</w:t>
      </w:r>
    </w:p>
    <w:p w:rsidR="001E3DB5" w:rsidRDefault="00680319">
      <w:pPr>
        <w:ind w:firstLine="640"/>
      </w:pPr>
      <w:r>
        <w:t>建立和落实档案管理制度，将项目相关资料存档，包括但不限于：评价项目基本情况和相关文件、评价实施方案、项目支付资料等相关档案。</w:t>
      </w:r>
      <w:bookmarkEnd w:id="87"/>
      <w:bookmarkEnd w:id="88"/>
    </w:p>
    <w:p w:rsidR="001E3DB5" w:rsidRDefault="00680319">
      <w:pPr>
        <w:pStyle w:val="2"/>
        <w:ind w:firstLine="640"/>
        <w:rPr>
          <w:rFonts w:ascii="黑体" w:hAnsi="黑体" w:cs="黑体"/>
        </w:rPr>
      </w:pPr>
      <w:r>
        <w:rPr>
          <w:rFonts w:ascii="黑体" w:hAnsi="黑体" w:cs="黑体" w:hint="eastAsia"/>
        </w:rPr>
        <w:t>三、综合评价情况及评价结论</w:t>
      </w:r>
      <w:bookmarkEnd w:id="89"/>
      <w:bookmarkEnd w:id="90"/>
      <w:bookmarkEnd w:id="91"/>
      <w:bookmarkEnd w:id="92"/>
      <w:bookmarkEnd w:id="93"/>
      <w:bookmarkEnd w:id="94"/>
    </w:p>
    <w:p w:rsidR="001E3DB5" w:rsidRDefault="00680319">
      <w:pPr>
        <w:ind w:firstLine="640"/>
      </w:pPr>
      <w:r>
        <w:t>本项目的绩效评价结果为</w:t>
      </w:r>
      <w:r>
        <w:t>“</w:t>
      </w:r>
      <w:r>
        <w:t>优</w:t>
      </w:r>
      <w:r>
        <w:t>”</w:t>
      </w:r>
      <w:r>
        <w:t>，综合评分</w:t>
      </w:r>
      <w:r>
        <w:rPr>
          <w:rFonts w:hint="eastAsia"/>
        </w:rPr>
        <w:t>100</w:t>
      </w:r>
      <w:r>
        <w:t>分。其中项目决策</w:t>
      </w:r>
      <w:r>
        <w:t>22</w:t>
      </w:r>
      <w:r>
        <w:t>分，项目过程</w:t>
      </w:r>
      <w:r>
        <w:t>1</w:t>
      </w:r>
      <w:r>
        <w:t>8</w:t>
      </w:r>
      <w:r>
        <w:t>分，项目产出管理得分</w:t>
      </w:r>
      <w:r>
        <w:rPr>
          <w:rFonts w:hint="eastAsia"/>
        </w:rPr>
        <w:t>40</w:t>
      </w:r>
      <w:r>
        <w:t>分，项目效益</w:t>
      </w:r>
      <w:r>
        <w:t>20</w:t>
      </w:r>
      <w:r>
        <w:t>分</w:t>
      </w:r>
      <w: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1E3DB5">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1E3DB5" w:rsidRDefault="00680319">
            <w:pPr>
              <w:pStyle w:val="a7"/>
              <w:rPr>
                <w:rFonts w:hint="default"/>
              </w:rPr>
            </w:pPr>
            <w:bookmarkStart w:id="95" w:name="_Toc96"/>
            <w:bookmarkStart w:id="96" w:name="_Toc17356"/>
            <w:bookmarkStart w:id="97" w:name="_Toc30727"/>
            <w:r>
              <w:t>2024</w:t>
            </w:r>
            <w:r>
              <w:t>年中央医疗服务与保障能力提升【公立医院综合改革】补助</w:t>
            </w:r>
            <w:bookmarkStart w:id="98" w:name="_Toc3703"/>
            <w:bookmarkStart w:id="99" w:name="_Toc16086"/>
            <w:r>
              <w:t>绩</w:t>
            </w:r>
            <w:r>
              <w:rPr>
                <w:rFonts w:hint="default"/>
              </w:rPr>
              <w:t>效评价</w:t>
            </w:r>
            <w:r>
              <w:rPr>
                <w:rFonts w:hint="default"/>
                <w:lang w:val="zh-TW" w:eastAsia="zh-TW"/>
              </w:rPr>
              <w:t>得分表</w:t>
            </w:r>
            <w:bookmarkEnd w:id="95"/>
            <w:bookmarkEnd w:id="98"/>
            <w:bookmarkEnd w:id="99"/>
          </w:p>
        </w:tc>
      </w:tr>
      <w:tr w:rsidR="001E3DB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合计</w:t>
            </w:r>
          </w:p>
        </w:tc>
      </w:tr>
      <w:tr w:rsidR="001E3DB5">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t>4</w:t>
            </w:r>
            <w:r>
              <w:rPr>
                <w:rFonts w:hint="default"/>
              </w:rPr>
              <w:t>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100</w:t>
            </w:r>
            <w:r>
              <w:t>%</w:t>
            </w:r>
          </w:p>
        </w:tc>
      </w:tr>
      <w:tr w:rsidR="001E3DB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100</w:t>
            </w:r>
          </w:p>
        </w:tc>
      </w:tr>
      <w:tr w:rsidR="001E3DB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E3DB5" w:rsidRDefault="00680319">
            <w:pPr>
              <w:pStyle w:val="a6"/>
              <w:rPr>
                <w:rFonts w:hint="default"/>
              </w:rPr>
            </w:pPr>
            <w:r>
              <w:t>100</w:t>
            </w:r>
          </w:p>
        </w:tc>
      </w:tr>
    </w:tbl>
    <w:p w:rsidR="001E3DB5" w:rsidRDefault="00680319">
      <w:pPr>
        <w:pStyle w:val="2"/>
        <w:ind w:firstLine="640"/>
        <w:rPr>
          <w:rFonts w:ascii="黑体" w:hAnsi="黑体" w:cs="黑体"/>
        </w:rPr>
      </w:pPr>
      <w:bookmarkStart w:id="100" w:name="_Toc13630"/>
      <w:bookmarkStart w:id="101" w:name="_Toc20665"/>
      <w:bookmarkStart w:id="102" w:name="_Toc29439"/>
      <w:bookmarkStart w:id="103" w:name="_Toc4904"/>
      <w:r>
        <w:rPr>
          <w:rFonts w:ascii="黑体" w:hAnsi="黑体" w:cs="黑体" w:hint="eastAsia"/>
        </w:rPr>
        <w:t>四、绩效评价指标分析</w:t>
      </w:r>
      <w:bookmarkEnd w:id="96"/>
      <w:bookmarkEnd w:id="97"/>
      <w:bookmarkEnd w:id="100"/>
      <w:bookmarkEnd w:id="101"/>
      <w:bookmarkEnd w:id="102"/>
      <w:bookmarkEnd w:id="103"/>
    </w:p>
    <w:p w:rsidR="001E3DB5" w:rsidRDefault="00680319">
      <w:pPr>
        <w:pStyle w:val="3"/>
        <w:ind w:firstLine="643"/>
        <w:rPr>
          <w:rFonts w:ascii="楷体" w:eastAsia="楷体" w:hAnsi="楷体" w:cs="楷体"/>
        </w:rPr>
      </w:pPr>
      <w:bookmarkStart w:id="104" w:name="_Toc28477"/>
      <w:bookmarkStart w:id="105" w:name="_Toc16580"/>
      <w:bookmarkStart w:id="106" w:name="_Toc2901"/>
      <w:bookmarkStart w:id="107" w:name="_Toc22323"/>
      <w:bookmarkStart w:id="108" w:name="_Toc1968"/>
      <w:r>
        <w:rPr>
          <w:rFonts w:ascii="楷体" w:eastAsia="楷体" w:hAnsi="楷体" w:cs="楷体" w:hint="eastAsia"/>
        </w:rPr>
        <w:t>（一）项目决策情况</w:t>
      </w:r>
      <w:bookmarkEnd w:id="104"/>
      <w:bookmarkEnd w:id="105"/>
      <w:bookmarkEnd w:id="106"/>
      <w:bookmarkEnd w:id="107"/>
      <w:bookmarkEnd w:id="108"/>
    </w:p>
    <w:p w:rsidR="001E3DB5" w:rsidRDefault="00680319">
      <w:pPr>
        <w:ind w:firstLine="643"/>
        <w:rPr>
          <w:b/>
          <w:bCs/>
        </w:rPr>
      </w:pPr>
      <w:bookmarkStart w:id="109" w:name="_Toc510"/>
      <w:bookmarkStart w:id="110" w:name="_Toc22511"/>
      <w:r>
        <w:rPr>
          <w:b/>
          <w:bCs/>
        </w:rPr>
        <w:t>1.</w:t>
      </w:r>
      <w:r>
        <w:rPr>
          <w:rFonts w:hint="eastAsia"/>
          <w:b/>
          <w:bCs/>
        </w:rPr>
        <w:t>实施</w:t>
      </w:r>
      <w:r>
        <w:rPr>
          <w:b/>
          <w:bCs/>
        </w:rPr>
        <w:t>依据充分性</w:t>
      </w:r>
      <w:bookmarkEnd w:id="109"/>
      <w:bookmarkEnd w:id="110"/>
    </w:p>
    <w:p w:rsidR="001E3DB5" w:rsidRDefault="00680319">
      <w:pPr>
        <w:ind w:firstLine="640"/>
      </w:pPr>
      <w:r>
        <w:rPr>
          <w:rFonts w:hint="eastAsia"/>
        </w:rPr>
        <w:t>本项目</w:t>
      </w:r>
      <w:r>
        <w:rPr>
          <w:rFonts w:hint="eastAsia"/>
        </w:rPr>
        <w:t>实施符合新疆维吾尔自治区财政厅</w:t>
      </w:r>
      <w:r>
        <w:rPr>
          <w:rFonts w:hint="eastAsia"/>
        </w:rPr>
        <w:t>颁发的《</w:t>
      </w:r>
      <w:r>
        <w:rPr>
          <w:rFonts w:hint="eastAsia"/>
        </w:rPr>
        <w:t>2024</w:t>
      </w:r>
      <w:r>
        <w:rPr>
          <w:rFonts w:hint="eastAsia"/>
        </w:rPr>
        <w:t>年中央医疗服务与保障能力提升（公立医院综合改革）补助</w:t>
      </w:r>
      <w:r>
        <w:rPr>
          <w:rFonts w:hint="eastAsia"/>
        </w:rPr>
        <w:lastRenderedPageBreak/>
        <w:t>资金预算的通知</w:t>
      </w:r>
      <w:r>
        <w:rPr>
          <w:rFonts w:hint="eastAsia"/>
        </w:rPr>
        <w:t>》（</w:t>
      </w:r>
      <w:proofErr w:type="gramStart"/>
      <w:r>
        <w:rPr>
          <w:rFonts w:hint="eastAsia"/>
        </w:rPr>
        <w:t>新财社</w:t>
      </w:r>
      <w:r>
        <w:rPr>
          <w:rFonts w:hint="eastAsia"/>
        </w:rPr>
        <w:t>〔</w:t>
      </w:r>
      <w:r>
        <w:rPr>
          <w:rFonts w:hint="eastAsia"/>
        </w:rPr>
        <w:t>2023</w:t>
      </w:r>
      <w:r>
        <w:rPr>
          <w:rFonts w:hint="eastAsia"/>
        </w:rPr>
        <w:t>〕</w:t>
      </w:r>
      <w:proofErr w:type="gramEnd"/>
      <w:r>
        <w:rPr>
          <w:rFonts w:hint="eastAsia"/>
        </w:rPr>
        <w:t>214</w:t>
      </w:r>
      <w:r>
        <w:rPr>
          <w:rFonts w:hint="eastAsia"/>
        </w:rPr>
        <w:t>号</w:t>
      </w:r>
      <w:r>
        <w:rPr>
          <w:rFonts w:hint="eastAsia"/>
        </w:rPr>
        <w:t>）中：“</w:t>
      </w:r>
      <w:r>
        <w:rPr>
          <w:rFonts w:hint="eastAsia"/>
        </w:rPr>
        <w:t>县级公立医院能力建设，区域医疗中心建设</w:t>
      </w:r>
      <w:r>
        <w:rPr>
          <w:rFonts w:hint="eastAsia"/>
        </w:rPr>
        <w:t>”；本项目</w:t>
      </w:r>
      <w:r>
        <w:rPr>
          <w:rFonts w:hint="eastAsia"/>
        </w:rPr>
        <w:t>实施</w:t>
      </w:r>
      <w:r>
        <w:rPr>
          <w:rFonts w:hint="eastAsia"/>
        </w:rPr>
        <w:t>符合《</w:t>
      </w:r>
      <w:r>
        <w:rPr>
          <w:rFonts w:hint="eastAsia"/>
        </w:rPr>
        <w:t>2024</w:t>
      </w:r>
      <w:r>
        <w:rPr>
          <w:rFonts w:hint="eastAsia"/>
        </w:rPr>
        <w:t>年中央医疗服务与保障能力提升（公立医院综合改革）补助资金预算的通知</w:t>
      </w:r>
      <w:r>
        <w:rPr>
          <w:rFonts w:hint="eastAsia"/>
        </w:rPr>
        <w:t>》中：“</w:t>
      </w:r>
      <w:r>
        <w:rPr>
          <w:rFonts w:hint="eastAsia"/>
        </w:rPr>
        <w:t>公立医院高质量发展</w:t>
      </w:r>
      <w:r>
        <w:rPr>
          <w:rFonts w:hint="eastAsia"/>
        </w:rPr>
        <w:t>”内容，符合行业发展规划和政策要求；</w:t>
      </w:r>
      <w:r>
        <w:rPr>
          <w:rFonts w:hint="eastAsia"/>
        </w:rPr>
        <w:t>因此，</w:t>
      </w:r>
      <w:r>
        <w:t>项目</w:t>
      </w:r>
      <w:r>
        <w:t>实施</w:t>
      </w:r>
      <w:r>
        <w:t>符合国家法律法规、国民经济发展规划和相关政策；符合行业发展规划和政策要求；与部门职责范围相符，属于</w:t>
      </w:r>
      <w:bookmarkStart w:id="111" w:name="_GoBack"/>
      <w:bookmarkEnd w:id="111"/>
      <w:r>
        <w:t>部门履职所需；属于公共财政支持范围，符合中央、地方事权支出责任划分原则；</w:t>
      </w:r>
      <w:r>
        <w:t>不存在</w:t>
      </w:r>
      <w:r>
        <w:t>与相关部门同类项目或部门内部相关项目重复</w:t>
      </w:r>
      <w:r>
        <w:t>的现象</w:t>
      </w:r>
      <w:r>
        <w:t>。</w:t>
      </w:r>
      <w:r>
        <w:t>项目</w:t>
      </w:r>
      <w:r>
        <w:rPr>
          <w:rFonts w:hint="eastAsia"/>
        </w:rPr>
        <w:t>实施</w:t>
      </w:r>
      <w:r>
        <w:t>依据充分。</w:t>
      </w:r>
    </w:p>
    <w:p w:rsidR="001E3DB5" w:rsidRDefault="00680319">
      <w:pPr>
        <w:ind w:firstLine="640"/>
      </w:pPr>
      <w:r>
        <w:t>本项满分</w:t>
      </w:r>
      <w:r>
        <w:t>3</w:t>
      </w:r>
      <w:r>
        <w:t>分，评估得分</w:t>
      </w:r>
      <w:r>
        <w:t>3</w:t>
      </w:r>
      <w:r>
        <w:t>分。</w:t>
      </w:r>
    </w:p>
    <w:p w:rsidR="001E3DB5" w:rsidRDefault="00680319">
      <w:pPr>
        <w:ind w:firstLine="643"/>
        <w:rPr>
          <w:b/>
          <w:bCs/>
        </w:rPr>
      </w:pPr>
      <w:bookmarkStart w:id="112" w:name="_Toc283"/>
      <w:bookmarkStart w:id="113" w:name="_Toc27895"/>
      <w:r>
        <w:rPr>
          <w:b/>
          <w:bCs/>
        </w:rPr>
        <w:t>2.</w:t>
      </w:r>
      <w:r>
        <w:rPr>
          <w:b/>
          <w:bCs/>
        </w:rPr>
        <w:t>实施</w:t>
      </w:r>
      <w:r>
        <w:rPr>
          <w:b/>
          <w:bCs/>
        </w:rPr>
        <w:t>程序</w:t>
      </w:r>
      <w:r>
        <w:rPr>
          <w:b/>
          <w:bCs/>
        </w:rPr>
        <w:t>规范性</w:t>
      </w:r>
      <w:bookmarkEnd w:id="112"/>
      <w:bookmarkEnd w:id="113"/>
    </w:p>
    <w:p w:rsidR="001E3DB5" w:rsidRDefault="00680319">
      <w:pPr>
        <w:ind w:firstLine="640"/>
      </w:pPr>
      <w:r>
        <w:t>本项目实施单位</w:t>
      </w:r>
      <w:r>
        <w:rPr>
          <w:rFonts w:hint="eastAsia"/>
        </w:rPr>
        <w:t>尉犁县人民医院</w:t>
      </w:r>
      <w:r>
        <w:t>编制了</w:t>
      </w:r>
      <w:r>
        <w:rPr>
          <w:rFonts w:hint="eastAsia"/>
        </w:rPr>
        <w:t>《</w:t>
      </w:r>
      <w:r>
        <w:rPr>
          <w:rFonts w:hint="eastAsia"/>
        </w:rPr>
        <w:t>2024</w:t>
      </w:r>
      <w:r>
        <w:rPr>
          <w:rFonts w:hint="eastAsia"/>
        </w:rPr>
        <w:t>年中央医疗服务与保障能力</w:t>
      </w:r>
      <w:r>
        <w:rPr>
          <w:rFonts w:hint="eastAsia"/>
        </w:rPr>
        <w:t>提升（公立医院综合改革）补助</w:t>
      </w:r>
      <w:r>
        <w:rPr>
          <w:rFonts w:hint="eastAsia"/>
        </w:rPr>
        <w:t>项目实施方案》</w:t>
      </w:r>
      <w:r>
        <w:t>，</w:t>
      </w:r>
      <w:r>
        <w:rPr>
          <w:rFonts w:hint="eastAsia"/>
        </w:rPr>
        <w:t>2024</w:t>
      </w:r>
      <w:r>
        <w:t>年</w:t>
      </w:r>
      <w:r>
        <w:rPr>
          <w:rFonts w:hint="eastAsia"/>
        </w:rPr>
        <w:t>1</w:t>
      </w:r>
      <w:r>
        <w:t>月完成实施方案编制</w:t>
      </w:r>
      <w:r>
        <w:t>通过了尉犁县人民医院党委委员会</w:t>
      </w:r>
      <w:r>
        <w:t>及</w:t>
      </w:r>
      <w:proofErr w:type="gramStart"/>
      <w:r>
        <w:t>医</w:t>
      </w:r>
      <w:proofErr w:type="gramEnd"/>
      <w:r>
        <w:t>共体会议</w:t>
      </w:r>
      <w:r>
        <w:t>决议，</w:t>
      </w:r>
      <w:r>
        <w:t>实施</w:t>
      </w:r>
      <w:r>
        <w:t>程序规范。</w:t>
      </w:r>
      <w:r>
        <w:rPr>
          <w:rFonts w:hint="eastAsia"/>
        </w:rPr>
        <w:t xml:space="preserve"> </w:t>
      </w:r>
    </w:p>
    <w:p w:rsidR="001E3DB5" w:rsidRDefault="00680319">
      <w:pPr>
        <w:ind w:firstLine="640"/>
      </w:pPr>
      <w:r>
        <w:t>本项满分</w:t>
      </w:r>
      <w:r>
        <w:t>3</w:t>
      </w:r>
      <w:r>
        <w:t>分，评估得分</w:t>
      </w:r>
      <w:r>
        <w:t>3</w:t>
      </w:r>
      <w:r>
        <w:t>分。</w:t>
      </w:r>
    </w:p>
    <w:p w:rsidR="001E3DB5" w:rsidRDefault="00680319">
      <w:pPr>
        <w:ind w:firstLine="643"/>
        <w:rPr>
          <w:b/>
          <w:bCs/>
        </w:rPr>
      </w:pPr>
      <w:bookmarkStart w:id="114" w:name="_Toc20471"/>
      <w:bookmarkStart w:id="115" w:name="_Toc13368"/>
      <w:r>
        <w:rPr>
          <w:b/>
          <w:bCs/>
        </w:rPr>
        <w:t>3.</w:t>
      </w:r>
      <w:r>
        <w:rPr>
          <w:b/>
          <w:bCs/>
        </w:rPr>
        <w:t>绩效目标合理性</w:t>
      </w:r>
      <w:bookmarkEnd w:id="114"/>
      <w:bookmarkEnd w:id="115"/>
    </w:p>
    <w:p w:rsidR="001E3DB5" w:rsidRDefault="00680319">
      <w:pPr>
        <w:ind w:firstLine="640"/>
      </w:pPr>
      <w:r>
        <w:rPr>
          <w:rFonts w:hint="eastAsia"/>
        </w:rPr>
        <w:t>尉犁县人民医院</w:t>
      </w:r>
      <w:r>
        <w:t>编制了</w:t>
      </w:r>
      <w:r>
        <w:rPr>
          <w:rFonts w:hint="eastAsia"/>
        </w:rPr>
        <w:t>2024</w:t>
      </w:r>
      <w:r>
        <w:rPr>
          <w:rFonts w:hint="eastAsia"/>
        </w:rPr>
        <w:t>年中央医疗服务与保障能力提升（公立医院综合改革）补助</w:t>
      </w:r>
      <w:r>
        <w:rPr>
          <w:rFonts w:hint="eastAsia"/>
        </w:rPr>
        <w:t>项目</w:t>
      </w:r>
      <w:r>
        <w:t>设立了项目绩效目标，绩效目标指标设置合理，项目绩效目标与实际工作内容相关性较强；项目预期产出效益和效果符合正常的业绩水平；绩</w:t>
      </w:r>
      <w:r>
        <w:lastRenderedPageBreak/>
        <w:t>效目标与预算确定的项目投资额相匹配。</w:t>
      </w:r>
    </w:p>
    <w:p w:rsidR="001E3DB5" w:rsidRDefault="00680319">
      <w:pPr>
        <w:ind w:firstLine="640"/>
      </w:pPr>
      <w:r>
        <w:t>本项满分</w:t>
      </w:r>
      <w:r>
        <w:t>4</w:t>
      </w:r>
      <w:r>
        <w:t>分，评估得分</w:t>
      </w:r>
      <w:r>
        <w:t>4</w:t>
      </w:r>
      <w:r>
        <w:t>分。</w:t>
      </w:r>
    </w:p>
    <w:p w:rsidR="001E3DB5" w:rsidRDefault="00680319">
      <w:pPr>
        <w:ind w:firstLine="643"/>
        <w:rPr>
          <w:b/>
          <w:bCs/>
        </w:rPr>
      </w:pPr>
      <w:bookmarkStart w:id="116" w:name="_Toc21087"/>
      <w:bookmarkStart w:id="117" w:name="_Toc15543"/>
      <w:r>
        <w:rPr>
          <w:b/>
          <w:bCs/>
        </w:rPr>
        <w:t>4.</w:t>
      </w:r>
      <w:r>
        <w:rPr>
          <w:b/>
          <w:bCs/>
        </w:rPr>
        <w:t>绩效指标明确性</w:t>
      </w:r>
      <w:bookmarkEnd w:id="116"/>
      <w:bookmarkEnd w:id="117"/>
    </w:p>
    <w:p w:rsidR="001E3DB5" w:rsidRDefault="00680319">
      <w:pPr>
        <w:ind w:firstLine="640"/>
      </w:pPr>
      <w:r>
        <w:rPr>
          <w:rFonts w:hint="eastAsia"/>
        </w:rPr>
        <w:t>尉犁县人民医院</w:t>
      </w:r>
      <w:r>
        <w:t>编制了</w:t>
      </w:r>
      <w:r>
        <w:rPr>
          <w:rFonts w:hint="eastAsia"/>
        </w:rPr>
        <w:t>2024</w:t>
      </w:r>
      <w:r>
        <w:rPr>
          <w:rFonts w:hint="eastAsia"/>
        </w:rPr>
        <w:t>年中央医疗服务与保障能力提升（公立医院综合改革）补助</w:t>
      </w:r>
      <w:r>
        <w:rPr>
          <w:rFonts w:hint="eastAsia"/>
        </w:rPr>
        <w:t>项目绩效目标</w:t>
      </w:r>
      <w:r>
        <w:t>，设置一级指标</w:t>
      </w:r>
      <w:r>
        <w:t>3</w:t>
      </w:r>
      <w:r>
        <w:t>条，二级指标</w:t>
      </w:r>
      <w:r>
        <w:rPr>
          <w:rFonts w:hint="eastAsia"/>
        </w:rPr>
        <w:t>6</w:t>
      </w:r>
      <w:r>
        <w:t>条，三级指标</w:t>
      </w:r>
      <w:r>
        <w:rPr>
          <w:rFonts w:hint="eastAsia"/>
        </w:rPr>
        <w:t>7</w:t>
      </w:r>
      <w:r>
        <w:t>条，其中量化指标</w:t>
      </w:r>
      <w:r>
        <w:rPr>
          <w:rFonts w:hint="eastAsia"/>
        </w:rPr>
        <w:t>6</w:t>
      </w:r>
      <w:r>
        <w:t>条，绩效目标指标设定清晰、可衡量性较强，与项目目标任务计划数对应性较强。</w:t>
      </w:r>
    </w:p>
    <w:p w:rsidR="001E3DB5" w:rsidRDefault="00680319">
      <w:pPr>
        <w:ind w:firstLine="640"/>
      </w:pPr>
      <w:r>
        <w:t>本项满分</w:t>
      </w:r>
      <w:r>
        <w:t>4</w:t>
      </w:r>
      <w:r>
        <w:t>分，评估得分</w:t>
      </w:r>
      <w:r>
        <w:t>4</w:t>
      </w:r>
      <w:r>
        <w:t>分。</w:t>
      </w:r>
    </w:p>
    <w:p w:rsidR="001E3DB5" w:rsidRDefault="00680319">
      <w:pPr>
        <w:ind w:firstLine="643"/>
        <w:rPr>
          <w:b/>
          <w:bCs/>
        </w:rPr>
      </w:pPr>
      <w:bookmarkStart w:id="118" w:name="_Toc21476"/>
      <w:bookmarkStart w:id="119" w:name="_Toc25638"/>
      <w:r>
        <w:rPr>
          <w:b/>
          <w:bCs/>
        </w:rPr>
        <w:t>5.</w:t>
      </w:r>
      <w:r>
        <w:rPr>
          <w:b/>
          <w:bCs/>
        </w:rPr>
        <w:t>预算编制科学性</w:t>
      </w:r>
      <w:bookmarkEnd w:id="118"/>
      <w:bookmarkEnd w:id="119"/>
    </w:p>
    <w:p w:rsidR="001E3DB5" w:rsidRDefault="00680319">
      <w:pPr>
        <w:ind w:firstLine="640"/>
      </w:pPr>
      <w:r>
        <w:t>本项目</w:t>
      </w:r>
      <w:r>
        <w:rPr>
          <w:rFonts w:hint="eastAsia"/>
        </w:rPr>
        <w:t>全年</w:t>
      </w:r>
      <w:r>
        <w:t>预算资金</w:t>
      </w:r>
      <w:r>
        <w:rPr>
          <w:rFonts w:hint="eastAsia"/>
        </w:rPr>
        <w:t>125</w:t>
      </w:r>
      <w:r>
        <w:t>万元，来源为</w:t>
      </w:r>
      <w:r>
        <w:rPr>
          <w:rFonts w:hint="eastAsia"/>
        </w:rPr>
        <w:t>中央专项</w:t>
      </w:r>
      <w:r>
        <w:t>资金</w:t>
      </w:r>
      <w:r>
        <w:rPr>
          <w:rFonts w:hint="eastAsia"/>
        </w:rPr>
        <w:t>125</w:t>
      </w:r>
      <w:r>
        <w:t>万元，预算编制较为科学，预算内容与项目建设内容相匹配，预算额度测算依据充分，预算确定的资金量与工</w:t>
      </w:r>
      <w:r>
        <w:rPr>
          <w:rFonts w:hint="eastAsia"/>
        </w:rPr>
        <w:t>作</w:t>
      </w:r>
      <w:r>
        <w:t>量相匹配。</w:t>
      </w:r>
    </w:p>
    <w:p w:rsidR="001E3DB5" w:rsidRDefault="00680319">
      <w:pPr>
        <w:ind w:firstLine="640"/>
      </w:pPr>
      <w:r>
        <w:t>本项满分</w:t>
      </w:r>
      <w:r>
        <w:t>4</w:t>
      </w:r>
      <w:r>
        <w:t>分，评估得分</w:t>
      </w:r>
      <w:r>
        <w:t>4</w:t>
      </w:r>
      <w:r>
        <w:t>分。</w:t>
      </w:r>
    </w:p>
    <w:p w:rsidR="001E3DB5" w:rsidRDefault="00680319">
      <w:pPr>
        <w:ind w:firstLine="643"/>
        <w:rPr>
          <w:b/>
          <w:bCs/>
        </w:rPr>
      </w:pPr>
      <w:bookmarkStart w:id="120" w:name="_Toc30661"/>
      <w:bookmarkStart w:id="121" w:name="_Toc21577"/>
      <w:r>
        <w:rPr>
          <w:b/>
          <w:bCs/>
        </w:rPr>
        <w:t>6.</w:t>
      </w:r>
      <w:r>
        <w:rPr>
          <w:b/>
          <w:bCs/>
        </w:rPr>
        <w:t>资金分配合理性</w:t>
      </w:r>
      <w:bookmarkEnd w:id="120"/>
      <w:bookmarkEnd w:id="121"/>
    </w:p>
    <w:p w:rsidR="001E3DB5" w:rsidRDefault="00680319">
      <w:pPr>
        <w:ind w:firstLine="640"/>
      </w:pPr>
      <w:r>
        <w:t>本项目预算资金分配依据充分；资金分配额度合理，与项目单位实际相适应。</w:t>
      </w:r>
    </w:p>
    <w:p w:rsidR="001E3DB5" w:rsidRDefault="00680319">
      <w:pPr>
        <w:ind w:firstLine="640"/>
      </w:pPr>
      <w:r>
        <w:t>本项满分</w:t>
      </w:r>
      <w:r>
        <w:t>4</w:t>
      </w:r>
      <w:r>
        <w:t>分，评估得分</w:t>
      </w:r>
      <w:r>
        <w:t>4</w:t>
      </w:r>
      <w:r>
        <w:t>分。</w:t>
      </w:r>
    </w:p>
    <w:p w:rsidR="001E3DB5" w:rsidRDefault="00680319">
      <w:pPr>
        <w:pStyle w:val="3"/>
        <w:ind w:firstLine="643"/>
        <w:rPr>
          <w:rFonts w:ascii="黑体" w:eastAsia="黑体" w:hAnsi="黑体" w:cs="黑体"/>
        </w:rPr>
      </w:pPr>
      <w:bookmarkStart w:id="122" w:name="_Toc20945"/>
      <w:bookmarkStart w:id="123" w:name="_Toc9897"/>
      <w:bookmarkStart w:id="124" w:name="_Toc13442"/>
      <w:bookmarkStart w:id="125" w:name="_Toc27855"/>
      <w:bookmarkStart w:id="126" w:name="_Toc30992"/>
      <w:r>
        <w:rPr>
          <w:rFonts w:ascii="黑体" w:eastAsia="黑体" w:hAnsi="黑体" w:cs="黑体" w:hint="eastAsia"/>
        </w:rPr>
        <w:t>（二）项目过程情况</w:t>
      </w:r>
      <w:bookmarkEnd w:id="122"/>
      <w:bookmarkEnd w:id="123"/>
      <w:bookmarkEnd w:id="124"/>
      <w:bookmarkEnd w:id="125"/>
      <w:bookmarkEnd w:id="126"/>
    </w:p>
    <w:p w:rsidR="001E3DB5" w:rsidRDefault="00680319">
      <w:pPr>
        <w:ind w:firstLine="643"/>
        <w:rPr>
          <w:b/>
          <w:bCs/>
        </w:rPr>
      </w:pPr>
      <w:bookmarkStart w:id="127" w:name="_Toc19854"/>
      <w:bookmarkStart w:id="128" w:name="_Toc29417"/>
      <w:r>
        <w:rPr>
          <w:b/>
          <w:bCs/>
        </w:rPr>
        <w:t>1.</w:t>
      </w:r>
      <w:r>
        <w:rPr>
          <w:b/>
          <w:bCs/>
        </w:rPr>
        <w:t>资金到位率</w:t>
      </w:r>
      <w:bookmarkEnd w:id="127"/>
      <w:bookmarkEnd w:id="128"/>
    </w:p>
    <w:p w:rsidR="001E3DB5" w:rsidRDefault="00680319">
      <w:pPr>
        <w:ind w:firstLine="640"/>
      </w:pPr>
      <w:r>
        <w:t>本项目</w:t>
      </w:r>
      <w:r>
        <w:rPr>
          <w:rFonts w:hint="eastAsia"/>
        </w:rPr>
        <w:t>全年</w:t>
      </w:r>
      <w:r>
        <w:t>预算资金</w:t>
      </w:r>
      <w:r>
        <w:rPr>
          <w:rFonts w:hint="eastAsia"/>
        </w:rPr>
        <w:t>125</w:t>
      </w:r>
      <w:r>
        <w:t>万元，实际到位资金</w:t>
      </w:r>
      <w:r>
        <w:rPr>
          <w:rFonts w:hint="eastAsia"/>
        </w:rPr>
        <w:t>125</w:t>
      </w:r>
      <w:r>
        <w:t>万元，</w:t>
      </w:r>
      <w:r>
        <w:lastRenderedPageBreak/>
        <w:t>资金到位率</w:t>
      </w:r>
      <w:r>
        <w:t>100%</w:t>
      </w:r>
      <w:r>
        <w:t>。</w:t>
      </w:r>
    </w:p>
    <w:p w:rsidR="001E3DB5" w:rsidRDefault="00680319">
      <w:pPr>
        <w:ind w:firstLine="640"/>
      </w:pPr>
      <w:r>
        <w:t>本项满分</w:t>
      </w:r>
      <w:r>
        <w:t>4</w:t>
      </w:r>
      <w:r>
        <w:t>分，评估得分</w:t>
      </w:r>
      <w:r>
        <w:t>4</w:t>
      </w:r>
      <w:r>
        <w:t>分。</w:t>
      </w:r>
    </w:p>
    <w:p w:rsidR="001E3DB5" w:rsidRDefault="00680319">
      <w:pPr>
        <w:ind w:firstLine="643"/>
        <w:rPr>
          <w:b/>
          <w:bCs/>
        </w:rPr>
      </w:pPr>
      <w:bookmarkStart w:id="129" w:name="_Toc29889"/>
      <w:bookmarkStart w:id="130" w:name="_Toc13724"/>
      <w:r>
        <w:rPr>
          <w:b/>
          <w:bCs/>
        </w:rPr>
        <w:t>2.</w:t>
      </w:r>
      <w:r>
        <w:rPr>
          <w:b/>
          <w:bCs/>
        </w:rPr>
        <w:t>预算执行率</w:t>
      </w:r>
      <w:bookmarkEnd w:id="129"/>
      <w:bookmarkEnd w:id="130"/>
    </w:p>
    <w:p w:rsidR="001E3DB5" w:rsidRDefault="00680319">
      <w:pPr>
        <w:ind w:firstLine="640"/>
      </w:pPr>
      <w:r>
        <w:t>本项目到位资金</w:t>
      </w:r>
      <w:r>
        <w:rPr>
          <w:rFonts w:hint="eastAsia"/>
        </w:rPr>
        <w:t>125</w:t>
      </w:r>
      <w:r>
        <w:t>万元，实际支付资金</w:t>
      </w:r>
      <w:r>
        <w:rPr>
          <w:rFonts w:hint="eastAsia"/>
        </w:rPr>
        <w:t>125</w:t>
      </w:r>
      <w:r>
        <w:t>万元，预算执行率为</w:t>
      </w:r>
      <w:r>
        <w:t>100</w:t>
      </w:r>
      <w:r>
        <w:t>%</w:t>
      </w:r>
      <w:r>
        <w:t>。</w:t>
      </w:r>
    </w:p>
    <w:p w:rsidR="001E3DB5" w:rsidRDefault="00680319">
      <w:pPr>
        <w:ind w:firstLine="640"/>
      </w:pPr>
      <w:r>
        <w:t>本项满分</w:t>
      </w:r>
      <w:r>
        <w:t>4</w:t>
      </w:r>
      <w:r>
        <w:t>分，评估得分</w:t>
      </w:r>
      <w:r>
        <w:t>4</w:t>
      </w:r>
      <w:r>
        <w:t>分。</w:t>
      </w:r>
    </w:p>
    <w:p w:rsidR="001E3DB5" w:rsidRDefault="00680319">
      <w:pPr>
        <w:ind w:firstLine="643"/>
        <w:rPr>
          <w:b/>
          <w:bCs/>
        </w:rPr>
      </w:pPr>
      <w:bookmarkStart w:id="131" w:name="_Toc8316"/>
      <w:bookmarkStart w:id="132" w:name="_Toc2484"/>
      <w:r>
        <w:rPr>
          <w:b/>
          <w:bCs/>
        </w:rPr>
        <w:t>3.</w:t>
      </w:r>
      <w:r>
        <w:rPr>
          <w:b/>
          <w:bCs/>
        </w:rPr>
        <w:t>资金使用合</w:t>
      </w:r>
      <w:proofErr w:type="gramStart"/>
      <w:r>
        <w:rPr>
          <w:b/>
          <w:bCs/>
        </w:rPr>
        <w:t>规</w:t>
      </w:r>
      <w:proofErr w:type="gramEnd"/>
      <w:r>
        <w:rPr>
          <w:b/>
          <w:bCs/>
        </w:rPr>
        <w:t>性</w:t>
      </w:r>
      <w:bookmarkEnd w:id="131"/>
      <w:bookmarkEnd w:id="132"/>
    </w:p>
    <w:p w:rsidR="001E3DB5" w:rsidRDefault="00680319">
      <w:pPr>
        <w:ind w:firstLine="640"/>
      </w:pPr>
      <w:r>
        <w:t>本项目资金的使用符合</w:t>
      </w:r>
      <w:r>
        <w:t>《中华人民共和国预算法》《中华人民共和国会计法》《</w:t>
      </w:r>
      <w:r>
        <w:rPr>
          <w:rFonts w:hint="eastAsia"/>
        </w:rPr>
        <w:t>中华人民共和国招标投标法</w:t>
      </w:r>
      <w:r>
        <w:t>》等</w:t>
      </w:r>
      <w:r>
        <w:t>国家</w:t>
      </w:r>
      <w:r>
        <w:t>有关</w:t>
      </w:r>
      <w:r>
        <w:t>财经法规</w:t>
      </w:r>
      <w:r>
        <w:t>以及预算管理制度。</w:t>
      </w:r>
      <w:r>
        <w:t>资金的</w:t>
      </w:r>
      <w:r>
        <w:t>审批和</w:t>
      </w:r>
      <w:r>
        <w:t>拨付</w:t>
      </w:r>
      <w:r>
        <w:t>按照《</w:t>
      </w:r>
      <w:r>
        <w:rPr>
          <w:rFonts w:hint="eastAsia"/>
        </w:rPr>
        <w:t>尉犁县</w:t>
      </w:r>
      <w:r>
        <w:t>县财政资金审批管理办法》执行</w:t>
      </w:r>
      <w:r>
        <w:t>。资金的拨付有完整的审批程序和手续；资金使用符合专项资金支持的范围。不存在截留、挤占、挪用、虚列支出等情况。</w:t>
      </w:r>
    </w:p>
    <w:p w:rsidR="001E3DB5" w:rsidRDefault="00680319">
      <w:pPr>
        <w:ind w:firstLine="640"/>
      </w:pPr>
      <w:r>
        <w:t>本项满分</w:t>
      </w:r>
      <w:r>
        <w:t>4</w:t>
      </w:r>
      <w:r>
        <w:t>分，评估得分</w:t>
      </w:r>
      <w:r>
        <w:t>4</w:t>
      </w:r>
      <w:r>
        <w:t>分。</w:t>
      </w:r>
    </w:p>
    <w:p w:rsidR="001E3DB5" w:rsidRDefault="00680319">
      <w:pPr>
        <w:ind w:firstLine="643"/>
        <w:rPr>
          <w:b/>
          <w:bCs/>
        </w:rPr>
      </w:pPr>
      <w:bookmarkStart w:id="133" w:name="_Toc15332"/>
      <w:bookmarkStart w:id="134" w:name="_Toc20651"/>
      <w:r>
        <w:rPr>
          <w:b/>
          <w:bCs/>
        </w:rPr>
        <w:t>4.</w:t>
      </w:r>
      <w:r>
        <w:rPr>
          <w:b/>
          <w:bCs/>
        </w:rPr>
        <w:t>管理制度健全性</w:t>
      </w:r>
      <w:bookmarkEnd w:id="133"/>
      <w:bookmarkEnd w:id="134"/>
    </w:p>
    <w:p w:rsidR="001E3DB5" w:rsidRDefault="00680319">
      <w:pPr>
        <w:ind w:firstLine="640"/>
      </w:pPr>
      <w:r>
        <w:rPr>
          <w:rFonts w:hint="eastAsia"/>
        </w:rPr>
        <w:t>尉犁县人民医院</w:t>
      </w:r>
      <w:r>
        <w:t>制定了</w:t>
      </w:r>
      <w:r>
        <w:t>《</w:t>
      </w:r>
      <w:r>
        <w:rPr>
          <w:rFonts w:hint="eastAsia"/>
        </w:rPr>
        <w:t>尉犁县人民医院</w:t>
      </w:r>
      <w:r>
        <w:t>财务管理制度》和《</w:t>
      </w:r>
      <w:r>
        <w:rPr>
          <w:rFonts w:hint="eastAsia"/>
        </w:rPr>
        <w:t>尉犁县人民医院</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w:t>
      </w:r>
      <w:r>
        <w:rPr>
          <w:rFonts w:hint="eastAsia"/>
        </w:rPr>
        <w:t>中华人民共和国招标投标法</w:t>
      </w:r>
      <w:r>
        <w:t>》等法律法规、财经制度的要求，</w:t>
      </w:r>
      <w:r>
        <w:t>资金管理等方面都做出明确</w:t>
      </w:r>
      <w:r>
        <w:lastRenderedPageBreak/>
        <w:t>的规范的要求</w:t>
      </w:r>
      <w:r>
        <w:t>，</w:t>
      </w:r>
      <w:r>
        <w:t>财务制度和业务管理制度</w:t>
      </w:r>
      <w:r>
        <w:t>健全</w:t>
      </w:r>
      <w:r>
        <w:t>。</w:t>
      </w:r>
    </w:p>
    <w:p w:rsidR="001E3DB5" w:rsidRDefault="00680319">
      <w:pPr>
        <w:ind w:firstLine="640"/>
      </w:pPr>
      <w:r>
        <w:t>本项满分</w:t>
      </w:r>
      <w:r>
        <w:t>3</w:t>
      </w:r>
      <w:r>
        <w:t>分，评估得分</w:t>
      </w:r>
      <w:r>
        <w:t>3</w:t>
      </w:r>
      <w:r>
        <w:t>分。</w:t>
      </w:r>
    </w:p>
    <w:p w:rsidR="001E3DB5" w:rsidRDefault="00680319">
      <w:pPr>
        <w:ind w:firstLine="643"/>
        <w:rPr>
          <w:b/>
          <w:bCs/>
        </w:rPr>
      </w:pPr>
      <w:bookmarkStart w:id="135" w:name="_Toc14023"/>
      <w:bookmarkStart w:id="136" w:name="_Toc14853"/>
      <w:r>
        <w:rPr>
          <w:b/>
          <w:bCs/>
        </w:rPr>
        <w:t>5.</w:t>
      </w:r>
      <w:r>
        <w:rPr>
          <w:b/>
          <w:bCs/>
        </w:rPr>
        <w:t>制度执行有效性</w:t>
      </w:r>
      <w:bookmarkEnd w:id="135"/>
      <w:bookmarkEnd w:id="136"/>
    </w:p>
    <w:p w:rsidR="001E3DB5" w:rsidRDefault="00680319">
      <w:pPr>
        <w:ind w:firstLine="640"/>
      </w:pPr>
      <w:r>
        <w:t>本项目在实施过程中严格遵守相关法律法规和相关管理规定，如《中华人民共和国预算法</w:t>
      </w:r>
      <w:r>
        <w:t>》《</w:t>
      </w:r>
      <w:r>
        <w:t>中华人民共和国会计法</w:t>
      </w:r>
      <w:r>
        <w:t>》《</w:t>
      </w:r>
      <w:r>
        <w:t>中华人民共和国</w:t>
      </w:r>
      <w:r>
        <w:rPr>
          <w:rFonts w:hint="eastAsia"/>
        </w:rPr>
        <w:t>政府</w:t>
      </w:r>
      <w:r>
        <w:t>采购法》等</w:t>
      </w:r>
      <w:r>
        <w:rPr>
          <w:rFonts w:hint="eastAsia"/>
        </w:rPr>
        <w:t>。</w:t>
      </w:r>
      <w:r>
        <w:t>严格执行</w:t>
      </w:r>
      <w:r>
        <w:rPr>
          <w:rFonts w:hint="eastAsia"/>
        </w:rPr>
        <w:t>医疗设备采购</w:t>
      </w:r>
      <w:r>
        <w:t>程序，执行招标投标制、合同管理制，</w:t>
      </w:r>
      <w:r>
        <w:rPr>
          <w:rFonts w:hint="eastAsia"/>
        </w:rPr>
        <w:t>设备安装</w:t>
      </w:r>
      <w:r>
        <w:t>、</w:t>
      </w:r>
      <w:r>
        <w:rPr>
          <w:rFonts w:hint="eastAsia"/>
        </w:rPr>
        <w:t>调试</w:t>
      </w:r>
      <w:r>
        <w:t>均符合国家和自治区有关</w:t>
      </w:r>
      <w:r>
        <w:rPr>
          <w:rFonts w:hint="eastAsia"/>
        </w:rPr>
        <w:t>规定。有关</w:t>
      </w:r>
      <w:r>
        <w:t>资料齐全</w:t>
      </w:r>
      <w:r>
        <w:t>，并及时整理归档。</w:t>
      </w:r>
      <w:r>
        <w:t>本项目无项目调整及支出调整，制度执行有效性较高。</w:t>
      </w:r>
      <w:r>
        <w:t>本项满分</w:t>
      </w:r>
      <w:r>
        <w:t>3</w:t>
      </w:r>
      <w:r>
        <w:t>分，评估得分</w:t>
      </w:r>
      <w:r>
        <w:t>3</w:t>
      </w:r>
      <w:r>
        <w:t>分。</w:t>
      </w:r>
    </w:p>
    <w:p w:rsidR="001E3DB5" w:rsidRDefault="00680319">
      <w:pPr>
        <w:pStyle w:val="3"/>
        <w:ind w:firstLine="643"/>
        <w:rPr>
          <w:rFonts w:ascii="楷体" w:eastAsia="楷体" w:hAnsi="楷体" w:cs="楷体"/>
        </w:rPr>
      </w:pPr>
      <w:bookmarkStart w:id="137" w:name="_Toc11731"/>
      <w:bookmarkStart w:id="138" w:name="_Toc6865"/>
      <w:bookmarkStart w:id="139" w:name="_Toc5161"/>
      <w:bookmarkStart w:id="140" w:name="_Toc22156"/>
      <w:bookmarkStart w:id="141" w:name="_Toc31545"/>
      <w:r>
        <w:rPr>
          <w:rFonts w:ascii="楷体" w:eastAsia="楷体" w:hAnsi="楷体" w:cs="楷体" w:hint="eastAsia"/>
        </w:rPr>
        <w:t>（三）项目产出情况</w:t>
      </w:r>
      <w:bookmarkEnd w:id="137"/>
      <w:bookmarkEnd w:id="138"/>
      <w:bookmarkEnd w:id="139"/>
      <w:bookmarkEnd w:id="140"/>
      <w:bookmarkEnd w:id="141"/>
    </w:p>
    <w:p w:rsidR="001E3DB5" w:rsidRDefault="00680319">
      <w:pPr>
        <w:ind w:firstLine="643"/>
        <w:rPr>
          <w:b/>
          <w:bCs/>
        </w:rPr>
      </w:pPr>
      <w:bookmarkStart w:id="142" w:name="_Toc31041"/>
      <w:bookmarkStart w:id="143" w:name="_Toc4184"/>
      <w:r>
        <w:rPr>
          <w:b/>
          <w:bCs/>
        </w:rPr>
        <w:t>1.</w:t>
      </w:r>
      <w:r>
        <w:rPr>
          <w:b/>
          <w:bCs/>
        </w:rPr>
        <w:t>产出数量</w:t>
      </w:r>
      <w:bookmarkEnd w:id="142"/>
      <w:bookmarkEnd w:id="143"/>
    </w:p>
    <w:p w:rsidR="001E3DB5" w:rsidRDefault="00680319">
      <w:pPr>
        <w:ind w:firstLine="640"/>
      </w:pPr>
      <w:r>
        <w:rPr>
          <w:bCs/>
          <w:szCs w:val="32"/>
        </w:rPr>
        <w:t>指标</w:t>
      </w:r>
      <w:r>
        <w:rPr>
          <w:bCs/>
          <w:szCs w:val="32"/>
        </w:rPr>
        <w:t>1</w:t>
      </w:r>
      <w:r>
        <w:rPr>
          <w:bCs/>
          <w:szCs w:val="32"/>
        </w:rPr>
        <w:t>：</w:t>
      </w:r>
      <w:r>
        <w:rPr>
          <w:rFonts w:hint="eastAsia"/>
        </w:rPr>
        <w:t>采购数字减影血管造影机</w:t>
      </w:r>
      <w:r>
        <w:t>，预期指标值</w:t>
      </w:r>
      <w:r>
        <w:rPr>
          <w:rFonts w:hint="eastAsia"/>
        </w:rPr>
        <w:t>等于</w:t>
      </w:r>
      <w:r>
        <w:rPr>
          <w:rFonts w:hint="eastAsia"/>
        </w:rPr>
        <w:t>1</w:t>
      </w:r>
      <w:r>
        <w:rPr>
          <w:rFonts w:hint="eastAsia"/>
        </w:rPr>
        <w:t>台</w:t>
      </w:r>
      <w:r>
        <w:t>，指标完成值：</w:t>
      </w:r>
      <w:r>
        <w:rPr>
          <w:rFonts w:hint="eastAsia"/>
        </w:rPr>
        <w:t>1</w:t>
      </w:r>
      <w:r>
        <w:rPr>
          <w:rFonts w:hint="eastAsia"/>
        </w:rPr>
        <w:t>台</w:t>
      </w:r>
      <w:r>
        <w:t>，完成率：</w:t>
      </w:r>
      <w:r>
        <w:rPr>
          <w:rFonts w:hint="eastAsia"/>
        </w:rPr>
        <w:t>100%</w:t>
      </w:r>
      <w:r>
        <w:t>；</w:t>
      </w:r>
    </w:p>
    <w:p w:rsidR="001E3DB5" w:rsidRDefault="00680319">
      <w:pPr>
        <w:ind w:firstLine="640"/>
      </w:pPr>
      <w:r>
        <w:t>本项满分</w:t>
      </w:r>
      <w:r>
        <w:t>12</w:t>
      </w:r>
      <w:r>
        <w:t>分，评估得分</w:t>
      </w:r>
      <w:r>
        <w:t>12</w:t>
      </w:r>
      <w:r>
        <w:t>分。</w:t>
      </w:r>
    </w:p>
    <w:p w:rsidR="001E3DB5" w:rsidRDefault="00680319">
      <w:pPr>
        <w:ind w:firstLine="643"/>
        <w:rPr>
          <w:b/>
          <w:bCs/>
        </w:rPr>
      </w:pPr>
      <w:bookmarkStart w:id="144" w:name="_Toc21607"/>
      <w:bookmarkStart w:id="145" w:name="_Toc7420"/>
      <w:r>
        <w:rPr>
          <w:b/>
          <w:bCs/>
        </w:rPr>
        <w:t>2.</w:t>
      </w:r>
      <w:r>
        <w:rPr>
          <w:b/>
          <w:bCs/>
        </w:rPr>
        <w:t>产出质量</w:t>
      </w:r>
      <w:bookmarkEnd w:id="144"/>
      <w:bookmarkEnd w:id="145"/>
    </w:p>
    <w:p w:rsidR="001E3DB5" w:rsidRDefault="00680319">
      <w:pPr>
        <w:ind w:firstLine="640"/>
      </w:pPr>
      <w:r>
        <w:rPr>
          <w:bCs/>
          <w:szCs w:val="32"/>
        </w:rPr>
        <w:t>指标</w:t>
      </w:r>
      <w:r>
        <w:rPr>
          <w:bCs/>
          <w:szCs w:val="32"/>
        </w:rPr>
        <w:t>1</w:t>
      </w:r>
      <w:r>
        <w:rPr>
          <w:bCs/>
          <w:szCs w:val="32"/>
        </w:rPr>
        <w:t>：</w:t>
      </w:r>
      <w:r>
        <w:rPr>
          <w:rFonts w:hint="eastAsia"/>
        </w:rPr>
        <w:t>设备验收合格率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1E3DB5" w:rsidRDefault="00680319">
      <w:pPr>
        <w:ind w:firstLine="640"/>
      </w:pPr>
      <w:r>
        <w:rPr>
          <w:bCs/>
          <w:szCs w:val="32"/>
        </w:rPr>
        <w:t>指标</w:t>
      </w:r>
      <w:r>
        <w:rPr>
          <w:rFonts w:hint="eastAsia"/>
          <w:bCs/>
          <w:szCs w:val="32"/>
        </w:rPr>
        <w:t>2</w:t>
      </w:r>
      <w:r>
        <w:rPr>
          <w:bCs/>
          <w:szCs w:val="32"/>
        </w:rPr>
        <w:t>：</w:t>
      </w:r>
      <w:r>
        <w:rPr>
          <w:rFonts w:hint="eastAsia"/>
        </w:rPr>
        <w:t>设备质量合格率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1E3DB5" w:rsidRDefault="00680319">
      <w:pPr>
        <w:ind w:firstLine="640"/>
      </w:pPr>
      <w:r>
        <w:t>本项满分</w:t>
      </w:r>
      <w:r>
        <w:t>12</w:t>
      </w:r>
      <w:r>
        <w:t>分，评估得分</w:t>
      </w:r>
      <w:r>
        <w:rPr>
          <w:rFonts w:hint="eastAsia"/>
        </w:rPr>
        <w:t>12</w:t>
      </w:r>
      <w:r>
        <w:t>分。</w:t>
      </w:r>
    </w:p>
    <w:p w:rsidR="001E3DB5" w:rsidRDefault="00680319">
      <w:pPr>
        <w:ind w:firstLine="643"/>
        <w:rPr>
          <w:b/>
          <w:bCs/>
        </w:rPr>
      </w:pPr>
      <w:bookmarkStart w:id="146" w:name="_Toc6277"/>
      <w:bookmarkStart w:id="147" w:name="_Toc5394"/>
      <w:r>
        <w:rPr>
          <w:b/>
          <w:bCs/>
        </w:rPr>
        <w:t>3.</w:t>
      </w:r>
      <w:r>
        <w:rPr>
          <w:b/>
          <w:bCs/>
        </w:rPr>
        <w:t>产出时效</w:t>
      </w:r>
      <w:bookmarkEnd w:id="146"/>
      <w:bookmarkEnd w:id="147"/>
    </w:p>
    <w:p w:rsidR="001E3DB5" w:rsidRDefault="00680319">
      <w:pPr>
        <w:ind w:firstLine="640"/>
      </w:pPr>
      <w:r>
        <w:rPr>
          <w:bCs/>
          <w:szCs w:val="32"/>
        </w:rPr>
        <w:lastRenderedPageBreak/>
        <w:t>指标</w:t>
      </w:r>
      <w:r>
        <w:rPr>
          <w:bCs/>
          <w:szCs w:val="32"/>
        </w:rPr>
        <w:t>1</w:t>
      </w:r>
      <w:r>
        <w:rPr>
          <w:bCs/>
          <w:szCs w:val="32"/>
        </w:rPr>
        <w:t>：</w:t>
      </w:r>
      <w:r>
        <w:rPr>
          <w:rFonts w:hint="eastAsia"/>
        </w:rPr>
        <w:t>设备到位及时率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1E3DB5" w:rsidRDefault="00680319">
      <w:pPr>
        <w:ind w:firstLine="640"/>
      </w:pPr>
      <w:r>
        <w:t>本项满分</w:t>
      </w:r>
      <w:r>
        <w:t>12</w:t>
      </w:r>
      <w:r>
        <w:t>分，评估得分</w:t>
      </w:r>
      <w:r>
        <w:t>12</w:t>
      </w:r>
      <w:r>
        <w:t>分。</w:t>
      </w:r>
    </w:p>
    <w:p w:rsidR="001E3DB5" w:rsidRDefault="00680319">
      <w:pPr>
        <w:ind w:firstLine="643"/>
        <w:rPr>
          <w:b/>
          <w:bCs/>
        </w:rPr>
      </w:pPr>
      <w:bookmarkStart w:id="148" w:name="_Toc28975"/>
      <w:bookmarkStart w:id="149" w:name="_Toc18558"/>
      <w:r>
        <w:rPr>
          <w:b/>
          <w:bCs/>
        </w:rPr>
        <w:t>4.</w:t>
      </w:r>
      <w:r>
        <w:rPr>
          <w:b/>
          <w:bCs/>
        </w:rPr>
        <w:t>产出成本</w:t>
      </w:r>
      <w:bookmarkEnd w:id="148"/>
      <w:bookmarkEnd w:id="149"/>
    </w:p>
    <w:p w:rsidR="001E3DB5" w:rsidRDefault="00680319">
      <w:pPr>
        <w:ind w:firstLine="640"/>
      </w:pPr>
      <w:r>
        <w:rPr>
          <w:bCs/>
          <w:szCs w:val="32"/>
        </w:rPr>
        <w:t>指标</w:t>
      </w:r>
      <w:r>
        <w:rPr>
          <w:bCs/>
          <w:szCs w:val="32"/>
        </w:rPr>
        <w:t>1</w:t>
      </w:r>
      <w:r>
        <w:rPr>
          <w:bCs/>
          <w:szCs w:val="32"/>
        </w:rPr>
        <w:t>：</w:t>
      </w:r>
      <w:r>
        <w:rPr>
          <w:rFonts w:hint="eastAsia"/>
        </w:rPr>
        <w:t>购置设备投入金额</w:t>
      </w:r>
      <w:r>
        <w:t>，预期指标值</w:t>
      </w:r>
      <w:r>
        <w:rPr>
          <w:rFonts w:hint="eastAsia"/>
        </w:rPr>
        <w:t>等于</w:t>
      </w:r>
      <w:r>
        <w:rPr>
          <w:rFonts w:hint="eastAsia"/>
        </w:rPr>
        <w:t>125</w:t>
      </w:r>
      <w:r>
        <w:rPr>
          <w:rFonts w:hint="eastAsia"/>
        </w:rPr>
        <w:t>万元</w:t>
      </w:r>
      <w:r>
        <w:t>，指标完成值：</w:t>
      </w:r>
      <w:r>
        <w:rPr>
          <w:rFonts w:hint="eastAsia"/>
        </w:rPr>
        <w:t>125</w:t>
      </w:r>
      <w:r>
        <w:rPr>
          <w:rFonts w:hint="eastAsia"/>
        </w:rPr>
        <w:t>万元</w:t>
      </w:r>
      <w:r>
        <w:t>，完成率：</w:t>
      </w:r>
      <w:r>
        <w:rPr>
          <w:rFonts w:hint="eastAsia"/>
        </w:rPr>
        <w:t>100%</w:t>
      </w:r>
      <w:r>
        <w:t>；</w:t>
      </w:r>
    </w:p>
    <w:p w:rsidR="001E3DB5" w:rsidRDefault="00680319">
      <w:pPr>
        <w:ind w:firstLine="640"/>
      </w:pPr>
      <w:r>
        <w:t>本项满分</w:t>
      </w:r>
      <w:r>
        <w:t>4</w:t>
      </w:r>
      <w:r>
        <w:t>分，评估得分</w:t>
      </w:r>
      <w:r>
        <w:t>4</w:t>
      </w:r>
      <w:r>
        <w:t>分。</w:t>
      </w:r>
    </w:p>
    <w:p w:rsidR="001E3DB5" w:rsidRDefault="00680319">
      <w:pPr>
        <w:pStyle w:val="3"/>
        <w:ind w:firstLine="643"/>
        <w:rPr>
          <w:rFonts w:ascii="楷体" w:eastAsia="楷体" w:hAnsi="楷体" w:cs="楷体"/>
        </w:rPr>
      </w:pPr>
      <w:bookmarkStart w:id="150" w:name="_Toc5184"/>
      <w:bookmarkStart w:id="151" w:name="_Toc18194"/>
      <w:bookmarkStart w:id="152" w:name="_Toc27548"/>
      <w:bookmarkStart w:id="153" w:name="_Toc14881"/>
      <w:bookmarkStart w:id="154" w:name="_Toc24492"/>
      <w:r>
        <w:rPr>
          <w:rFonts w:ascii="楷体" w:eastAsia="楷体" w:hAnsi="楷体" w:cs="楷体" w:hint="eastAsia"/>
        </w:rPr>
        <w:t>（四）项目效益情况</w:t>
      </w:r>
      <w:bookmarkEnd w:id="150"/>
      <w:bookmarkEnd w:id="151"/>
      <w:bookmarkEnd w:id="152"/>
      <w:bookmarkEnd w:id="153"/>
      <w:bookmarkEnd w:id="154"/>
    </w:p>
    <w:p w:rsidR="001E3DB5" w:rsidRDefault="00680319">
      <w:pPr>
        <w:ind w:firstLine="643"/>
        <w:rPr>
          <w:b/>
          <w:bCs/>
        </w:rPr>
      </w:pPr>
      <w:bookmarkStart w:id="155" w:name="_Toc8370"/>
      <w:bookmarkStart w:id="156" w:name="_Toc15599"/>
      <w:r>
        <w:rPr>
          <w:b/>
          <w:bCs/>
        </w:rPr>
        <w:t>实施效益</w:t>
      </w:r>
      <w:bookmarkEnd w:id="155"/>
      <w:bookmarkEnd w:id="156"/>
    </w:p>
    <w:p w:rsidR="001E3DB5" w:rsidRDefault="00680319">
      <w:pPr>
        <w:ind w:firstLine="640"/>
      </w:pPr>
      <w:r>
        <w:t>本项目实施所产生的效益主要包括经济效益</w:t>
      </w:r>
      <w:r>
        <w:rPr>
          <w:rFonts w:hint="eastAsia"/>
        </w:rPr>
        <w:t>、</w:t>
      </w:r>
      <w:r>
        <w:t>社会效益。项目的实施</w:t>
      </w:r>
      <w:r>
        <w:t>有效提高了医院诊疗水平</w:t>
      </w:r>
      <w:r>
        <w:rPr>
          <w:rFonts w:hint="eastAsia"/>
        </w:rPr>
        <w:t>，</w:t>
      </w:r>
      <w:r>
        <w:t>改善了</w:t>
      </w:r>
      <w:r>
        <w:t>县域内居民群众</w:t>
      </w:r>
      <w:r>
        <w:rPr>
          <w:rFonts w:hint="eastAsia"/>
        </w:rPr>
        <w:t>就医条件，设备利用率达到</w:t>
      </w:r>
      <w:r>
        <w:rPr>
          <w:rFonts w:hint="eastAsia"/>
        </w:rPr>
        <w:t>100%</w:t>
      </w:r>
      <w:r>
        <w:rPr>
          <w:rFonts w:hint="eastAsia"/>
        </w:rPr>
        <w:t>，有效提高医院收益。</w:t>
      </w:r>
    </w:p>
    <w:p w:rsidR="001E3DB5" w:rsidRDefault="00680319">
      <w:pPr>
        <w:ind w:firstLine="640"/>
      </w:pPr>
      <w:r>
        <w:t>本项满分</w:t>
      </w:r>
      <w:r>
        <w:rPr>
          <w:rFonts w:hint="eastAsia"/>
        </w:rPr>
        <w:t>20</w:t>
      </w:r>
      <w:r>
        <w:t>分，评估得分</w:t>
      </w:r>
      <w:r>
        <w:rPr>
          <w:rFonts w:hint="eastAsia"/>
        </w:rPr>
        <w:t>20</w:t>
      </w:r>
      <w:r>
        <w:t>分。</w:t>
      </w:r>
    </w:p>
    <w:p w:rsidR="001E3DB5" w:rsidRDefault="00680319">
      <w:pPr>
        <w:pStyle w:val="2"/>
        <w:ind w:firstLine="640"/>
        <w:rPr>
          <w:rFonts w:eastAsia="仿宋_GB2312"/>
        </w:rPr>
      </w:pPr>
      <w:bookmarkStart w:id="157" w:name="_Toc23114"/>
      <w:bookmarkStart w:id="158" w:name="_Toc14797"/>
      <w:bookmarkStart w:id="159" w:name="_Toc24261"/>
      <w:bookmarkStart w:id="160" w:name="_Toc17413"/>
      <w:bookmarkStart w:id="161" w:name="_Toc3310"/>
      <w:bookmarkStart w:id="162" w:name="_Toc20473"/>
      <w:r>
        <w:rPr>
          <w:rFonts w:ascii="黑体" w:hAnsi="黑体" w:cs="黑体" w:hint="eastAsia"/>
        </w:rPr>
        <w:t>五、主要经验及做法、存在的问题及原因分析</w:t>
      </w:r>
      <w:bookmarkEnd w:id="157"/>
      <w:bookmarkEnd w:id="158"/>
      <w:bookmarkEnd w:id="159"/>
      <w:bookmarkEnd w:id="160"/>
      <w:bookmarkEnd w:id="161"/>
      <w:bookmarkEnd w:id="162"/>
    </w:p>
    <w:p w:rsidR="001E3DB5" w:rsidRDefault="00680319">
      <w:pPr>
        <w:pStyle w:val="3"/>
        <w:ind w:firstLine="643"/>
        <w:rPr>
          <w:rFonts w:ascii="楷体" w:eastAsia="楷体" w:hAnsi="楷体" w:cs="楷体"/>
        </w:rPr>
      </w:pPr>
      <w:bookmarkStart w:id="163" w:name="_Toc10514"/>
      <w:bookmarkStart w:id="164" w:name="_Toc6522"/>
      <w:bookmarkStart w:id="165" w:name="_Toc6741"/>
      <w:bookmarkStart w:id="166" w:name="_Toc9755"/>
      <w:bookmarkStart w:id="167" w:name="_Toc14362"/>
      <w:r>
        <w:rPr>
          <w:rFonts w:ascii="楷体" w:eastAsia="楷体" w:hAnsi="楷体" w:cs="楷体" w:hint="eastAsia"/>
        </w:rPr>
        <w:t>（一）主要经验及做法</w:t>
      </w:r>
      <w:bookmarkEnd w:id="163"/>
      <w:bookmarkEnd w:id="164"/>
      <w:bookmarkEnd w:id="165"/>
      <w:bookmarkEnd w:id="166"/>
      <w:bookmarkEnd w:id="167"/>
    </w:p>
    <w:p w:rsidR="001E3DB5" w:rsidRDefault="00680319">
      <w:pPr>
        <w:ind w:firstLine="640"/>
      </w:pPr>
      <w:r>
        <w:rPr>
          <w:rFonts w:hint="eastAsia"/>
        </w:rPr>
        <w:t>尉犁县人民医院</w:t>
      </w:r>
      <w:r>
        <w:t>在</w:t>
      </w:r>
      <w:r>
        <w:rPr>
          <w:rFonts w:hint="eastAsia"/>
        </w:rPr>
        <w:t>尉犁县委</w:t>
      </w:r>
      <w:r>
        <w:t>、县政府的支持下，在相关部门的配合下，全面顺利完成，绩效评价</w:t>
      </w:r>
      <w:r>
        <w:t>“</w:t>
      </w:r>
      <w:r>
        <w:t>优</w:t>
      </w:r>
      <w:r>
        <w:t>”</w:t>
      </w:r>
      <w:r>
        <w:t>，主要经验及做法如下：</w:t>
      </w:r>
    </w:p>
    <w:p w:rsidR="001E3DB5" w:rsidRDefault="00680319">
      <w:pPr>
        <w:ind w:firstLine="640"/>
      </w:pPr>
      <w:r>
        <w:rPr>
          <w:rFonts w:hint="eastAsia"/>
        </w:rPr>
        <w:t>1.</w:t>
      </w:r>
      <w:r>
        <w:rPr>
          <w:rFonts w:hint="eastAsia"/>
        </w:rPr>
        <w:t>采购流程和规范方面</w:t>
      </w:r>
    </w:p>
    <w:p w:rsidR="001E3DB5" w:rsidRDefault="00680319">
      <w:pPr>
        <w:ind w:firstLine="640"/>
      </w:pPr>
      <w:r>
        <w:rPr>
          <w:rFonts w:hint="eastAsia"/>
        </w:rPr>
        <w:t>公开招标：采用公开招标的方式，确保采购过程的公开、公平、公正，吸引更多有资质的供应商参与竞争，提高采购</w:t>
      </w:r>
      <w:r>
        <w:rPr>
          <w:rFonts w:hint="eastAsia"/>
        </w:rPr>
        <w:lastRenderedPageBreak/>
        <w:t>效率和质量。</w:t>
      </w:r>
    </w:p>
    <w:p w:rsidR="001E3DB5" w:rsidRDefault="00680319">
      <w:pPr>
        <w:ind w:firstLine="640"/>
      </w:pPr>
      <w:r>
        <w:rPr>
          <w:rFonts w:hint="eastAsia"/>
        </w:rPr>
        <w:t>供应商管理：对供应商的资质、信誉、产品质量、售后服务等进行全面考察和评估，选择具有良好信誉和完善的售后服务体系的供应商。</w:t>
      </w:r>
    </w:p>
    <w:p w:rsidR="001E3DB5" w:rsidRDefault="00680319">
      <w:pPr>
        <w:ind w:leftChars="200" w:left="640" w:firstLineChars="0" w:firstLine="0"/>
      </w:pPr>
      <w:r>
        <w:rPr>
          <w:rFonts w:hint="eastAsia"/>
        </w:rPr>
        <w:t>2.</w:t>
      </w:r>
      <w:r>
        <w:rPr>
          <w:rFonts w:hint="eastAsia"/>
        </w:rPr>
        <w:t>设备选择和安装方面</w:t>
      </w:r>
    </w:p>
    <w:p w:rsidR="001E3DB5" w:rsidRDefault="00680319">
      <w:pPr>
        <w:ind w:firstLine="640"/>
      </w:pPr>
      <w:r>
        <w:rPr>
          <w:rFonts w:hint="eastAsia"/>
        </w:rPr>
        <w:t>技术选择：根据医院的实际情况和临床需求，选择技术先进、性能稳定、操作简便的设备，确保设备的适用性和可靠性。</w:t>
      </w:r>
    </w:p>
    <w:p w:rsidR="001E3DB5" w:rsidRDefault="00680319">
      <w:pPr>
        <w:ind w:firstLine="640"/>
      </w:pPr>
      <w:r>
        <w:rPr>
          <w:rFonts w:hint="eastAsia"/>
        </w:rPr>
        <w:t>安装条件：提前对安装场地进行评估和规划，确保机房的辐射防护、电力供应、空间布局等条件满足设备的安装和使用要求。</w:t>
      </w:r>
    </w:p>
    <w:p w:rsidR="001E3DB5" w:rsidRDefault="00680319">
      <w:pPr>
        <w:ind w:firstLine="640"/>
      </w:pPr>
      <w:r>
        <w:rPr>
          <w:rFonts w:hint="eastAsia"/>
        </w:rPr>
        <w:t>3.</w:t>
      </w:r>
      <w:r>
        <w:rPr>
          <w:rFonts w:hint="eastAsia"/>
        </w:rPr>
        <w:t>人员培训和售后服务方面</w:t>
      </w:r>
    </w:p>
    <w:p w:rsidR="001E3DB5" w:rsidRDefault="00680319">
      <w:pPr>
        <w:ind w:firstLineChars="100" w:firstLine="320"/>
      </w:pPr>
      <w:r>
        <w:rPr>
          <w:rFonts w:hint="eastAsia"/>
        </w:rPr>
        <w:t xml:space="preserve"> </w:t>
      </w:r>
      <w:r>
        <w:rPr>
          <w:rFonts w:hint="eastAsia"/>
        </w:rPr>
        <w:t>全面培训计划：在设备采购的同时，制定全面的操作人员培训计划，包括理论培训和实践操作培训，提高操作人员的专业技能水平。</w:t>
      </w:r>
    </w:p>
    <w:p w:rsidR="001E3DB5" w:rsidRDefault="00680319">
      <w:pPr>
        <w:ind w:firstLine="640"/>
      </w:pPr>
      <w:r>
        <w:rPr>
          <w:rFonts w:hint="eastAsia"/>
        </w:rPr>
        <w:t>售后服务保障：明确供应商提供的售后服务内容和标准，如设备的保修期限、维修响应时间、备件供应、技术支持等，确保设备的长期稳定运行。</w:t>
      </w:r>
    </w:p>
    <w:p w:rsidR="001E3DB5" w:rsidRDefault="00680319">
      <w:pPr>
        <w:ind w:firstLine="640"/>
      </w:pPr>
      <w:r>
        <w:rPr>
          <w:rFonts w:hint="eastAsia"/>
        </w:rPr>
        <w:t>4</w:t>
      </w:r>
      <w:r>
        <w:t>.</w:t>
      </w:r>
      <w:r>
        <w:t>加大质量监管力度。通过招投标确定</w:t>
      </w:r>
      <w:r>
        <w:t>供货商</w:t>
      </w:r>
      <w:r>
        <w:t>，并</w:t>
      </w:r>
      <w:r>
        <w:t>由设备科</w:t>
      </w:r>
      <w:r>
        <w:t>对</w:t>
      </w:r>
      <w:r>
        <w:t>设备的验收、安装调试全程监管</w:t>
      </w:r>
      <w:r>
        <w:t>。</w:t>
      </w:r>
      <w:r>
        <w:t>院</w:t>
      </w:r>
      <w:r>
        <w:t>领导多次到</w:t>
      </w:r>
      <w:r>
        <w:t>科室</w:t>
      </w:r>
      <w:r>
        <w:t>进行指导。选派工作责任心强、熟悉业务人员作为监管负责人，重点抓好质量把关验收。</w:t>
      </w:r>
    </w:p>
    <w:p w:rsidR="001E3DB5" w:rsidRDefault="00680319">
      <w:pPr>
        <w:ind w:firstLine="640"/>
      </w:pPr>
      <w:r>
        <w:rPr>
          <w:rFonts w:hint="eastAsia"/>
        </w:rPr>
        <w:lastRenderedPageBreak/>
        <w:t>5</w:t>
      </w:r>
      <w:r>
        <w:t>.</w:t>
      </w:r>
      <w:r>
        <w:t>严格程序，确保资金效益。严格资金审批流程，明确资金使用范围，保证项目资金专款专用。始终坚持按</w:t>
      </w:r>
      <w:r>
        <w:rPr>
          <w:rFonts w:hint="eastAsia"/>
        </w:rPr>
        <w:t>合同约定付款</w:t>
      </w:r>
      <w:r>
        <w:t>，资金审批后直接拨付到</w:t>
      </w:r>
      <w:r>
        <w:rPr>
          <w:rFonts w:hint="eastAsia"/>
        </w:rPr>
        <w:t>医药公司</w:t>
      </w:r>
      <w:r>
        <w:t>，有效杜绝了截留、挪用、滞留、浪费资金等现象的发生，确保了资金使用安全和最大效益的发挥。</w:t>
      </w:r>
    </w:p>
    <w:p w:rsidR="001E3DB5" w:rsidRDefault="00680319">
      <w:pPr>
        <w:pStyle w:val="3"/>
        <w:ind w:firstLine="643"/>
        <w:rPr>
          <w:rFonts w:eastAsia="仿宋_GB2312"/>
          <w:spacing w:val="17"/>
          <w:szCs w:val="32"/>
        </w:rPr>
      </w:pPr>
      <w:bookmarkStart w:id="168" w:name="_Toc6359"/>
      <w:bookmarkStart w:id="169" w:name="_Toc21501"/>
      <w:bookmarkStart w:id="170" w:name="_Toc27408"/>
      <w:bookmarkStart w:id="171" w:name="_Toc4673"/>
      <w:bookmarkStart w:id="172" w:name="_Toc11238"/>
      <w:r>
        <w:rPr>
          <w:rFonts w:ascii="楷体" w:eastAsia="楷体" w:hAnsi="楷体" w:cs="楷体" w:hint="eastAsia"/>
        </w:rPr>
        <w:t>（二）存在的问题及分析</w:t>
      </w:r>
      <w:bookmarkEnd w:id="168"/>
      <w:bookmarkEnd w:id="169"/>
      <w:bookmarkEnd w:id="170"/>
      <w:bookmarkEnd w:id="171"/>
      <w:bookmarkEnd w:id="172"/>
    </w:p>
    <w:p w:rsidR="001E3DB5" w:rsidRDefault="00680319">
      <w:pPr>
        <w:widowControl/>
        <w:pBdr>
          <w:bottom w:val="single" w:sz="6" w:space="0" w:color="E7ECF1"/>
        </w:pBdr>
        <w:spacing w:before="75" w:after="75"/>
        <w:ind w:right="75" w:firstLine="640"/>
        <w:jc w:val="left"/>
      </w:pPr>
      <w:r>
        <w:rPr>
          <w:rFonts w:hint="eastAsia"/>
        </w:rPr>
        <w:t>预算与成本核算缺陷，低估了机房改造、辐射防护、耗材、后续维护等隐性成本。未考虑投资回报周期，尤其是</w:t>
      </w:r>
      <w:proofErr w:type="gramStart"/>
      <w:r>
        <w:rPr>
          <w:rFonts w:hint="eastAsia"/>
        </w:rPr>
        <w:t>医</w:t>
      </w:r>
      <w:proofErr w:type="gramEnd"/>
      <w:r>
        <w:rPr>
          <w:rFonts w:hint="eastAsia"/>
        </w:rPr>
        <w:t>保报销政策对介入手术收入的影响。除设备本身的购置费用，其后续的维护保养、软件升级、配件更换以及造影剂等耗材费用</w:t>
      </w:r>
      <w:r>
        <w:rPr>
          <w:rFonts w:hint="eastAsia"/>
        </w:rPr>
        <w:t>设备维护费用高，增加医院运营负担。</w:t>
      </w:r>
    </w:p>
    <w:p w:rsidR="001E3DB5" w:rsidRDefault="00680319">
      <w:pPr>
        <w:widowControl/>
        <w:pBdr>
          <w:bottom w:val="single" w:sz="6" w:space="0" w:color="E7ECF1"/>
        </w:pBdr>
        <w:spacing w:before="75" w:after="75"/>
        <w:ind w:right="75" w:firstLine="640"/>
        <w:jc w:val="left"/>
      </w:pPr>
      <w:r>
        <w:rPr>
          <w:rFonts w:hint="eastAsia"/>
        </w:rPr>
        <w:t>设备的</w:t>
      </w:r>
      <w:r>
        <w:rPr>
          <w:rFonts w:hint="eastAsia"/>
        </w:rPr>
        <w:t>操作和维护设备需要专业技术人员，医院缺乏相关人才</w:t>
      </w:r>
      <w:r>
        <w:rPr>
          <w:rFonts w:hint="eastAsia"/>
        </w:rPr>
        <w:t>，</w:t>
      </w:r>
      <w:r>
        <w:rPr>
          <w:rFonts w:hint="eastAsia"/>
        </w:rPr>
        <w:t>可能导致设备无法充分发挥其性能，甚至出现因操作不当引发的故障。</w:t>
      </w:r>
    </w:p>
    <w:p w:rsidR="001E3DB5" w:rsidRDefault="00680319">
      <w:pPr>
        <w:widowControl/>
        <w:pBdr>
          <w:bottom w:val="single" w:sz="6" w:space="0" w:color="E7ECF1"/>
        </w:pBdr>
        <w:spacing w:before="75" w:after="75"/>
        <w:ind w:right="75" w:firstLine="640"/>
        <w:jc w:val="left"/>
      </w:pPr>
      <w:bookmarkStart w:id="173" w:name="_Toc13270"/>
      <w:bookmarkStart w:id="174" w:name="_Toc5702"/>
      <w:bookmarkStart w:id="175" w:name="_Toc20116"/>
      <w:bookmarkStart w:id="176" w:name="_Toc22271"/>
      <w:bookmarkStart w:id="177" w:name="_Toc13345"/>
      <w:r>
        <w:t>本单位</w:t>
      </w:r>
      <w:r>
        <w:t>项目绩效管理和</w:t>
      </w:r>
      <w:r>
        <w:t>绩效评价</w:t>
      </w:r>
      <w:r>
        <w:t>工作需进一步加强，</w:t>
      </w:r>
      <w:r>
        <w:t>绩效评价水平有待</w:t>
      </w:r>
      <w:r>
        <w:t>进一步</w:t>
      </w:r>
      <w:r>
        <w:t>提高</w:t>
      </w:r>
      <w:r>
        <w:t>。</w:t>
      </w:r>
    </w:p>
    <w:p w:rsidR="001E3DB5" w:rsidRDefault="00680319">
      <w:pPr>
        <w:pStyle w:val="2"/>
        <w:ind w:firstLine="640"/>
        <w:rPr>
          <w:rFonts w:ascii="黑体" w:hAnsi="黑体" w:cs="黑体"/>
        </w:rPr>
      </w:pPr>
      <w:bookmarkStart w:id="178" w:name="_Toc5347"/>
      <w:r>
        <w:rPr>
          <w:rFonts w:ascii="黑体" w:hAnsi="黑体" w:cs="黑体" w:hint="eastAsia"/>
        </w:rPr>
        <w:t>六、</w:t>
      </w:r>
      <w:r>
        <w:rPr>
          <w:rFonts w:ascii="黑体" w:hAnsi="黑体" w:cs="黑体" w:hint="eastAsia"/>
        </w:rPr>
        <w:t>有关建议</w:t>
      </w:r>
      <w:bookmarkEnd w:id="173"/>
      <w:bookmarkEnd w:id="174"/>
      <w:bookmarkEnd w:id="175"/>
      <w:bookmarkEnd w:id="176"/>
      <w:bookmarkEnd w:id="177"/>
      <w:bookmarkEnd w:id="178"/>
    </w:p>
    <w:p w:rsidR="001E3DB5" w:rsidRDefault="00680319">
      <w:pPr>
        <w:widowControl/>
        <w:pBdr>
          <w:bottom w:val="single" w:sz="6" w:space="0" w:color="E7ECF1"/>
        </w:pBdr>
        <w:spacing w:before="75" w:after="75"/>
        <w:ind w:right="75" w:firstLine="640"/>
        <w:jc w:val="left"/>
      </w:pPr>
      <w:r>
        <w:rPr>
          <w:rFonts w:hint="eastAsia"/>
        </w:rPr>
        <w:t xml:space="preserve"> </w:t>
      </w:r>
      <w:r>
        <w:rPr>
          <w:rFonts w:hint="eastAsia"/>
        </w:rPr>
        <w:t>采购前明确设备的具体功能需求，通过市场调研了解不同型号</w:t>
      </w:r>
      <w:r>
        <w:rPr>
          <w:rFonts w:hint="eastAsia"/>
        </w:rPr>
        <w:t>和品牌的性能和价格，规范招标程序，合理设置预算</w:t>
      </w:r>
      <w:r>
        <w:rPr>
          <w:rFonts w:hint="eastAsia"/>
        </w:rPr>
        <w:t>预付款</w:t>
      </w:r>
      <w:r>
        <w:rPr>
          <w:rFonts w:hint="eastAsia"/>
        </w:rPr>
        <w:t>方式。明确设备验收标准，卖方负责设备安装调试。确保设备正常使用。</w:t>
      </w:r>
    </w:p>
    <w:p w:rsidR="001E3DB5" w:rsidRDefault="00680319">
      <w:pPr>
        <w:widowControl/>
        <w:pBdr>
          <w:bottom w:val="single" w:sz="6" w:space="0" w:color="E7ECF1"/>
        </w:pBdr>
        <w:spacing w:before="75" w:after="75"/>
        <w:ind w:right="75" w:firstLine="640"/>
        <w:jc w:val="left"/>
      </w:pPr>
      <w:r>
        <w:rPr>
          <w:rFonts w:hint="eastAsia"/>
        </w:rPr>
        <w:lastRenderedPageBreak/>
        <w:t>加强成本预算，组建由临床科室、设备管理部门、财务部门等多专业人员构成调研小组，深入各科室，详细了解不同业务对设备功能、性能的需求，针对医疗设备的维护工作、保养工作、收费工作分别构建专门多规章制度，并根据医院的运转状况建立全面的医疗设备运转成本管理体系。</w:t>
      </w:r>
    </w:p>
    <w:p w:rsidR="001E3DB5" w:rsidRDefault="00680319">
      <w:pPr>
        <w:widowControl/>
        <w:pBdr>
          <w:bottom w:val="single" w:sz="6" w:space="0" w:color="E7ECF1"/>
        </w:pBdr>
        <w:spacing w:before="75" w:after="75"/>
        <w:ind w:right="75" w:firstLine="640"/>
        <w:jc w:val="left"/>
      </w:pPr>
      <w:r>
        <w:rPr>
          <w:rFonts w:hint="eastAsia"/>
        </w:rPr>
        <w:t>采购设备后，要求供应商提供全面技术培训，</w:t>
      </w:r>
      <w:r>
        <w:rPr>
          <w:rFonts w:hint="eastAsia"/>
        </w:rPr>
        <w:t>加强</w:t>
      </w:r>
      <w:r>
        <w:rPr>
          <w:rFonts w:hint="eastAsia"/>
        </w:rPr>
        <w:t>技术人员培训，确保医院技术人员能够熟练使用和维护设备。</w:t>
      </w:r>
      <w:r>
        <w:rPr>
          <w:rFonts w:hint="eastAsia"/>
        </w:rPr>
        <w:t>同时与供应商建立长期合作关系，及时获取技术</w:t>
      </w:r>
      <w:r>
        <w:rPr>
          <w:rFonts w:hint="eastAsia"/>
        </w:rPr>
        <w:t>支持和设备升级服务。</w:t>
      </w:r>
    </w:p>
    <w:p w:rsidR="001E3DB5" w:rsidRDefault="00680319">
      <w:pPr>
        <w:widowControl/>
        <w:pBdr>
          <w:bottom w:val="single" w:sz="6" w:space="0" w:color="E7ECF1"/>
        </w:pBdr>
        <w:spacing w:before="75" w:after="75"/>
        <w:ind w:right="75" w:firstLine="640"/>
        <w:jc w:val="left"/>
      </w:pPr>
      <w:r>
        <w:rPr>
          <w:rFonts w:hint="eastAsia"/>
        </w:rPr>
        <w:t>加强人才培养，可与各大医院建立专业技术人员培养计划，增加专业人才的储备。也可通过外部合作和内部培养解决人才短缺问题。</w:t>
      </w:r>
    </w:p>
    <w:p w:rsidR="001E3DB5" w:rsidRDefault="00680319">
      <w:pPr>
        <w:widowControl/>
        <w:pBdr>
          <w:bottom w:val="single" w:sz="6" w:space="0" w:color="E7ECF1"/>
        </w:pBdr>
        <w:spacing w:before="75" w:after="75"/>
        <w:ind w:right="75" w:firstLine="640"/>
        <w:jc w:val="left"/>
      </w:pPr>
      <w:r>
        <w:t>加强绩效管理培训，夯实绩效管理基础工作，建章建制，建立统一的管理制度和控制执行标准，确保项目资金使用安全、规范，项目实施成果质量达标。</w:t>
      </w:r>
      <w:bookmarkStart w:id="179" w:name="_Toc22823"/>
      <w:bookmarkStart w:id="180" w:name="_Toc21621"/>
      <w:bookmarkStart w:id="181" w:name="_Toc5794"/>
      <w:bookmarkStart w:id="182" w:name="_Toc12100"/>
      <w:bookmarkStart w:id="183" w:name="_Toc24871"/>
    </w:p>
    <w:p w:rsidR="001E3DB5" w:rsidRDefault="00680319">
      <w:pPr>
        <w:widowControl/>
        <w:pBdr>
          <w:bottom w:val="single" w:sz="6" w:space="0" w:color="E7ECF1"/>
        </w:pBdr>
        <w:spacing w:before="75" w:after="75"/>
        <w:ind w:right="75" w:firstLine="640"/>
        <w:jc w:val="left"/>
        <w:outlineLvl w:val="0"/>
        <w:rPr>
          <w:rFonts w:ascii="黑体" w:eastAsia="黑体" w:hAnsi="黑体" w:cs="黑体"/>
          <w:bCs/>
          <w:iCs/>
        </w:rPr>
      </w:pPr>
      <w:bookmarkStart w:id="184" w:name="_Toc18879"/>
      <w:r>
        <w:rPr>
          <w:rFonts w:ascii="黑体" w:eastAsia="黑体" w:hAnsi="黑体" w:cs="黑体"/>
          <w:bCs/>
          <w:iCs/>
        </w:rPr>
        <w:t>七、其他需要说明的问题</w:t>
      </w:r>
      <w:bookmarkEnd w:id="179"/>
      <w:bookmarkEnd w:id="180"/>
      <w:bookmarkEnd w:id="181"/>
      <w:bookmarkEnd w:id="182"/>
      <w:bookmarkEnd w:id="183"/>
      <w:bookmarkEnd w:id="184"/>
    </w:p>
    <w:p w:rsidR="001E3DB5" w:rsidRDefault="00680319">
      <w:pPr>
        <w:ind w:firstLine="640"/>
      </w:pPr>
      <w:bookmarkStart w:id="185" w:name="OLE_LINK6"/>
      <w:bookmarkStart w:id="186" w:name="_Toc28493"/>
      <w:bookmarkStart w:id="187" w:name="_Toc30245"/>
      <w:bookmarkStart w:id="188" w:name="_Toc4210"/>
      <w:bookmarkStart w:id="189" w:name="_Toc32504"/>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1E3DB5" w:rsidRDefault="00680319">
      <w:pPr>
        <w:ind w:firstLine="640"/>
      </w:pPr>
      <w:r>
        <w:rPr>
          <w:rFonts w:hint="eastAsia"/>
        </w:rPr>
        <w:t>2</w:t>
      </w:r>
      <w:r>
        <w:rPr>
          <w:rFonts w:hint="eastAsia"/>
        </w:rPr>
        <w:t>、</w:t>
      </w:r>
      <w:r>
        <w:t>评价结果分别编入政府决算和部门预算，报送本级人民代表大会常务委员会，并依法予以公开。</w:t>
      </w:r>
      <w:bookmarkEnd w:id="185"/>
    </w:p>
    <w:p w:rsidR="001E3DB5" w:rsidRDefault="00680319">
      <w:pPr>
        <w:pStyle w:val="2"/>
        <w:ind w:firstLine="640"/>
        <w:rPr>
          <w:rFonts w:ascii="黑体" w:hAnsi="黑体" w:cs="黑体"/>
        </w:rPr>
      </w:pPr>
      <w:r>
        <w:rPr>
          <w:rFonts w:ascii="黑体" w:hAnsi="黑体" w:cs="黑体"/>
        </w:rPr>
        <w:lastRenderedPageBreak/>
        <w:t>八、附件</w:t>
      </w:r>
      <w:bookmarkEnd w:id="186"/>
      <w:bookmarkEnd w:id="187"/>
      <w:bookmarkEnd w:id="188"/>
      <w:bookmarkEnd w:id="189"/>
    </w:p>
    <w:p w:rsidR="001E3DB5" w:rsidRDefault="00680319">
      <w:pPr>
        <w:ind w:firstLine="640"/>
      </w:pPr>
      <w:r>
        <w:t>1</w:t>
      </w:r>
      <w:r>
        <w:t>、项目支出绩效自评表</w:t>
      </w:r>
    </w:p>
    <w:p w:rsidR="001E3DB5" w:rsidRDefault="00680319">
      <w:pPr>
        <w:ind w:firstLine="640"/>
        <w:sectPr w:rsidR="001E3DB5">
          <w:footerReference w:type="default" r:id="rId10"/>
          <w:pgSz w:w="11906" w:h="16838"/>
          <w:pgMar w:top="1440" w:right="1800" w:bottom="1440" w:left="1800" w:header="851" w:footer="992" w:gutter="0"/>
          <w:pgNumType w:start="1"/>
          <w:cols w:space="720"/>
          <w:docGrid w:type="lines" w:linePitch="312"/>
        </w:sectPr>
      </w:pPr>
      <w:r>
        <w:t>2</w:t>
      </w:r>
      <w:r>
        <w:t>、项目支出绩效评价指标体系及评分</w:t>
      </w:r>
    </w:p>
    <w:p w:rsidR="001E3DB5" w:rsidRDefault="00680319">
      <w:pPr>
        <w:pStyle w:val="2"/>
        <w:ind w:firstLineChars="0" w:firstLine="0"/>
        <w:rPr>
          <w:rFonts w:eastAsia="仿宋_GB2312"/>
        </w:rPr>
      </w:pPr>
      <w:bookmarkStart w:id="190" w:name="_Toc15698"/>
      <w:bookmarkStart w:id="191" w:name="_Toc28598"/>
      <w:bookmarkStart w:id="192" w:name="_Toc29847"/>
      <w:r>
        <w:rPr>
          <w:rFonts w:eastAsia="仿宋_GB2312"/>
        </w:rPr>
        <w:lastRenderedPageBreak/>
        <w:t>附件</w:t>
      </w:r>
      <w:r>
        <w:rPr>
          <w:rFonts w:eastAsia="仿宋_GB2312"/>
        </w:rPr>
        <w:t>1</w:t>
      </w:r>
      <w:r>
        <w:rPr>
          <w:rFonts w:eastAsia="仿宋_GB2312"/>
        </w:rPr>
        <w:t>：</w:t>
      </w:r>
      <w:bookmarkEnd w:id="190"/>
      <w:bookmarkEnd w:id="191"/>
      <w:r>
        <w:rPr>
          <w:rFonts w:eastAsia="仿宋_GB2312"/>
        </w:rPr>
        <w:t>项目支出绩效自评表</w:t>
      </w:r>
      <w:bookmarkEnd w:id="192"/>
    </w:p>
    <w:p w:rsidR="001E3DB5" w:rsidRDefault="001E3DB5">
      <w:pPr>
        <w:ind w:firstLineChars="0" w:firstLine="0"/>
        <w:rPr>
          <w:sz w:val="18"/>
          <w:szCs w:val="18"/>
        </w:rPr>
      </w:pPr>
    </w:p>
    <w:tbl>
      <w:tblPr>
        <w:tblW w:w="5000" w:type="pct"/>
        <w:tblLook w:val="0600" w:firstRow="0" w:lastRow="0" w:firstColumn="0" w:lastColumn="0" w:noHBand="1" w:noVBand="1"/>
      </w:tblPr>
      <w:tblGrid>
        <w:gridCol w:w="837"/>
        <w:gridCol w:w="837"/>
        <w:gridCol w:w="836"/>
        <w:gridCol w:w="2282"/>
        <w:gridCol w:w="1837"/>
        <w:gridCol w:w="836"/>
        <w:gridCol w:w="839"/>
        <w:gridCol w:w="836"/>
        <w:gridCol w:w="839"/>
        <w:gridCol w:w="836"/>
        <w:gridCol w:w="839"/>
        <w:gridCol w:w="836"/>
        <w:gridCol w:w="839"/>
        <w:gridCol w:w="845"/>
      </w:tblGrid>
      <w:tr w:rsidR="001E3DB5">
        <w:trPr>
          <w:trHeight w:val="420"/>
        </w:trPr>
        <w:tc>
          <w:tcPr>
            <w:tcW w:w="5000" w:type="pct"/>
            <w:gridSpan w:val="14"/>
            <w:tcBorders>
              <w:top w:val="nil"/>
              <w:left w:val="nil"/>
              <w:bottom w:val="single" w:sz="4" w:space="0" w:color="auto"/>
              <w:right w:val="nil"/>
            </w:tcBorders>
            <w:vAlign w:val="center"/>
          </w:tcPr>
          <w:p w:rsidR="001E3DB5" w:rsidRDefault="00680319">
            <w:pPr>
              <w:pStyle w:val="a7"/>
              <w:rPr>
                <w:rFonts w:hint="default"/>
                <w:szCs w:val="18"/>
              </w:rPr>
            </w:pPr>
            <w:bookmarkStart w:id="193" w:name="_Toc25032"/>
            <w:bookmarkStart w:id="194" w:name="_Toc28099"/>
            <w:bookmarkStart w:id="195" w:name="_Toc1641"/>
            <w:bookmarkStart w:id="196" w:name="_Toc22143"/>
            <w:bookmarkStart w:id="197" w:name="_Toc5134"/>
            <w:r>
              <w:rPr>
                <w:rFonts w:hint="default"/>
              </w:rPr>
              <w:t>项目支出绩效自评表</w:t>
            </w:r>
            <w:bookmarkEnd w:id="193"/>
          </w:p>
        </w:tc>
      </w:tr>
      <w:tr w:rsidR="001E3DB5">
        <w:trPr>
          <w:trHeight w:val="19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(2024</w:t>
            </w:r>
            <w:r>
              <w:rPr>
                <w:sz w:val="18"/>
                <w:szCs w:val="18"/>
              </w:rPr>
              <w:t>年度）</w:t>
            </w:r>
          </w:p>
        </w:tc>
      </w:tr>
      <w:tr w:rsidR="001E3DB5">
        <w:trPr>
          <w:trHeight w:val="270"/>
        </w:trPr>
        <w:tc>
          <w:tcPr>
            <w:tcW w:w="590"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项目名称</w:t>
            </w:r>
          </w:p>
        </w:tc>
        <w:tc>
          <w:tcPr>
            <w:tcW w:w="4409" w:type="pct"/>
            <w:gridSpan w:val="1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2024</w:t>
            </w:r>
            <w:r>
              <w:rPr>
                <w:sz w:val="18"/>
                <w:szCs w:val="18"/>
              </w:rPr>
              <w:t>年中央医疗服务与保障能力提升【公立医院综合改革】补助</w:t>
            </w:r>
          </w:p>
        </w:tc>
      </w:tr>
      <w:tr w:rsidR="001E3DB5">
        <w:trPr>
          <w:trHeight w:val="248"/>
        </w:trPr>
        <w:tc>
          <w:tcPr>
            <w:tcW w:w="590"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主管部门</w:t>
            </w:r>
          </w:p>
        </w:tc>
        <w:tc>
          <w:tcPr>
            <w:tcW w:w="2338" w:type="pct"/>
            <w:gridSpan w:val="5"/>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尉犁县人民医院</w:t>
            </w:r>
          </w:p>
        </w:tc>
        <w:tc>
          <w:tcPr>
            <w:tcW w:w="590"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实施单位</w:t>
            </w:r>
          </w:p>
        </w:tc>
        <w:tc>
          <w:tcPr>
            <w:tcW w:w="1479" w:type="pct"/>
            <w:gridSpan w:val="5"/>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尉犁县人民医院</w:t>
            </w:r>
          </w:p>
        </w:tc>
      </w:tr>
      <w:tr w:rsidR="001E3DB5">
        <w:trPr>
          <w:trHeight w:val="258"/>
        </w:trPr>
        <w:tc>
          <w:tcPr>
            <w:tcW w:w="590" w:type="pct"/>
            <w:gridSpan w:val="2"/>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项目资金</w:t>
            </w:r>
            <w:r>
              <w:rPr>
                <w:sz w:val="18"/>
                <w:szCs w:val="18"/>
              </w:rPr>
              <w:br/>
            </w:r>
            <w:r>
              <w:rPr>
                <w:sz w:val="18"/>
                <w:szCs w:val="18"/>
              </w:rPr>
              <w:t>（万元）</w:t>
            </w:r>
          </w:p>
        </w:tc>
        <w:tc>
          <w:tcPr>
            <w:tcW w:w="1099"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资金来源</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年初预算数</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全年预算数</w:t>
            </w:r>
          </w:p>
        </w:tc>
        <w:tc>
          <w:tcPr>
            <w:tcW w:w="590"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全年执行数</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分值权重</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执行率</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得分</w:t>
            </w:r>
          </w:p>
        </w:tc>
      </w:tr>
      <w:tr w:rsidR="001E3DB5">
        <w:trPr>
          <w:trHeight w:val="301"/>
        </w:trPr>
        <w:tc>
          <w:tcPr>
            <w:tcW w:w="590" w:type="pct"/>
            <w:gridSpan w:val="2"/>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1099"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年度资金总额</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95.00</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125.00</w:t>
            </w:r>
          </w:p>
        </w:tc>
        <w:tc>
          <w:tcPr>
            <w:tcW w:w="590"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125.00</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100.00%</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10.00</w:t>
            </w:r>
            <w:r>
              <w:rPr>
                <w:sz w:val="18"/>
                <w:szCs w:val="18"/>
              </w:rPr>
              <w:t>分</w:t>
            </w:r>
          </w:p>
        </w:tc>
      </w:tr>
      <w:tr w:rsidR="001E3DB5">
        <w:trPr>
          <w:trHeight w:val="237"/>
        </w:trPr>
        <w:tc>
          <w:tcPr>
            <w:tcW w:w="590" w:type="pct"/>
            <w:gridSpan w:val="2"/>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1099"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其中：当年财政拨款</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95</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125</w:t>
            </w:r>
          </w:p>
        </w:tc>
        <w:tc>
          <w:tcPr>
            <w:tcW w:w="590"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125</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r>
      <w:tr w:rsidR="001E3DB5">
        <w:trPr>
          <w:trHeight w:val="238"/>
        </w:trPr>
        <w:tc>
          <w:tcPr>
            <w:tcW w:w="590" w:type="pct"/>
            <w:gridSpan w:val="2"/>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1099"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其他资金</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0</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0.00</w:t>
            </w:r>
          </w:p>
        </w:tc>
        <w:tc>
          <w:tcPr>
            <w:tcW w:w="590"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0</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c>
          <w:tcPr>
            <w:tcW w:w="591" w:type="pct"/>
            <w:gridSpan w:val="2"/>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r>
      <w:tr w:rsidR="001E3DB5">
        <w:trPr>
          <w:trHeight w:val="247"/>
        </w:trPr>
        <w:tc>
          <w:tcPr>
            <w:tcW w:w="295"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年度总体目标</w:t>
            </w:r>
          </w:p>
        </w:tc>
        <w:tc>
          <w:tcPr>
            <w:tcW w:w="3225" w:type="pct"/>
            <w:gridSpan w:val="8"/>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总体目标</w:t>
            </w:r>
          </w:p>
        </w:tc>
        <w:tc>
          <w:tcPr>
            <w:tcW w:w="1479" w:type="pct"/>
            <w:gridSpan w:val="5"/>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总体目标完成情况</w:t>
            </w:r>
          </w:p>
        </w:tc>
      </w:tr>
      <w:tr w:rsidR="001E3DB5">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3225" w:type="pct"/>
            <w:gridSpan w:val="8"/>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深化公立医院综合改革，建立健全现代医院管理制度，加快构建有序的就医和诊疗新格局。购置一台数字减影血管造影机。</w:t>
            </w:r>
          </w:p>
        </w:tc>
        <w:tc>
          <w:tcPr>
            <w:tcW w:w="1479" w:type="pct"/>
            <w:gridSpan w:val="5"/>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购置一台数字减影血管造影机</w:t>
            </w:r>
            <w:r>
              <w:rPr>
                <w:sz w:val="18"/>
                <w:szCs w:val="18"/>
              </w:rPr>
              <w:t>,</w:t>
            </w:r>
            <w:r>
              <w:rPr>
                <w:sz w:val="18"/>
                <w:szCs w:val="18"/>
              </w:rPr>
              <w:t>已完成安装调试，进入使用阶段。项目的实施提高了医院的诊疗能力，吸引了更多患者前来就医，增加了医院的业务收入。</w:t>
            </w:r>
          </w:p>
        </w:tc>
      </w:tr>
      <w:tr w:rsidR="001E3DB5">
        <w:trPr>
          <w:trHeight w:val="967"/>
        </w:trPr>
        <w:tc>
          <w:tcPr>
            <w:tcW w:w="295"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一级指标</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二级指标</w:t>
            </w:r>
          </w:p>
        </w:tc>
        <w:tc>
          <w:tcPr>
            <w:tcW w:w="803"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三级指标</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指标值</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指标值设置依据</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上年完成值</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指标分值权重</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proofErr w:type="gramStart"/>
            <w:r>
              <w:rPr>
                <w:sz w:val="18"/>
                <w:szCs w:val="18"/>
              </w:rPr>
              <w:t>指标赋分规则</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佐证资料</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指标实际完成值</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完成率</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指标得分</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偏差原因分析及改进措施</w:t>
            </w:r>
          </w:p>
        </w:tc>
      </w:tr>
      <w:tr w:rsidR="001E3DB5">
        <w:trPr>
          <w:trHeight w:val="600"/>
        </w:trPr>
        <w:tc>
          <w:tcPr>
            <w:tcW w:w="295"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产出指标</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数量指标</w:t>
            </w:r>
          </w:p>
        </w:tc>
        <w:tc>
          <w:tcPr>
            <w:tcW w:w="803"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采购数字减影血管造影机</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w:t>
            </w:r>
            <w:r>
              <w:rPr>
                <w:sz w:val="18"/>
                <w:szCs w:val="18"/>
              </w:rPr>
              <w:t>台</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w:t>
            </w:r>
            <w:r>
              <w:rPr>
                <w:sz w:val="18"/>
                <w:szCs w:val="18"/>
              </w:rPr>
              <w:t>台</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r>
      <w:tr w:rsidR="001E3DB5">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质量指标</w:t>
            </w:r>
          </w:p>
        </w:tc>
        <w:tc>
          <w:tcPr>
            <w:tcW w:w="803"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设备验收合格率</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r>
      <w:tr w:rsidR="001E3DB5">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质量指标</w:t>
            </w:r>
          </w:p>
        </w:tc>
        <w:tc>
          <w:tcPr>
            <w:tcW w:w="803"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设备质量合格率</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r>
      <w:tr w:rsidR="001E3DB5">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时效指标</w:t>
            </w:r>
          </w:p>
        </w:tc>
        <w:tc>
          <w:tcPr>
            <w:tcW w:w="803"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设备到位及时率</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r>
      <w:tr w:rsidR="001E3DB5">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成本指标</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经济成本指标</w:t>
            </w:r>
          </w:p>
        </w:tc>
        <w:tc>
          <w:tcPr>
            <w:tcW w:w="803"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购置设备投入金额</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=125</w:t>
            </w:r>
            <w:r>
              <w:rPr>
                <w:sz w:val="18"/>
                <w:szCs w:val="18"/>
              </w:rPr>
              <w:t>万元</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20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原始凭证</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=125</w:t>
            </w:r>
            <w:r>
              <w:rPr>
                <w:sz w:val="18"/>
                <w:szCs w:val="18"/>
              </w:rPr>
              <w:t>万元</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20</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r>
      <w:tr w:rsidR="001E3DB5">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效益指标</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经济效益指标</w:t>
            </w:r>
          </w:p>
        </w:tc>
        <w:tc>
          <w:tcPr>
            <w:tcW w:w="803"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设备利用率</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r>
      <w:tr w:rsidR="001E3DB5">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社会效益指标</w:t>
            </w:r>
          </w:p>
        </w:tc>
        <w:tc>
          <w:tcPr>
            <w:tcW w:w="803"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提升医疗服务能力</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持续提高</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计划标准</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20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按评判</w:t>
            </w:r>
            <w:proofErr w:type="gramStart"/>
            <w:r>
              <w:rPr>
                <w:sz w:val="18"/>
                <w:szCs w:val="18"/>
              </w:rPr>
              <w:t>等级赋分</w:t>
            </w:r>
            <w:proofErr w:type="gramEnd"/>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工作资料</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达成目标</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w:t>
            </w: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20</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r>
      <w:tr w:rsidR="001E3DB5">
        <w:trPr>
          <w:trHeight w:val="500"/>
        </w:trPr>
        <w:tc>
          <w:tcPr>
            <w:tcW w:w="1690" w:type="pct"/>
            <w:gridSpan w:val="4"/>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总分</w:t>
            </w:r>
          </w:p>
        </w:tc>
        <w:tc>
          <w:tcPr>
            <w:tcW w:w="648"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c>
          <w:tcPr>
            <w:tcW w:w="295"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rPr>
                <w:rFonts w:hint="default"/>
                <w:sz w:val="18"/>
                <w:szCs w:val="18"/>
              </w:rPr>
            </w:pPr>
            <w:r>
              <w:rPr>
                <w:sz w:val="18"/>
                <w:szCs w:val="18"/>
              </w:rPr>
              <w:t>100.00</w:t>
            </w:r>
            <w:r>
              <w:rPr>
                <w:sz w:val="18"/>
                <w:szCs w:val="18"/>
              </w:rPr>
              <w:t>分</w:t>
            </w:r>
          </w:p>
        </w:tc>
        <w:tc>
          <w:tcPr>
            <w:tcW w:w="296" w:type="pct"/>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rPr>
                <w:rFonts w:hint="default"/>
                <w:sz w:val="18"/>
                <w:szCs w:val="18"/>
              </w:rPr>
            </w:pPr>
          </w:p>
        </w:tc>
      </w:tr>
    </w:tbl>
    <w:p w:rsidR="001E3DB5" w:rsidRDefault="001E3DB5">
      <w:pPr>
        <w:pStyle w:val="3"/>
        <w:ind w:firstLineChars="0" w:firstLine="0"/>
        <w:rPr>
          <w:rFonts w:eastAsia="仿宋_GB2312"/>
        </w:rPr>
        <w:sectPr w:rsidR="001E3DB5">
          <w:pgSz w:w="16838" w:h="11906" w:orient="landscape"/>
          <w:pgMar w:top="1800" w:right="1440" w:bottom="1800" w:left="1440" w:header="851" w:footer="992" w:gutter="0"/>
          <w:cols w:space="720"/>
          <w:docGrid w:type="lines" w:linePitch="312"/>
        </w:sectPr>
      </w:pPr>
    </w:p>
    <w:p w:rsidR="001E3DB5" w:rsidRDefault="00680319">
      <w:pPr>
        <w:pStyle w:val="a7"/>
        <w:jc w:val="both"/>
        <w:rPr>
          <w:rFonts w:hint="default"/>
          <w:b w:val="0"/>
          <w:bCs/>
          <w:iCs/>
          <w:kern w:val="2"/>
          <w:szCs w:val="21"/>
        </w:rPr>
      </w:pPr>
      <w:bookmarkStart w:id="198" w:name="_Toc31300"/>
      <w:bookmarkStart w:id="199" w:name="_Toc17975"/>
      <w:bookmarkStart w:id="200" w:name="_Toc29757"/>
      <w:r>
        <w:rPr>
          <w:rFonts w:hint="default"/>
          <w:b w:val="0"/>
          <w:bCs/>
          <w:iCs/>
          <w:kern w:val="2"/>
          <w:szCs w:val="21"/>
        </w:rPr>
        <w:lastRenderedPageBreak/>
        <w:t>附件</w:t>
      </w:r>
      <w:r>
        <w:rPr>
          <w:rFonts w:hint="default"/>
          <w:b w:val="0"/>
          <w:bCs/>
          <w:iCs/>
          <w:kern w:val="2"/>
          <w:szCs w:val="21"/>
        </w:rPr>
        <w:t>2</w:t>
      </w:r>
      <w:r>
        <w:rPr>
          <w:rFonts w:hint="default"/>
          <w:b w:val="0"/>
          <w:bCs/>
          <w:iCs/>
          <w:kern w:val="2"/>
          <w:szCs w:val="21"/>
        </w:rPr>
        <w:t>：</w:t>
      </w:r>
      <w:bookmarkEnd w:id="194"/>
      <w:bookmarkEnd w:id="195"/>
      <w:bookmarkEnd w:id="196"/>
      <w:bookmarkEnd w:id="197"/>
      <w:bookmarkEnd w:id="198"/>
      <w:bookmarkEnd w:id="199"/>
      <w:bookmarkEnd w:id="200"/>
      <w:r>
        <w:rPr>
          <w:rFonts w:hint="default"/>
          <w:b w:val="0"/>
          <w:bCs/>
          <w:iCs/>
          <w:kern w:val="2"/>
          <w:szCs w:val="21"/>
        </w:rPr>
        <w:t>项目支出绩效评价指标体系及评分</w:t>
      </w:r>
    </w:p>
    <w:p w:rsidR="001E3DB5" w:rsidRDefault="00680319">
      <w:pPr>
        <w:ind w:firstLineChars="400" w:firstLine="1280"/>
      </w:pPr>
      <w:bookmarkStart w:id="201" w:name="_Toc4695"/>
      <w:bookmarkStart w:id="202" w:name="_Toc29561"/>
      <w:bookmarkStart w:id="203" w:name="_Toc28172"/>
      <w:r>
        <w:t>项目支出绩效评价指标体系及评分</w:t>
      </w:r>
      <w:bookmarkEnd w:id="201"/>
      <w:bookmarkEnd w:id="202"/>
      <w:bookmarkEnd w:id="203"/>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1E3DB5">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一级</w:t>
            </w:r>
          </w:p>
          <w:p w:rsidR="001E3DB5" w:rsidRDefault="00680319">
            <w:pPr>
              <w:pStyle w:val="a6"/>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三级</w:t>
            </w:r>
          </w:p>
          <w:p w:rsidR="001E3DB5" w:rsidRDefault="00680319">
            <w:pPr>
              <w:pStyle w:val="a6"/>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得分</w:t>
            </w:r>
          </w:p>
        </w:tc>
      </w:tr>
      <w:tr w:rsidR="001E3DB5">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3</w:t>
            </w: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3</w:t>
            </w:r>
          </w:p>
        </w:tc>
      </w:tr>
      <w:tr w:rsidR="001E3DB5">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③</w:t>
            </w:r>
            <w:r>
              <w:rPr>
                <w:rFonts w:hint="default"/>
                <w:sz w:val="18"/>
                <w:szCs w:val="18"/>
              </w:rPr>
              <w:t>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r>
      <w:tr w:rsidR="001E3DB5">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r>
      <w:tr w:rsidR="001E3DB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r>
      <w:tr w:rsidR="001E3DB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1E3DB5" w:rsidRDefault="00680319">
            <w:pPr>
              <w:pStyle w:val="a6"/>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r>
      <w:tr w:rsidR="001E3DB5">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3</w:t>
            </w: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3</w:t>
            </w:r>
          </w:p>
        </w:tc>
      </w:tr>
      <w:tr w:rsidR="001E3DB5">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sz w:val="18"/>
                <w:szCs w:val="18"/>
              </w:rPr>
              <w:t>12</w:t>
            </w: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12</w:t>
            </w:r>
          </w:p>
        </w:tc>
      </w:tr>
      <w:tr w:rsidR="001E3DB5">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12</w:t>
            </w: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1E3DB5" w:rsidRDefault="001E3DB5">
            <w:pPr>
              <w:pStyle w:val="a6"/>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4</w:t>
            </w: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w:t>
            </w:r>
            <w:r>
              <w:rPr>
                <w:rFonts w:hint="default"/>
                <w:sz w:val="18"/>
                <w:szCs w:val="18"/>
              </w:rPr>
              <w:t>－</w:t>
            </w:r>
            <w:r>
              <w:rPr>
                <w:rFonts w:hint="default"/>
                <w:sz w:val="18"/>
                <w:szCs w:val="18"/>
              </w:rPr>
              <w:t>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1E3DB5" w:rsidRDefault="001E3DB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1E3DB5" w:rsidRDefault="001E3DB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1E3DB5" w:rsidRDefault="001E3DB5">
            <w:pPr>
              <w:pStyle w:val="a6"/>
              <w:spacing w:line="240" w:lineRule="exact"/>
              <w:jc w:val="both"/>
              <w:rPr>
                <w:rFonts w:hint="default"/>
                <w:sz w:val="18"/>
                <w:szCs w:val="18"/>
              </w:rPr>
            </w:pPr>
          </w:p>
        </w:tc>
      </w:tr>
      <w:tr w:rsidR="001E3DB5">
        <w:trPr>
          <w:trHeight w:val="780"/>
          <w:jc w:val="center"/>
        </w:trPr>
        <w:tc>
          <w:tcPr>
            <w:tcW w:w="30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效益</w:t>
            </w:r>
          </w:p>
        </w:tc>
        <w:tc>
          <w:tcPr>
            <w:tcW w:w="346"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实施</w:t>
            </w:r>
          </w:p>
          <w:p w:rsidR="001E3DB5" w:rsidRDefault="00680319">
            <w:pPr>
              <w:pStyle w:val="a6"/>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1E3DB5" w:rsidRDefault="00680319">
            <w:pPr>
              <w:pStyle w:val="a6"/>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1E3DB5" w:rsidRDefault="00680319">
            <w:pPr>
              <w:pStyle w:val="a6"/>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sz w:val="18"/>
                <w:szCs w:val="18"/>
              </w:rPr>
              <w:t>20</w:t>
            </w:r>
          </w:p>
        </w:tc>
      </w:tr>
      <w:tr w:rsidR="001E3DB5">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1E3DB5" w:rsidRDefault="00680319">
            <w:pPr>
              <w:pStyle w:val="a6"/>
              <w:spacing w:line="240" w:lineRule="exact"/>
              <w:jc w:val="both"/>
              <w:rPr>
                <w:rFonts w:hint="default"/>
                <w:sz w:val="18"/>
                <w:szCs w:val="18"/>
              </w:rPr>
            </w:pPr>
            <w:r>
              <w:rPr>
                <w:sz w:val="18"/>
                <w:szCs w:val="18"/>
              </w:rPr>
              <w:t>100</w:t>
            </w:r>
            <w:bookmarkEnd w:id="0"/>
          </w:p>
        </w:tc>
      </w:tr>
    </w:tbl>
    <w:p w:rsidR="001E3DB5" w:rsidRDefault="001E3DB5">
      <w:pPr>
        <w:ind w:firstLine="640"/>
      </w:pPr>
    </w:p>
    <w:sectPr w:rsidR="001E3DB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80319">
      <w:pPr>
        <w:spacing w:line="240" w:lineRule="auto"/>
        <w:ind w:firstLine="640"/>
      </w:pPr>
      <w:r>
        <w:separator/>
      </w:r>
    </w:p>
  </w:endnote>
  <w:endnote w:type="continuationSeparator" w:id="0">
    <w:p w:rsidR="00000000" w:rsidRDefault="00680319">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3FA25455-C768-4099-B5A3-30CB695EC954}"/>
    <w:embedBold r:id="rId2" w:subsetted="1" w:fontKey="{38C3A355-FA7C-41E7-8154-4FBBD200CAC7}"/>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FE0AC36C-3567-4395-B7A8-2015D6FD76C5}"/>
    <w:embedBold r:id="rId4" w:subsetted="1" w:fontKey="{D0103C07-AD0F-4580-B9C2-2B192A95B724}"/>
  </w:font>
  <w:font w:name="楷体_GB2312">
    <w:altName w:val="楷体"/>
    <w:panose1 w:val="02010609030101010101"/>
    <w:charset w:val="86"/>
    <w:family w:val="moder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5" w:subsetted="1" w:fontKey="{CB67C126-3920-490D-A5C4-DA05ECDC5F8F}"/>
    <w:embedBold r:id="rId6" w:subsetted="1" w:fontKey="{F331FAC2-C57E-4F55-8077-720DEA550D64}"/>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B5" w:rsidRDefault="001E3DB5">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B5" w:rsidRDefault="00680319">
    <w:pPr>
      <w:pStyle w:val="a3"/>
      <w:ind w:firstLine="360"/>
    </w:pPr>
    <w:r>
      <w:pict>
        <v:shapetype id="_x0000_t202" coordsize="21600,21600" o:spt="202" path="m,l,21600r21600,l21600,xe">
          <v:stroke joinstyle="miter"/>
          <v:path gradientshapeok="t" o:connecttype="rect"/>
        </v:shapetype>
        <v:shape id="_x0000_s2059"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1E3DB5" w:rsidRDefault="00680319">
                <w:pPr>
                  <w:pStyle w:val="a3"/>
                  <w:ind w:firstLine="360"/>
                </w:pPr>
                <w:r>
                  <w:fldChar w:fldCharType="begin"/>
                </w:r>
                <w:r>
                  <w:instrText xml:space="preserve"> PAGE  \* MERGEFORMAT </w:instrText>
                </w:r>
                <w:r>
                  <w:fldChar w:fldCharType="separate"/>
                </w:r>
                <w:r>
                  <w:rPr>
                    <w:noProof/>
                  </w:rPr>
                  <w:t>22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80319">
      <w:pPr>
        <w:spacing w:line="240" w:lineRule="auto"/>
        <w:ind w:firstLine="640"/>
      </w:pPr>
      <w:r>
        <w:separator/>
      </w:r>
    </w:p>
  </w:footnote>
  <w:footnote w:type="continuationSeparator" w:id="0">
    <w:p w:rsidR="00000000" w:rsidRDefault="00680319">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27D5D"/>
    <w:multiLevelType w:val="singleLevel"/>
    <w:tmpl w:val="6E44B30C"/>
    <w:lvl w:ilvl="0">
      <w:start w:val="2"/>
      <w:numFmt w:val="decimal"/>
      <w:lvlText w:val="%1."/>
      <w:lvlJc w:val="left"/>
      <w:pPr>
        <w:tabs>
          <w:tab w:val="left" w:pos="312"/>
        </w:tabs>
      </w:pPr>
    </w:lvl>
  </w:abstractNum>
  <w:abstractNum w:abstractNumId="1">
    <w:nsid w:val="1A1E1733"/>
    <w:multiLevelType w:val="multilevel"/>
    <w:tmpl w:val="5C661A3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nsid w:val="3659248D"/>
    <w:multiLevelType w:val="multilevel"/>
    <w:tmpl w:val="C8AE2E0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156"/>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1E3DB5"/>
    <w:rsid w:val="001E3DB5"/>
    <w:rsid w:val="0068031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ACDD23F7-D377-4607-B098-A79762AD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link w:val="a4"/>
    <w:uiPriority w:val="99"/>
    <w:rPr>
      <w:rFonts w:eastAsia="仿宋_GB2312" w:cs="Times New Roman"/>
      <w:kern w:val="2"/>
      <w:sz w:val="18"/>
      <w:szCs w:val="22"/>
    </w:rPr>
  </w:style>
  <w:style w:type="character" w:customStyle="1" w:styleId="Char">
    <w:name w:val="页脚 Char"/>
    <w:link w:val="a3"/>
    <w:uiPriority w:val="99"/>
    <w:rPr>
      <w:rFonts w:eastAsia="仿宋_GB2312" w:cs="Times New Roman"/>
      <w:kern w:val="2"/>
      <w:sz w:val="18"/>
      <w:szCs w:val="22"/>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131">
    <w:name w:val="font131"/>
    <w:basedOn w:val="a0"/>
    <w:rPr>
      <w:rFonts w:ascii="宋体" w:eastAsia="宋体" w:hAnsi="宋体" w:cs="宋体" w:hint="eastAsia"/>
      <w:color w:val="000000"/>
      <w:sz w:val="18"/>
      <w:szCs w:val="18"/>
      <w:u w:val="none"/>
    </w:rPr>
  </w:style>
  <w:style w:type="paragraph" w:customStyle="1" w:styleId="WPSOffice2">
    <w:name w:val="WPSOffice手动目录 2"/>
    <w:qFormat/>
    <w:pPr>
      <w:ind w:leftChars="200" w:left="200"/>
    </w:pPr>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WPSOffice1">
    <w:name w:val="WPSOffice手动目录 1"/>
    <w:qFormat/>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6662BFD8EA244AC5BB8D1E501E4AF694_13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ED1C1F-7163-4D16-999B-3FA2BBF099A8}">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2060</Words>
  <Characters>11743</Characters>
  <Application>Microsoft Office Word</Application>
  <DocSecurity>0</DocSecurity>
  <Lines>97</Lines>
  <Paragraphs>27</Paragraphs>
  <ScaleCrop>false</ScaleCrop>
  <Company>Microsoft</Company>
  <LinksUpToDate>false</LinksUpToDate>
  <CharactersWithSpaces>13776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6662BFD8EA244AC5BB8D1E501E4AF694_13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