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0420" w:rsidRDefault="00C10420">
      <w:pPr>
        <w:ind w:firstLine="640"/>
      </w:pPr>
    </w:p>
    <w:p w:rsidR="00C10420" w:rsidRDefault="00C10420">
      <w:pPr>
        <w:ind w:firstLine="640"/>
        <w:rPr>
          <w:rFonts w:ascii="仿宋" w:eastAsia="仿宋" w:hAnsi="仿宋" w:cs="仿宋"/>
        </w:rPr>
      </w:pPr>
      <w:bookmarkStart w:id="0" w:name="OLE_LINK1"/>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885C29">
      <w:pPr>
        <w:pStyle w:val="1"/>
        <w:rPr>
          <w:rFonts w:ascii="仿宋" w:eastAsia="仿宋" w:hAnsi="仿宋" w:cs="仿宋"/>
          <w:sz w:val="44"/>
          <w:szCs w:val="44"/>
        </w:rPr>
      </w:pPr>
      <w:r>
        <w:rPr>
          <w:rFonts w:ascii="仿宋" w:eastAsia="仿宋" w:hAnsi="仿宋" w:cs="仿宋" w:hint="eastAsia"/>
          <w:sz w:val="44"/>
          <w:szCs w:val="44"/>
        </w:rPr>
        <w:t>项目支出绩效评价报告</w:t>
      </w:r>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885C29">
      <w:pPr>
        <w:pStyle w:val="a7"/>
        <w:rPr>
          <w:rFonts w:ascii="仿宋" w:eastAsia="仿宋" w:hAnsi="仿宋" w:cs="仿宋" w:hint="default"/>
          <w:sz w:val="28"/>
          <w:szCs w:val="28"/>
        </w:rPr>
      </w:pPr>
      <w:r>
        <w:rPr>
          <w:rFonts w:ascii="仿宋" w:eastAsia="仿宋" w:hAnsi="仿宋" w:cs="仿宋"/>
          <w:sz w:val="28"/>
          <w:szCs w:val="28"/>
        </w:rPr>
        <w:t>（</w:t>
      </w:r>
      <w:r>
        <w:rPr>
          <w:rFonts w:ascii="仿宋" w:eastAsia="仿宋" w:hAnsi="仿宋" w:cs="仿宋"/>
          <w:sz w:val="28"/>
          <w:szCs w:val="28"/>
        </w:rPr>
        <w:t>202</w:t>
      </w:r>
      <w:r>
        <w:rPr>
          <w:rFonts w:ascii="仿宋" w:eastAsia="仿宋" w:hAnsi="仿宋" w:cs="仿宋"/>
          <w:sz w:val="28"/>
          <w:szCs w:val="28"/>
        </w:rPr>
        <w:t>4</w:t>
      </w:r>
      <w:r>
        <w:rPr>
          <w:rFonts w:ascii="仿宋" w:eastAsia="仿宋" w:hAnsi="仿宋" w:cs="仿宋"/>
          <w:sz w:val="28"/>
          <w:szCs w:val="28"/>
        </w:rPr>
        <w:t>年度）</w:t>
      </w:r>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C10420">
      <w:pPr>
        <w:ind w:firstLine="640"/>
        <w:rPr>
          <w:rFonts w:ascii="仿宋" w:eastAsia="仿宋" w:hAnsi="仿宋" w:cs="仿宋"/>
        </w:rPr>
      </w:pPr>
    </w:p>
    <w:p w:rsidR="00C10420" w:rsidRDefault="00885C29">
      <w:pPr>
        <w:ind w:firstLine="640"/>
        <w:rPr>
          <w:rFonts w:ascii="仿宋" w:eastAsia="仿宋" w:hAnsi="仿宋" w:cs="仿宋"/>
        </w:rPr>
      </w:pPr>
      <w:r>
        <w:rPr>
          <w:rFonts w:ascii="仿宋" w:eastAsia="仿宋" w:hAnsi="仿宋" w:cs="仿宋" w:hint="eastAsia"/>
        </w:rPr>
        <w:t>项目名称：</w:t>
      </w: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w:t>
      </w:r>
    </w:p>
    <w:p w:rsidR="00C10420" w:rsidRDefault="00885C29">
      <w:pPr>
        <w:ind w:firstLine="640"/>
        <w:rPr>
          <w:rFonts w:ascii="仿宋" w:eastAsia="仿宋" w:hAnsi="仿宋" w:cs="仿宋"/>
        </w:rPr>
      </w:pPr>
      <w:r>
        <w:rPr>
          <w:rFonts w:ascii="仿宋" w:eastAsia="仿宋" w:hAnsi="仿宋" w:cs="仿宋" w:hint="eastAsia"/>
        </w:rPr>
        <w:t>实施单位（公章）：</w:t>
      </w:r>
      <w:r>
        <w:rPr>
          <w:rFonts w:ascii="仿宋" w:eastAsia="仿宋" w:hAnsi="仿宋" w:cs="仿宋" w:hint="eastAsia"/>
        </w:rPr>
        <w:t>尉犁县兴平镇人民政府</w:t>
      </w:r>
    </w:p>
    <w:p w:rsidR="00C10420" w:rsidRDefault="00885C29">
      <w:pPr>
        <w:ind w:firstLine="640"/>
        <w:rPr>
          <w:rFonts w:ascii="仿宋" w:eastAsia="仿宋" w:hAnsi="仿宋" w:cs="仿宋"/>
        </w:rPr>
      </w:pPr>
      <w:r>
        <w:rPr>
          <w:rFonts w:ascii="仿宋" w:eastAsia="仿宋" w:hAnsi="仿宋" w:cs="仿宋" w:hint="eastAsia"/>
        </w:rPr>
        <w:t>主管部门（公章）：</w:t>
      </w:r>
      <w:r>
        <w:rPr>
          <w:rFonts w:ascii="仿宋" w:eastAsia="仿宋" w:hAnsi="仿宋" w:cs="仿宋" w:hint="eastAsia"/>
        </w:rPr>
        <w:t>尉犁县兴平镇人民政府</w:t>
      </w:r>
    </w:p>
    <w:p w:rsidR="00C10420" w:rsidRDefault="00885C29">
      <w:pPr>
        <w:ind w:firstLine="640"/>
        <w:rPr>
          <w:rFonts w:ascii="仿宋" w:eastAsia="仿宋" w:hAnsi="仿宋" w:cs="仿宋"/>
        </w:rPr>
      </w:pPr>
      <w:r>
        <w:rPr>
          <w:rFonts w:ascii="仿宋" w:eastAsia="仿宋" w:hAnsi="仿宋" w:cs="仿宋" w:hint="eastAsia"/>
        </w:rPr>
        <w:t>项目负责人（签章）：</w:t>
      </w:r>
      <w:r>
        <w:rPr>
          <w:rFonts w:ascii="仿宋" w:eastAsia="仿宋" w:hAnsi="仿宋" w:cs="仿宋" w:hint="eastAsia"/>
        </w:rPr>
        <w:t>王潇雪</w:t>
      </w:r>
    </w:p>
    <w:p w:rsidR="00C10420" w:rsidRDefault="00885C29">
      <w:pPr>
        <w:ind w:firstLine="640"/>
        <w:rPr>
          <w:rFonts w:ascii="仿宋" w:eastAsia="仿宋" w:hAnsi="仿宋" w:cs="仿宋"/>
        </w:rPr>
      </w:pPr>
      <w:r>
        <w:rPr>
          <w:rFonts w:ascii="仿宋" w:eastAsia="仿宋" w:hAnsi="仿宋" w:cs="仿宋" w:hint="eastAsia"/>
        </w:rPr>
        <w:t>填报时间：</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w:t>
      </w:r>
    </w:p>
    <w:p w:rsidR="00C10420" w:rsidRDefault="00885C29">
      <w:pPr>
        <w:ind w:firstLine="640"/>
        <w:rPr>
          <w:rFonts w:ascii="仿宋" w:eastAsia="仿宋" w:hAnsi="仿宋" w:cs="仿宋"/>
          <w:sz w:val="31"/>
          <w:szCs w:val="31"/>
        </w:rPr>
      </w:pPr>
      <w:r>
        <w:br w:type="page"/>
      </w:r>
    </w:p>
    <w:p w:rsidR="00C10420" w:rsidRDefault="00885C29">
      <w:pPr>
        <w:ind w:firstLineChars="0" w:firstLine="0"/>
        <w:jc w:val="center"/>
        <w:rPr>
          <w:rFonts w:ascii="仿宋" w:eastAsia="仿宋" w:hAnsi="仿宋" w:cs="仿宋"/>
          <w:b/>
          <w:bCs/>
          <w:sz w:val="44"/>
          <w:szCs w:val="44"/>
        </w:rPr>
      </w:pPr>
      <w:r>
        <w:rPr>
          <w:rFonts w:ascii="仿宋" w:eastAsia="仿宋" w:hAnsi="仿宋" w:cs="仿宋" w:hint="eastAsia"/>
          <w:b/>
          <w:bCs/>
          <w:sz w:val="44"/>
          <w:szCs w:val="44"/>
        </w:rPr>
        <w:lastRenderedPageBreak/>
        <w:t>目</w:t>
      </w:r>
      <w:r>
        <w:rPr>
          <w:rFonts w:ascii="仿宋" w:eastAsia="仿宋" w:hAnsi="仿宋" w:cs="仿宋" w:hint="eastAsia"/>
          <w:b/>
          <w:bCs/>
          <w:sz w:val="44"/>
          <w:szCs w:val="44"/>
        </w:rPr>
        <w:t xml:space="preserve">  </w:t>
      </w:r>
      <w:r>
        <w:rPr>
          <w:rFonts w:ascii="仿宋" w:eastAsia="仿宋" w:hAnsi="仿宋" w:cs="仿宋" w:hint="eastAsia"/>
          <w:b/>
          <w:bCs/>
          <w:sz w:val="44"/>
          <w:szCs w:val="44"/>
        </w:rPr>
        <w:t>录</w:t>
      </w:r>
    </w:p>
    <w:p w:rsidR="00C10420" w:rsidRDefault="00C10420">
      <w:pPr>
        <w:ind w:firstLine="640"/>
        <w:rPr>
          <w:rFonts w:ascii="仿宋" w:eastAsia="仿宋" w:hAnsi="仿宋" w:cs="仿宋"/>
        </w:rPr>
      </w:pPr>
    </w:p>
    <w:p w:rsidR="00C10420" w:rsidRDefault="00885C29">
      <w:pPr>
        <w:tabs>
          <w:tab w:val="right" w:leader="dot" w:pos="8306"/>
        </w:tabs>
        <w:ind w:firstLine="883"/>
        <w:rPr>
          <w:rFonts w:ascii="仿宋" w:eastAsia="仿宋" w:hAnsi="仿宋" w:cs="仿宋"/>
        </w:rPr>
      </w:pPr>
      <w:r>
        <w:rPr>
          <w:rFonts w:ascii="仿宋" w:eastAsia="仿宋" w:hAnsi="仿宋" w:cs="仿宋" w:hint="eastAsia"/>
          <w:b/>
          <w:bCs/>
          <w:sz w:val="44"/>
          <w:szCs w:val="44"/>
        </w:rPr>
        <w:fldChar w:fldCharType="begin"/>
      </w:r>
      <w:r>
        <w:rPr>
          <w:rFonts w:ascii="仿宋" w:eastAsia="仿宋" w:hAnsi="仿宋" w:cs="仿宋" w:hint="eastAsia"/>
          <w:b/>
          <w:bCs/>
          <w:sz w:val="44"/>
          <w:szCs w:val="44"/>
        </w:rPr>
        <w:instrText>TOC \o "1-2" \h \u</w:instrText>
      </w:r>
      <w:r>
        <w:rPr>
          <w:rFonts w:ascii="仿宋" w:eastAsia="仿宋" w:hAnsi="仿宋" w:cs="仿宋" w:hint="eastAsia"/>
          <w:b/>
          <w:bCs/>
          <w:sz w:val="44"/>
          <w:szCs w:val="44"/>
        </w:rPr>
        <w:fldChar w:fldCharType="separate"/>
      </w:r>
      <w:hyperlink w:anchor="_Toc25620" w:history="1">
        <w:r>
          <w:rPr>
            <w:rFonts w:ascii="仿宋" w:eastAsia="仿宋" w:hAnsi="仿宋" w:cs="仿宋" w:hint="eastAsia"/>
          </w:rPr>
          <w:t>一、基本情况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_Toc25620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8971" w:history="1">
        <w:r>
          <w:rPr>
            <w:rFonts w:ascii="仿宋" w:eastAsia="仿宋" w:hAnsi="仿宋" w:cs="仿宋" w:hint="eastAsia"/>
          </w:rPr>
          <w:t>（一）项目概况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25187" w:history="1">
        <w:r>
          <w:rPr>
            <w:rFonts w:ascii="仿宋" w:eastAsia="仿宋" w:hAnsi="仿宋" w:cs="仿宋" w:hint="eastAsia"/>
          </w:rPr>
          <w:t>（二）项目绩效目标</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_Toc25187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3</w:t>
        </w:r>
        <w:r>
          <w:rPr>
            <w:rFonts w:ascii="仿宋" w:eastAsia="仿宋" w:hAnsi="仿宋" w:cs="仿宋" w:hint="eastAsia"/>
          </w:rPr>
          <w:fldChar w:fldCharType="end"/>
        </w:r>
      </w:hyperlink>
    </w:p>
    <w:p w:rsidR="00C10420" w:rsidRDefault="00885C29">
      <w:pPr>
        <w:tabs>
          <w:tab w:val="right" w:leader="dot" w:pos="8306"/>
        </w:tabs>
        <w:ind w:firstLine="640"/>
        <w:rPr>
          <w:rFonts w:ascii="仿宋" w:eastAsia="仿宋" w:hAnsi="仿宋" w:cs="仿宋"/>
        </w:rPr>
      </w:pPr>
      <w:hyperlink w:anchor="_Toc28824" w:history="1">
        <w:r>
          <w:rPr>
            <w:rFonts w:ascii="仿宋" w:eastAsia="仿宋" w:hAnsi="仿宋" w:cs="仿宋" w:hint="eastAsia"/>
          </w:rPr>
          <w:t>二、绩效评价工作开展情况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_Toc28824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24175" w:history="1">
        <w:r>
          <w:rPr>
            <w:rFonts w:ascii="仿宋" w:eastAsia="仿宋" w:hAnsi="仿宋" w:cs="仿宋" w:hint="eastAsia"/>
          </w:rPr>
          <w:t>（一）绩效评价目的、对象和范围</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_Toc24175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5</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5109" w:history="1">
        <w:r>
          <w:rPr>
            <w:rFonts w:ascii="仿宋" w:eastAsia="仿宋" w:hAnsi="仿宋" w:cs="仿宋" w:hint="eastAsia"/>
          </w:rPr>
          <w:t>（二）绩效评价原则、评价指标体系、评价方法、评价标准</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_Toc5109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7</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23796" w:history="1">
        <w:r>
          <w:rPr>
            <w:rFonts w:ascii="仿宋" w:eastAsia="仿宋" w:hAnsi="仿宋" w:cs="仿宋" w:hint="eastAsia"/>
          </w:rPr>
          <w:t>（三）绩效评价工作过程</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_Toc23796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10</w:t>
        </w:r>
        <w:r>
          <w:rPr>
            <w:rFonts w:ascii="仿宋" w:eastAsia="仿宋" w:hAnsi="仿宋" w:cs="仿宋" w:hint="eastAsia"/>
          </w:rPr>
          <w:fldChar w:fldCharType="end"/>
        </w:r>
      </w:hyperlink>
    </w:p>
    <w:p w:rsidR="00C10420" w:rsidRDefault="00885C29">
      <w:pPr>
        <w:tabs>
          <w:tab w:val="right" w:leader="dot" w:pos="8306"/>
        </w:tabs>
        <w:ind w:firstLine="640"/>
        <w:rPr>
          <w:rFonts w:ascii="仿宋" w:eastAsia="仿宋" w:hAnsi="仿宋" w:cs="仿宋"/>
        </w:rPr>
      </w:pPr>
      <w:hyperlink w:anchor="_Toc20784" w:history="1">
        <w:r>
          <w:rPr>
            <w:rFonts w:ascii="仿宋" w:eastAsia="仿宋" w:hAnsi="仿宋" w:cs="仿宋" w:hint="eastAsia"/>
          </w:rPr>
          <w:t>三、综合评价情况及评价结</w:t>
        </w:r>
        <w:r>
          <w:rPr>
            <w:rFonts w:ascii="仿宋" w:eastAsia="仿宋" w:hAnsi="仿宋" w:cs="仿宋" w:hint="eastAsia"/>
          </w:rPr>
          <w:t>论</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_Toc20784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12</w:t>
        </w:r>
        <w:r>
          <w:rPr>
            <w:rFonts w:ascii="仿宋" w:eastAsia="仿宋" w:hAnsi="仿宋" w:cs="仿宋" w:hint="eastAsia"/>
          </w:rPr>
          <w:fldChar w:fldCharType="end"/>
        </w:r>
      </w:hyperlink>
    </w:p>
    <w:p w:rsidR="00C10420" w:rsidRDefault="00885C29">
      <w:pPr>
        <w:tabs>
          <w:tab w:val="right" w:leader="dot" w:pos="8306"/>
        </w:tabs>
        <w:ind w:firstLine="640"/>
        <w:rPr>
          <w:rFonts w:ascii="仿宋" w:eastAsia="仿宋" w:hAnsi="仿宋" w:cs="仿宋"/>
        </w:rPr>
      </w:pPr>
      <w:hyperlink w:anchor="_Toc8960" w:history="1">
        <w:r>
          <w:rPr>
            <w:rFonts w:ascii="仿宋" w:eastAsia="仿宋" w:hAnsi="仿宋" w:cs="仿宋" w:hint="eastAsia"/>
          </w:rPr>
          <w:t>四、绩效评价指标分析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_Toc8960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3445" w:history="1">
        <w:r>
          <w:rPr>
            <w:rFonts w:ascii="仿宋" w:eastAsia="仿宋" w:hAnsi="仿宋" w:cs="仿宋" w:hint="eastAsia"/>
          </w:rPr>
          <w:t>（一）项目决策情况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w:instrText>
        </w:r>
        <w:r>
          <w:rPr>
            <w:rFonts w:ascii="仿宋" w:eastAsia="仿宋" w:hAnsi="仿宋" w:cs="仿宋" w:hint="eastAsia"/>
          </w:rPr>
          <w:instrText xml:space="preserve">AGEREF _Toc3445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13</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11290" w:history="1">
        <w:r>
          <w:rPr>
            <w:rFonts w:ascii="仿宋" w:eastAsia="仿宋" w:hAnsi="仿宋" w:cs="仿宋" w:hint="eastAsia"/>
          </w:rPr>
          <w:t>（二）项目过程情况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_Toc11290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15</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32013" w:history="1">
        <w:r>
          <w:rPr>
            <w:rFonts w:ascii="仿宋" w:eastAsia="仿宋" w:hAnsi="仿宋" w:cs="仿宋" w:hint="eastAsia"/>
          </w:rPr>
          <w:t>（三）项目产出情况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_Toc32013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17</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28354" w:history="1">
        <w:r>
          <w:rPr>
            <w:rFonts w:ascii="仿宋" w:eastAsia="仿宋" w:hAnsi="仿宋" w:cs="仿宋" w:hint="eastAsia"/>
          </w:rPr>
          <w:t>（四）项目效益情况</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_Toc28354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C10420" w:rsidRDefault="00885C29">
      <w:pPr>
        <w:tabs>
          <w:tab w:val="right" w:leader="dot" w:pos="8306"/>
        </w:tabs>
        <w:ind w:firstLine="640"/>
        <w:rPr>
          <w:rFonts w:ascii="仿宋" w:eastAsia="仿宋" w:hAnsi="仿宋" w:cs="仿宋"/>
        </w:rPr>
      </w:pPr>
      <w:hyperlink w:anchor="_Toc27244" w:history="1">
        <w:r>
          <w:rPr>
            <w:rFonts w:ascii="仿宋" w:eastAsia="仿宋" w:hAnsi="仿宋" w:cs="仿宋" w:hint="eastAsia"/>
          </w:rPr>
          <w:t>五、主要经验及做法、存在的问题及原因分析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_Toc27244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18880" w:history="1">
        <w:r>
          <w:rPr>
            <w:rFonts w:ascii="仿宋" w:eastAsia="仿宋" w:hAnsi="仿宋" w:cs="仿宋" w:hint="eastAsia"/>
          </w:rPr>
          <w:t>（一）主要经验及做法</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_Toc1888</w:instrText>
        </w:r>
        <w:r>
          <w:rPr>
            <w:rFonts w:ascii="仿宋" w:eastAsia="仿宋" w:hAnsi="仿宋" w:cs="仿宋" w:hint="eastAsia"/>
          </w:rPr>
          <w:instrText xml:space="preserve">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C10420" w:rsidRDefault="00885C29">
      <w:pPr>
        <w:tabs>
          <w:tab w:val="right" w:leader="dot" w:pos="8306"/>
        </w:tabs>
        <w:ind w:left="640" w:firstLine="640"/>
        <w:rPr>
          <w:rFonts w:ascii="仿宋" w:eastAsia="仿宋" w:hAnsi="仿宋" w:cs="仿宋"/>
        </w:rPr>
      </w:pPr>
      <w:hyperlink w:anchor="_Toc9914" w:history="1">
        <w:r>
          <w:rPr>
            <w:rFonts w:ascii="仿宋" w:eastAsia="仿宋" w:hAnsi="仿宋" w:cs="仿宋" w:hint="eastAsia"/>
          </w:rPr>
          <w:t>（二）存在问题及原因分析</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_Toc9914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18</w:t>
        </w:r>
        <w:r>
          <w:rPr>
            <w:rFonts w:ascii="仿宋" w:eastAsia="仿宋" w:hAnsi="仿宋" w:cs="仿宋" w:hint="eastAsia"/>
          </w:rPr>
          <w:fldChar w:fldCharType="end"/>
        </w:r>
      </w:hyperlink>
    </w:p>
    <w:p w:rsidR="00C10420" w:rsidRDefault="00885C29">
      <w:pPr>
        <w:tabs>
          <w:tab w:val="right" w:leader="dot" w:pos="8306"/>
        </w:tabs>
        <w:ind w:firstLine="640"/>
        <w:rPr>
          <w:rFonts w:ascii="仿宋" w:eastAsia="仿宋" w:hAnsi="仿宋" w:cs="仿宋"/>
        </w:rPr>
      </w:pPr>
      <w:hyperlink w:anchor="_Toc2334" w:history="1">
        <w:r>
          <w:rPr>
            <w:rFonts w:ascii="仿宋" w:eastAsia="仿宋" w:hAnsi="仿宋" w:cs="仿宋" w:hint="eastAsia"/>
          </w:rPr>
          <w:t>六、有关建议</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_Toc2334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C10420" w:rsidRDefault="00885C29">
      <w:pPr>
        <w:tabs>
          <w:tab w:val="right" w:leader="dot" w:pos="8306"/>
        </w:tabs>
        <w:ind w:firstLine="640"/>
        <w:rPr>
          <w:rFonts w:ascii="仿宋" w:eastAsia="仿宋" w:hAnsi="仿宋" w:cs="仿宋"/>
        </w:rPr>
      </w:pPr>
      <w:hyperlink w:anchor="_Toc30571" w:history="1">
        <w:r>
          <w:rPr>
            <w:rFonts w:ascii="仿宋" w:eastAsia="仿宋" w:hAnsi="仿宋" w:cs="仿宋" w:hint="eastAsia"/>
          </w:rPr>
          <w:t>七、其他需要说明的问题</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_Toc30571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19</w:t>
        </w:r>
        <w:r>
          <w:rPr>
            <w:rFonts w:ascii="仿宋" w:eastAsia="仿宋" w:hAnsi="仿宋" w:cs="仿宋" w:hint="eastAsia"/>
          </w:rPr>
          <w:fldChar w:fldCharType="end"/>
        </w:r>
      </w:hyperlink>
    </w:p>
    <w:p w:rsidR="00C10420" w:rsidRDefault="00885C29">
      <w:pPr>
        <w:tabs>
          <w:tab w:val="right" w:leader="dot" w:pos="8306"/>
        </w:tabs>
        <w:ind w:firstLine="640"/>
        <w:rPr>
          <w:rFonts w:ascii="仿宋" w:eastAsia="仿宋" w:hAnsi="仿宋" w:cs="仿宋"/>
        </w:rPr>
      </w:pPr>
      <w:hyperlink w:anchor="_Toc10180" w:history="1">
        <w:r>
          <w:rPr>
            <w:rFonts w:ascii="仿宋" w:eastAsia="仿宋" w:hAnsi="仿宋" w:cs="仿宋" w:hint="eastAsia"/>
          </w:rPr>
          <w:t>八、相关附件</w:t>
        </w:r>
        <w:r>
          <w:rPr>
            <w:rFonts w:ascii="仿宋" w:eastAsia="仿宋" w:hAnsi="仿宋" w:cs="仿宋" w:hint="eastAsia"/>
          </w:rPr>
          <w:tab/>
        </w:r>
        <w:r>
          <w:rPr>
            <w:rFonts w:ascii="仿宋" w:eastAsia="仿宋" w:hAnsi="仿宋" w:cs="仿宋" w:hint="eastAsia"/>
          </w:rPr>
          <w:fldChar w:fldCharType="begin"/>
        </w:r>
        <w:r>
          <w:rPr>
            <w:rFonts w:ascii="仿宋" w:eastAsia="仿宋" w:hAnsi="仿宋" w:cs="仿宋" w:hint="eastAsia"/>
          </w:rPr>
          <w:instrText xml:space="preserve"> PAGEREF _Toc10180 \h </w:instrText>
        </w:r>
        <w:r>
          <w:rPr>
            <w:rFonts w:ascii="仿宋" w:eastAsia="仿宋" w:hAnsi="仿宋" w:cs="仿宋" w:hint="eastAsia"/>
          </w:rPr>
        </w:r>
        <w:r>
          <w:rPr>
            <w:rFonts w:ascii="仿宋" w:eastAsia="仿宋" w:hAnsi="仿宋" w:cs="仿宋" w:hint="eastAsia"/>
          </w:rPr>
          <w:fldChar w:fldCharType="separate"/>
        </w:r>
        <w:r>
          <w:rPr>
            <w:rFonts w:ascii="仿宋" w:eastAsia="仿宋" w:hAnsi="仿宋" w:cs="仿宋" w:hint="eastAsia"/>
          </w:rPr>
          <w:t>20</w:t>
        </w:r>
        <w:r>
          <w:rPr>
            <w:rFonts w:ascii="仿宋" w:eastAsia="仿宋" w:hAnsi="仿宋" w:cs="仿宋" w:hint="eastAsia"/>
          </w:rPr>
          <w:fldChar w:fldCharType="end"/>
        </w:r>
      </w:hyperlink>
    </w:p>
    <w:p w:rsidR="00C10420" w:rsidRDefault="00C10420">
      <w:pPr>
        <w:pStyle w:val="2"/>
        <w:ind w:firstLine="640"/>
        <w:rPr>
          <w:rFonts w:ascii="仿宋" w:eastAsia="仿宋" w:hAnsi="仿宋" w:cs="仿宋"/>
          <w:szCs w:val="44"/>
        </w:rPr>
        <w:sectPr w:rsidR="00C10420">
          <w:pgSz w:w="11906" w:h="16838"/>
          <w:pgMar w:top="1440" w:right="1800" w:bottom="1440" w:left="1800" w:header="851" w:footer="992" w:gutter="0"/>
          <w:pgNumType w:start="1"/>
          <w:cols w:space="425"/>
          <w:docGrid w:type="lines" w:linePitch="312"/>
        </w:sectPr>
      </w:pPr>
    </w:p>
    <w:p w:rsidR="00C10420" w:rsidRDefault="00885C29">
      <w:pPr>
        <w:pStyle w:val="2"/>
        <w:ind w:firstLine="640"/>
        <w:rPr>
          <w:rFonts w:ascii="仿宋" w:eastAsia="仿宋" w:hAnsi="仿宋" w:cs="仿宋"/>
        </w:rPr>
      </w:pPr>
      <w:r>
        <w:rPr>
          <w:rFonts w:ascii="仿宋" w:eastAsia="仿宋" w:hAnsi="仿宋" w:cs="仿宋" w:hint="eastAsia"/>
          <w:szCs w:val="44"/>
        </w:rPr>
        <w:lastRenderedPageBreak/>
        <w:fldChar w:fldCharType="end"/>
      </w:r>
      <w:bookmarkStart w:id="1" w:name="_Toc25620"/>
      <w:r>
        <w:rPr>
          <w:rFonts w:ascii="仿宋" w:eastAsia="仿宋" w:hAnsi="仿宋" w:cs="仿宋" w:hint="eastAsia"/>
        </w:rPr>
        <w:t>一、基本情况</w:t>
      </w:r>
      <w:bookmarkEnd w:id="1"/>
    </w:p>
    <w:p w:rsidR="00C10420" w:rsidRDefault="00885C29">
      <w:pPr>
        <w:pStyle w:val="3"/>
        <w:ind w:firstLine="643"/>
        <w:rPr>
          <w:rFonts w:ascii="仿宋" w:eastAsia="仿宋" w:hAnsi="仿宋" w:cs="仿宋"/>
        </w:rPr>
      </w:pPr>
      <w:bookmarkStart w:id="2" w:name="_Toc8971"/>
      <w:r>
        <w:rPr>
          <w:rFonts w:ascii="仿宋" w:eastAsia="仿宋" w:hAnsi="仿宋" w:cs="仿宋" w:hint="eastAsia"/>
        </w:rPr>
        <w:t>（一）项目概况</w:t>
      </w:r>
      <w:bookmarkEnd w:id="2"/>
    </w:p>
    <w:p w:rsidR="00C10420" w:rsidRDefault="00885C29">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、项目背景</w:t>
      </w:r>
    </w:p>
    <w:p w:rsidR="00C10420" w:rsidRDefault="00885C29">
      <w:pPr>
        <w:ind w:firstLine="640"/>
        <w:rPr>
          <w:rFonts w:ascii="仿宋" w:eastAsia="仿宋" w:hAnsi="仿宋" w:cs="仿宋"/>
        </w:rPr>
      </w:pPr>
      <w:r>
        <w:rPr>
          <w:rFonts w:ascii="仿宋" w:eastAsia="仿宋" w:hAnsi="仿宋" w:cs="仿宋" w:hint="eastAsia"/>
        </w:rPr>
        <w:t>以习近平新时代中国特色社会主义思想为指导，坚持和加强党的全面指导，坚持大抓基层、强基固本，坚持“保障基本运转、实行分级负担、统筹整合政策、加强规范管理”原则，健全以财政投入为主的稳定的村级组织运转经费保障激励机制，为推动乡村治理体系和治理能力现代化，夯实党在农村的执政根基提供保障。保障</w:t>
      </w:r>
      <w:r>
        <w:rPr>
          <w:rFonts w:ascii="仿宋" w:eastAsia="仿宋" w:hAnsi="仿宋" w:cs="仿宋" w:hint="eastAsia"/>
        </w:rPr>
        <w:t>兴平镇</w:t>
      </w:r>
      <w:r>
        <w:rPr>
          <w:rFonts w:ascii="仿宋" w:eastAsia="仿宋" w:hAnsi="仿宋" w:cs="仿宋" w:hint="eastAsia"/>
        </w:rPr>
        <w:t>8</w:t>
      </w:r>
      <w:r>
        <w:rPr>
          <w:rFonts w:ascii="仿宋" w:eastAsia="仿宋" w:hAnsi="仿宋" w:cs="仿宋" w:hint="eastAsia"/>
        </w:rPr>
        <w:t>个村的日常办公需要，如办公用品费、水电暖费、交通通讯费、活动场所及远程教育维护运行费等维持村级组织正常运转必须的开支，以及村内治安、卫生等管理和服务支出。该项目资金在很大程度上保障村级组织日常运转，使得各项工作能够落实到位，保障基层组织各项任务有序开展，并提升基层党组织服务力。</w:t>
      </w:r>
    </w:p>
    <w:p w:rsidR="00C10420" w:rsidRDefault="00885C29">
      <w:pPr>
        <w:ind w:firstLine="640"/>
        <w:rPr>
          <w:rFonts w:ascii="仿宋" w:eastAsia="仿宋" w:hAnsi="仿宋" w:cs="仿宋"/>
        </w:rPr>
      </w:pPr>
      <w:r>
        <w:rPr>
          <w:rFonts w:ascii="仿宋" w:eastAsia="仿宋" w:hAnsi="仿宋" w:cs="仿宋" w:hint="eastAsia"/>
        </w:rPr>
        <w:t>按照自治州《印发</w:t>
      </w:r>
      <w:r>
        <w:rPr>
          <w:rFonts w:ascii="仿宋" w:eastAsia="仿宋" w:hAnsi="仿宋" w:cs="仿宋" w:hint="eastAsia"/>
        </w:rPr>
        <w:t>&lt;</w:t>
      </w:r>
      <w:r>
        <w:rPr>
          <w:rFonts w:ascii="仿宋" w:eastAsia="仿宋" w:hAnsi="仿宋" w:cs="仿宋" w:hint="eastAsia"/>
        </w:rPr>
        <w:t>关于开展以“抓基层打基础、抓当前利长远”为主题的基层党建工作实施意见</w:t>
      </w:r>
      <w:r>
        <w:rPr>
          <w:rFonts w:ascii="仿宋" w:eastAsia="仿宋" w:hAnsi="仿宋" w:cs="仿宋" w:hint="eastAsia"/>
        </w:rPr>
        <w:t>&gt;</w:t>
      </w:r>
      <w:r>
        <w:rPr>
          <w:rFonts w:ascii="仿宋" w:eastAsia="仿宋" w:hAnsi="仿宋" w:cs="仿宋" w:hint="eastAsia"/>
        </w:rPr>
        <w:t>的通知》（巴党办发〔</w:t>
      </w:r>
      <w:r>
        <w:rPr>
          <w:rFonts w:ascii="仿宋" w:eastAsia="仿宋" w:hAnsi="仿宋" w:cs="仿宋" w:hint="eastAsia"/>
        </w:rPr>
        <w:t>2017</w:t>
      </w:r>
      <w:r>
        <w:rPr>
          <w:rFonts w:ascii="仿宋" w:eastAsia="仿宋" w:hAnsi="仿宋" w:cs="仿宋" w:hint="eastAsia"/>
        </w:rPr>
        <w:t>〕</w:t>
      </w:r>
      <w:r>
        <w:rPr>
          <w:rFonts w:ascii="仿宋" w:eastAsia="仿宋" w:hAnsi="仿宋" w:cs="仿宋" w:hint="eastAsia"/>
        </w:rPr>
        <w:t>8</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尉财预〔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003</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文件要求：“每个村（社区）年运转经费不低于</w:t>
      </w:r>
      <w:r>
        <w:rPr>
          <w:rFonts w:ascii="仿宋" w:eastAsia="仿宋" w:hAnsi="仿宋" w:cs="仿宋" w:hint="eastAsia"/>
        </w:rPr>
        <w:t>10</w:t>
      </w:r>
      <w:r>
        <w:rPr>
          <w:rFonts w:ascii="仿宋" w:eastAsia="仿宋" w:hAnsi="仿宋" w:cs="仿宋" w:hint="eastAsia"/>
        </w:rPr>
        <w:t>万元”</w:t>
      </w:r>
      <w:r>
        <w:rPr>
          <w:rFonts w:ascii="仿宋" w:eastAsia="仿宋" w:hAnsi="仿宋" w:cs="仿宋" w:hint="eastAsia"/>
        </w:rPr>
        <w:t>。</w:t>
      </w:r>
    </w:p>
    <w:p w:rsidR="00C10420" w:rsidRDefault="00885C2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、项目主要内容</w:t>
      </w:r>
    </w:p>
    <w:p w:rsidR="00C10420" w:rsidRDefault="00885C29">
      <w:pPr>
        <w:ind w:firstLine="640"/>
        <w:rPr>
          <w:rFonts w:ascii="仿宋" w:eastAsia="仿宋" w:hAnsi="仿宋" w:cs="仿宋"/>
        </w:rPr>
      </w:pPr>
      <w:r>
        <w:rPr>
          <w:rFonts w:ascii="仿宋" w:eastAsia="仿宋" w:hAnsi="仿宋" w:cs="仿宋" w:hint="eastAsia"/>
        </w:rPr>
        <w:t>该项</w:t>
      </w:r>
      <w:r>
        <w:rPr>
          <w:rFonts w:ascii="仿宋" w:eastAsia="仿宋" w:hAnsi="仿宋" w:cs="仿宋" w:hint="eastAsia"/>
        </w:rPr>
        <w:t>目资金在很大程度上保障村级组织日常运转，使得各项工作能够落实到位，保障基层组织各项任务有序开展，并提升基层党组织服务力。一是保障兴平镇</w:t>
      </w:r>
      <w:r>
        <w:rPr>
          <w:rFonts w:ascii="仿宋" w:eastAsia="仿宋" w:hAnsi="仿宋" w:cs="仿宋" w:hint="eastAsia"/>
        </w:rPr>
        <w:t>8</w:t>
      </w:r>
      <w:r>
        <w:rPr>
          <w:rFonts w:ascii="仿宋" w:eastAsia="仿宋" w:hAnsi="仿宋" w:cs="仿宋" w:hint="eastAsia"/>
        </w:rPr>
        <w:t>个村的日常办</w:t>
      </w:r>
      <w:r>
        <w:rPr>
          <w:rFonts w:ascii="仿宋" w:eastAsia="仿宋" w:hAnsi="仿宋" w:cs="仿宋" w:hint="eastAsia"/>
        </w:rPr>
        <w:lastRenderedPageBreak/>
        <w:t>公需要，如办公用品费、水电暖费、交通通讯费、活动场所及远程教育维护运行费等维持村级组织正常运转必须的开支，以及村内治安、卫生防疫、垃圾收集等管理和服务支出；二是很大程度上保障村级组织日常运转，使得各项工作能够落实到位，保障基层组织各项任务有序开展，并提升基层党组织服务力。</w:t>
      </w:r>
    </w:p>
    <w:p w:rsidR="00C10420" w:rsidRDefault="00885C29">
      <w:pPr>
        <w:ind w:firstLine="643"/>
        <w:rPr>
          <w:rFonts w:ascii="仿宋" w:eastAsia="仿宋" w:hAnsi="仿宋" w:cs="仿宋"/>
          <w:b/>
          <w:bCs/>
        </w:rPr>
      </w:pPr>
      <w:r>
        <w:rPr>
          <w:rFonts w:ascii="仿宋" w:eastAsia="仿宋" w:hAnsi="仿宋" w:cs="仿宋" w:hint="eastAsia"/>
          <w:b/>
          <w:bCs/>
        </w:rPr>
        <w:t>3</w:t>
      </w:r>
      <w:r>
        <w:rPr>
          <w:rFonts w:ascii="仿宋" w:eastAsia="仿宋" w:hAnsi="仿宋" w:cs="仿宋" w:hint="eastAsia"/>
          <w:b/>
          <w:bCs/>
        </w:rPr>
        <w:t>、项目实施情况</w:t>
      </w:r>
    </w:p>
    <w:p w:rsidR="00C10420" w:rsidRDefault="00885C29">
      <w:pPr>
        <w:ind w:firstLine="640"/>
        <w:rPr>
          <w:rFonts w:ascii="仿宋" w:eastAsia="仿宋" w:hAnsi="仿宋" w:cs="仿宋"/>
        </w:rPr>
      </w:pPr>
      <w:r>
        <w:rPr>
          <w:rFonts w:ascii="仿宋" w:eastAsia="仿宋" w:hAnsi="仿宋" w:cs="仿宋" w:hint="eastAsia"/>
        </w:rPr>
        <w:t>根据尉犁县兴平镇人民政府工作任务计划和村级</w:t>
      </w:r>
      <w:r>
        <w:rPr>
          <w:rFonts w:ascii="仿宋" w:eastAsia="仿宋" w:hAnsi="仿宋" w:cs="仿宋" w:hint="eastAsia"/>
        </w:rPr>
        <w:t>运转经费使用计划，适时开展以下工作方案。</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w:t>
      </w:r>
      <w:r>
        <w:rPr>
          <w:rFonts w:ascii="仿宋" w:eastAsia="仿宋" w:hAnsi="仿宋" w:cs="仿宋" w:hint="eastAsia"/>
        </w:rPr>
        <w:t>月，根据工作实际分配村级运转经费使用计划；</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月，支付兴平镇</w:t>
      </w:r>
      <w:r>
        <w:rPr>
          <w:rFonts w:ascii="仿宋" w:eastAsia="仿宋" w:hAnsi="仿宋" w:cs="仿宋" w:hint="eastAsia"/>
        </w:rPr>
        <w:t>8</w:t>
      </w:r>
      <w:r>
        <w:rPr>
          <w:rFonts w:ascii="仿宋" w:eastAsia="仿宋" w:hAnsi="仿宋" w:cs="仿宋" w:hint="eastAsia"/>
        </w:rPr>
        <w:t>个村</w:t>
      </w:r>
      <w:r>
        <w:rPr>
          <w:rFonts w:ascii="仿宋" w:eastAsia="仿宋" w:hAnsi="仿宋" w:cs="仿宋" w:hint="eastAsia"/>
        </w:rPr>
        <w:t>2024</w:t>
      </w:r>
      <w:r>
        <w:rPr>
          <w:rFonts w:ascii="仿宋" w:eastAsia="仿宋" w:hAnsi="仿宋" w:cs="仿宋" w:hint="eastAsia"/>
        </w:rPr>
        <w:t>年征订报刊杂志费用等；</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4-6</w:t>
      </w:r>
      <w:r>
        <w:rPr>
          <w:rFonts w:ascii="仿宋" w:eastAsia="仿宋" w:hAnsi="仿宋" w:cs="仿宋" w:hint="eastAsia"/>
        </w:rPr>
        <w:t>月，支付兴平镇</w:t>
      </w:r>
      <w:r>
        <w:rPr>
          <w:rFonts w:ascii="仿宋" w:eastAsia="仿宋" w:hAnsi="仿宋" w:cs="仿宋" w:hint="eastAsia"/>
        </w:rPr>
        <w:t>8</w:t>
      </w:r>
      <w:r>
        <w:rPr>
          <w:rFonts w:ascii="仿宋" w:eastAsia="仿宋" w:hAnsi="仿宋" w:cs="仿宋" w:hint="eastAsia"/>
        </w:rPr>
        <w:t>个村第一季度采购办公用品、宣传制作、印刷制作、水电费等办公费用；</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7-8</w:t>
      </w:r>
      <w:r>
        <w:rPr>
          <w:rFonts w:ascii="仿宋" w:eastAsia="仿宋" w:hAnsi="仿宋" w:cs="仿宋" w:hint="eastAsia"/>
        </w:rPr>
        <w:t>月，支付兴平镇</w:t>
      </w:r>
      <w:r>
        <w:rPr>
          <w:rFonts w:ascii="仿宋" w:eastAsia="仿宋" w:hAnsi="仿宋" w:cs="仿宋" w:hint="eastAsia"/>
        </w:rPr>
        <w:t>8</w:t>
      </w:r>
      <w:r>
        <w:rPr>
          <w:rFonts w:ascii="仿宋" w:eastAsia="仿宋" w:hAnsi="仿宋" w:cs="仿宋" w:hint="eastAsia"/>
        </w:rPr>
        <w:t>个村第二季度采购办公用品、宣传制作、印刷制作、水电费等办公费用；</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9-12</w:t>
      </w:r>
      <w:r>
        <w:rPr>
          <w:rFonts w:ascii="仿宋" w:eastAsia="仿宋" w:hAnsi="仿宋" w:cs="仿宋" w:hint="eastAsia"/>
        </w:rPr>
        <w:t>月支付兴平镇</w:t>
      </w:r>
      <w:r>
        <w:rPr>
          <w:rFonts w:ascii="仿宋" w:eastAsia="仿宋" w:hAnsi="仿宋" w:cs="仿宋" w:hint="eastAsia"/>
        </w:rPr>
        <w:t>8</w:t>
      </w:r>
      <w:r>
        <w:rPr>
          <w:rFonts w:ascii="仿宋" w:eastAsia="仿宋" w:hAnsi="仿宋" w:cs="仿宋" w:hint="eastAsia"/>
        </w:rPr>
        <w:t>个村第三、四季度采购办公用品、取暖费、征订报刊杂志费、宣传制作、印刷制作、水电费、网络电话费等办公费用。</w:t>
      </w:r>
    </w:p>
    <w:p w:rsidR="00C10420" w:rsidRDefault="00885C29">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、资金投入情况</w:t>
      </w:r>
    </w:p>
    <w:p w:rsidR="00C10420" w:rsidRDefault="00885C29">
      <w:pPr>
        <w:ind w:firstLine="640"/>
        <w:rPr>
          <w:rFonts w:ascii="仿宋" w:eastAsia="仿宋" w:hAnsi="仿宋" w:cs="仿宋"/>
        </w:rPr>
      </w:pPr>
      <w:r>
        <w:rPr>
          <w:rFonts w:ascii="仿宋" w:eastAsia="仿宋" w:hAnsi="仿宋" w:cs="仿宋" w:hint="eastAsia"/>
        </w:rPr>
        <w:t>根据《印发</w:t>
      </w:r>
      <w:r>
        <w:rPr>
          <w:rFonts w:ascii="仿宋" w:eastAsia="仿宋" w:hAnsi="仿宋" w:cs="仿宋" w:hint="eastAsia"/>
        </w:rPr>
        <w:t>&lt;</w:t>
      </w:r>
      <w:r>
        <w:rPr>
          <w:rFonts w:ascii="仿宋" w:eastAsia="仿宋" w:hAnsi="仿宋" w:cs="仿宋" w:hint="eastAsia"/>
        </w:rPr>
        <w:t>关于开展以“抓基层打基础、抓当前利长远”为主题的基层党建工作实施意见</w:t>
      </w:r>
      <w:r>
        <w:rPr>
          <w:rFonts w:ascii="仿宋" w:eastAsia="仿宋" w:hAnsi="仿宋" w:cs="仿宋" w:hint="eastAsia"/>
        </w:rPr>
        <w:t>&gt;</w:t>
      </w:r>
      <w:r>
        <w:rPr>
          <w:rFonts w:ascii="仿宋" w:eastAsia="仿宋" w:hAnsi="仿宋" w:cs="仿宋" w:hint="eastAsia"/>
        </w:rPr>
        <w:t>的通知》（巴党办发</w:t>
      </w:r>
      <w:r>
        <w:rPr>
          <w:rFonts w:ascii="仿宋" w:eastAsia="仿宋" w:hAnsi="仿宋" w:cs="仿宋" w:hint="eastAsia"/>
        </w:rPr>
        <w:lastRenderedPageBreak/>
        <w:t>〔</w:t>
      </w:r>
      <w:r>
        <w:rPr>
          <w:rFonts w:ascii="仿宋" w:eastAsia="仿宋" w:hAnsi="仿宋" w:cs="仿宋" w:hint="eastAsia"/>
        </w:rPr>
        <w:t>2017</w:t>
      </w:r>
      <w:r>
        <w:rPr>
          <w:rFonts w:ascii="仿宋" w:eastAsia="仿宋" w:hAnsi="仿宋" w:cs="仿宋" w:hint="eastAsia"/>
        </w:rPr>
        <w:t>〕</w:t>
      </w:r>
      <w:r>
        <w:rPr>
          <w:rFonts w:ascii="仿宋" w:eastAsia="仿宋" w:hAnsi="仿宋" w:cs="仿宋" w:hint="eastAsia"/>
        </w:rPr>
        <w:t>8</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尉财预〔</w:t>
      </w:r>
      <w:r>
        <w:rPr>
          <w:rFonts w:ascii="仿宋" w:eastAsia="仿宋" w:hAnsi="仿宋" w:cs="仿宋" w:hint="eastAsia"/>
        </w:rPr>
        <w:t>2024</w:t>
      </w:r>
      <w:r>
        <w:rPr>
          <w:rFonts w:ascii="仿宋" w:eastAsia="仿宋" w:hAnsi="仿宋" w:cs="仿宋" w:hint="eastAsia"/>
        </w:rPr>
        <w:t>〕</w:t>
      </w:r>
      <w:r>
        <w:rPr>
          <w:rFonts w:ascii="仿宋" w:eastAsia="仿宋" w:hAnsi="仿宋" w:cs="仿宋" w:hint="eastAsia"/>
        </w:rPr>
        <w:t>003</w:t>
      </w:r>
      <w:r>
        <w:rPr>
          <w:rFonts w:ascii="仿宋" w:eastAsia="仿宋" w:hAnsi="仿宋" w:cs="仿宋" w:hint="eastAsia"/>
        </w:rPr>
        <w:t>号</w:t>
      </w:r>
      <w:r>
        <w:rPr>
          <w:rFonts w:ascii="仿宋" w:eastAsia="仿宋" w:hAnsi="仿宋" w:cs="仿宋" w:hint="eastAsia"/>
        </w:rPr>
        <w:t>）</w:t>
      </w:r>
      <w:r>
        <w:rPr>
          <w:rFonts w:ascii="仿宋" w:eastAsia="仿宋" w:hAnsi="仿宋" w:cs="仿宋" w:hint="eastAsia"/>
        </w:rPr>
        <w:t>，下达兴平镇村级组织运转经费</w:t>
      </w:r>
      <w:r>
        <w:rPr>
          <w:rFonts w:ascii="仿宋" w:eastAsia="仿宋" w:hAnsi="仿宋" w:cs="仿宋" w:hint="eastAsia"/>
        </w:rPr>
        <w:t>120</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实施兴平镇村级组织运转经费项目投入</w:t>
      </w:r>
      <w:r>
        <w:rPr>
          <w:rFonts w:ascii="仿宋" w:eastAsia="仿宋" w:hAnsi="仿宋" w:cs="仿宋" w:hint="eastAsia"/>
        </w:rPr>
        <w:t>120</w:t>
      </w:r>
      <w:r>
        <w:rPr>
          <w:rFonts w:ascii="仿宋" w:eastAsia="仿宋" w:hAnsi="仿宋" w:cs="仿宋" w:hint="eastAsia"/>
        </w:rPr>
        <w:t>万元，其中当年</w:t>
      </w:r>
      <w:r>
        <w:rPr>
          <w:rFonts w:ascii="仿宋" w:eastAsia="仿宋" w:hAnsi="仿宋" w:cs="仿宋" w:hint="eastAsia"/>
        </w:rPr>
        <w:t>县级补助</w:t>
      </w:r>
      <w:r>
        <w:rPr>
          <w:rFonts w:ascii="仿宋" w:eastAsia="仿宋" w:hAnsi="仿宋" w:cs="仿宋" w:hint="eastAsia"/>
        </w:rPr>
        <w:t>资金</w:t>
      </w:r>
      <w:r>
        <w:rPr>
          <w:rFonts w:ascii="仿宋" w:eastAsia="仿宋" w:hAnsi="仿宋" w:cs="仿宋" w:hint="eastAsia"/>
        </w:rPr>
        <w:t>120</w:t>
      </w:r>
      <w:r>
        <w:rPr>
          <w:rFonts w:ascii="仿宋" w:eastAsia="仿宋" w:hAnsi="仿宋" w:cs="仿宋" w:hint="eastAsia"/>
        </w:rPr>
        <w:t>万元。</w:t>
      </w:r>
    </w:p>
    <w:p w:rsidR="00C10420" w:rsidRDefault="00885C29">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、资金使用情况</w:t>
      </w:r>
    </w:p>
    <w:p w:rsidR="00C10420" w:rsidRDefault="00885C29">
      <w:pPr>
        <w:ind w:firstLine="640"/>
        <w:rPr>
          <w:rFonts w:ascii="仿宋" w:eastAsia="仿宋" w:hAnsi="仿宋" w:cs="仿宋"/>
        </w:rPr>
      </w:pPr>
      <w:bookmarkStart w:id="3" w:name="_Toc25187"/>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年村级组织运转经费年初预算数</w:t>
      </w:r>
      <w:r>
        <w:rPr>
          <w:rFonts w:ascii="仿宋" w:eastAsia="仿宋" w:hAnsi="仿宋" w:cs="仿宋" w:hint="eastAsia"/>
        </w:rPr>
        <w:t>120</w:t>
      </w:r>
      <w:r>
        <w:rPr>
          <w:rFonts w:ascii="仿宋" w:eastAsia="仿宋" w:hAnsi="仿宋" w:cs="仿宋" w:hint="eastAsia"/>
        </w:rPr>
        <w:t>万元，实际到位资金</w:t>
      </w:r>
      <w:r>
        <w:rPr>
          <w:rFonts w:ascii="仿宋" w:eastAsia="仿宋" w:hAnsi="仿宋" w:cs="仿宋" w:hint="eastAsia"/>
        </w:rPr>
        <w:t>120</w:t>
      </w:r>
      <w:r>
        <w:rPr>
          <w:rFonts w:ascii="仿宋" w:eastAsia="仿宋" w:hAnsi="仿宋" w:cs="仿宋" w:hint="eastAsia"/>
        </w:rPr>
        <w:t>万元。截止</w:t>
      </w:r>
      <w:r>
        <w:rPr>
          <w:rFonts w:ascii="仿宋" w:eastAsia="仿宋" w:hAnsi="仿宋" w:cs="仿宋" w:hint="eastAsia"/>
        </w:rPr>
        <w:t>2023</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31</w:t>
      </w:r>
      <w:r>
        <w:rPr>
          <w:rFonts w:ascii="仿宋" w:eastAsia="仿宋" w:hAnsi="仿宋" w:cs="仿宋" w:hint="eastAsia"/>
        </w:rPr>
        <w:t>日，项目实际使用资金</w:t>
      </w:r>
      <w:r>
        <w:rPr>
          <w:rFonts w:ascii="仿宋" w:eastAsia="仿宋" w:hAnsi="仿宋" w:cs="仿宋" w:hint="eastAsia"/>
        </w:rPr>
        <w:t>119.52</w:t>
      </w:r>
      <w:r>
        <w:rPr>
          <w:rFonts w:ascii="仿宋" w:eastAsia="仿宋" w:hAnsi="仿宋" w:cs="仿宋" w:hint="eastAsia"/>
        </w:rPr>
        <w:t>万元，资金使用率达到了</w:t>
      </w:r>
      <w:r>
        <w:rPr>
          <w:rFonts w:ascii="仿宋" w:eastAsia="仿宋" w:hAnsi="仿宋" w:cs="仿宋" w:hint="eastAsia"/>
        </w:rPr>
        <w:t>99.60%</w:t>
      </w:r>
      <w:r>
        <w:rPr>
          <w:rFonts w:ascii="仿宋" w:eastAsia="仿宋" w:hAnsi="仿宋" w:cs="仿宋" w:hint="eastAsia"/>
        </w:rPr>
        <w:t>。具体资金支付情况：</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7</w:t>
      </w:r>
      <w:r>
        <w:rPr>
          <w:rFonts w:ascii="仿宋" w:eastAsia="仿宋" w:hAnsi="仿宋" w:cs="仿宋" w:hint="eastAsia"/>
        </w:rPr>
        <w:t>日，支付</w:t>
      </w:r>
      <w:r>
        <w:rPr>
          <w:rFonts w:ascii="仿宋" w:eastAsia="仿宋" w:hAnsi="仿宋" w:cs="仿宋" w:hint="eastAsia"/>
        </w:rPr>
        <w:t>3.05</w:t>
      </w:r>
      <w:r>
        <w:rPr>
          <w:rFonts w:ascii="仿宋" w:eastAsia="仿宋" w:hAnsi="仿宋" w:cs="仿宋" w:hint="eastAsia"/>
        </w:rPr>
        <w:t xml:space="preserve">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22</w:t>
      </w:r>
      <w:r>
        <w:rPr>
          <w:rFonts w:ascii="仿宋" w:eastAsia="仿宋" w:hAnsi="仿宋" w:cs="仿宋" w:hint="eastAsia"/>
        </w:rPr>
        <w:t>日，支付</w:t>
      </w:r>
      <w:r>
        <w:rPr>
          <w:rFonts w:ascii="仿宋" w:eastAsia="仿宋" w:hAnsi="仿宋" w:cs="仿宋" w:hint="eastAsia"/>
        </w:rPr>
        <w:t>1.63</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8</w:t>
      </w:r>
      <w:r>
        <w:rPr>
          <w:rFonts w:ascii="仿宋" w:eastAsia="仿宋" w:hAnsi="仿宋" w:cs="仿宋" w:hint="eastAsia"/>
        </w:rPr>
        <w:t>日，支付</w:t>
      </w:r>
      <w:r>
        <w:rPr>
          <w:rFonts w:ascii="仿宋" w:eastAsia="仿宋" w:hAnsi="仿宋" w:cs="仿宋" w:hint="eastAsia"/>
        </w:rPr>
        <w:t>0.42</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1.47</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14</w:t>
      </w:r>
      <w:r>
        <w:rPr>
          <w:rFonts w:ascii="仿宋" w:eastAsia="仿宋" w:hAnsi="仿宋" w:cs="仿宋" w:hint="eastAsia"/>
        </w:rPr>
        <w:t>日，支付</w:t>
      </w:r>
      <w:r>
        <w:rPr>
          <w:rFonts w:ascii="仿宋" w:eastAsia="仿宋" w:hAnsi="仿宋" w:cs="仿宋" w:hint="eastAsia"/>
        </w:rPr>
        <w:t>1.92</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0.31</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日，支付</w:t>
      </w:r>
      <w:r>
        <w:rPr>
          <w:rFonts w:ascii="仿宋" w:eastAsia="仿宋" w:hAnsi="仿宋" w:cs="仿宋" w:hint="eastAsia"/>
        </w:rPr>
        <w:t>1.60</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29</w:t>
      </w:r>
      <w:r>
        <w:rPr>
          <w:rFonts w:ascii="仿宋" w:eastAsia="仿宋" w:hAnsi="仿宋" w:cs="仿宋" w:hint="eastAsia"/>
        </w:rPr>
        <w:t>日，支付</w:t>
      </w:r>
      <w:r>
        <w:rPr>
          <w:rFonts w:ascii="仿宋" w:eastAsia="仿宋" w:hAnsi="仿宋" w:cs="仿宋" w:hint="eastAsia"/>
        </w:rPr>
        <w:t xml:space="preserve">1.21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5</w:t>
      </w:r>
      <w:r>
        <w:rPr>
          <w:rFonts w:ascii="仿宋" w:eastAsia="仿宋" w:hAnsi="仿宋" w:cs="仿宋" w:hint="eastAsia"/>
        </w:rPr>
        <w:t>日，支付</w:t>
      </w:r>
      <w:r>
        <w:rPr>
          <w:rFonts w:ascii="仿宋" w:eastAsia="仿宋" w:hAnsi="仿宋" w:cs="仿宋" w:hint="eastAsia"/>
        </w:rPr>
        <w:t>1.68</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6</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日，支付</w:t>
      </w:r>
      <w:r>
        <w:rPr>
          <w:rFonts w:ascii="仿宋" w:eastAsia="仿宋" w:hAnsi="仿宋" w:cs="仿宋" w:hint="eastAsia"/>
        </w:rPr>
        <w:t>0.48</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7</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日，支付</w:t>
      </w:r>
      <w:r>
        <w:rPr>
          <w:rFonts w:ascii="仿宋" w:eastAsia="仿宋" w:hAnsi="仿宋" w:cs="仿宋" w:hint="eastAsia"/>
        </w:rPr>
        <w:t>0.44</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8</w:t>
      </w:r>
      <w:r>
        <w:rPr>
          <w:rFonts w:ascii="仿宋" w:eastAsia="仿宋" w:hAnsi="仿宋" w:cs="仿宋" w:hint="eastAsia"/>
        </w:rPr>
        <w:t>日，支付</w:t>
      </w:r>
      <w:r>
        <w:rPr>
          <w:rFonts w:ascii="仿宋" w:eastAsia="仿宋" w:hAnsi="仿宋" w:cs="仿宋" w:hint="eastAsia"/>
        </w:rPr>
        <w:t xml:space="preserve">7.03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13</w:t>
      </w:r>
      <w:r>
        <w:rPr>
          <w:rFonts w:ascii="仿宋" w:eastAsia="仿宋" w:hAnsi="仿宋" w:cs="仿宋" w:hint="eastAsia"/>
        </w:rPr>
        <w:t>日，支付</w:t>
      </w:r>
      <w:r>
        <w:rPr>
          <w:rFonts w:ascii="仿宋" w:eastAsia="仿宋" w:hAnsi="仿宋" w:cs="仿宋" w:hint="eastAsia"/>
        </w:rPr>
        <w:t>0.65</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lastRenderedPageBreak/>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14</w:t>
      </w:r>
      <w:r>
        <w:rPr>
          <w:rFonts w:ascii="仿宋" w:eastAsia="仿宋" w:hAnsi="仿宋" w:cs="仿宋" w:hint="eastAsia"/>
        </w:rPr>
        <w:t>日，支付</w:t>
      </w:r>
      <w:r>
        <w:rPr>
          <w:rFonts w:ascii="仿宋" w:eastAsia="仿宋" w:hAnsi="仿宋" w:cs="仿宋" w:hint="eastAsia"/>
        </w:rPr>
        <w:t>0.25</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日，支付</w:t>
      </w:r>
      <w:r>
        <w:rPr>
          <w:rFonts w:ascii="仿宋" w:eastAsia="仿宋" w:hAnsi="仿宋" w:cs="仿宋" w:hint="eastAsia"/>
        </w:rPr>
        <w:t xml:space="preserve">0.75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19</w:t>
      </w:r>
      <w:r>
        <w:rPr>
          <w:rFonts w:ascii="仿宋" w:eastAsia="仿宋" w:hAnsi="仿宋" w:cs="仿宋" w:hint="eastAsia"/>
        </w:rPr>
        <w:t>日，支付</w:t>
      </w:r>
      <w:r>
        <w:rPr>
          <w:rFonts w:ascii="仿宋" w:eastAsia="仿宋" w:hAnsi="仿宋" w:cs="仿宋" w:hint="eastAsia"/>
        </w:rPr>
        <w:t xml:space="preserve">12.05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8</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日，支付</w:t>
      </w:r>
      <w:r>
        <w:rPr>
          <w:rFonts w:ascii="仿宋" w:eastAsia="仿宋" w:hAnsi="仿宋" w:cs="仿宋" w:hint="eastAsia"/>
        </w:rPr>
        <w:t>6.98</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5.11</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14</w:t>
      </w:r>
      <w:r>
        <w:rPr>
          <w:rFonts w:ascii="仿宋" w:eastAsia="仿宋" w:hAnsi="仿宋" w:cs="仿宋" w:hint="eastAsia"/>
        </w:rPr>
        <w:t>日，支付</w:t>
      </w:r>
      <w:r>
        <w:rPr>
          <w:rFonts w:ascii="仿宋" w:eastAsia="仿宋" w:hAnsi="仿宋" w:cs="仿宋" w:hint="eastAsia"/>
        </w:rPr>
        <w:t>0.25</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9</w:t>
      </w:r>
      <w:r>
        <w:rPr>
          <w:rFonts w:ascii="仿宋" w:eastAsia="仿宋" w:hAnsi="仿宋" w:cs="仿宋" w:hint="eastAsia"/>
        </w:rPr>
        <w:t>月</w:t>
      </w:r>
      <w:r>
        <w:rPr>
          <w:rFonts w:ascii="仿宋" w:eastAsia="仿宋" w:hAnsi="仿宋" w:cs="仿宋" w:hint="eastAsia"/>
        </w:rPr>
        <w:t>23</w:t>
      </w:r>
      <w:r>
        <w:rPr>
          <w:rFonts w:ascii="仿宋" w:eastAsia="仿宋" w:hAnsi="仿宋" w:cs="仿宋" w:hint="eastAsia"/>
        </w:rPr>
        <w:t>日，支付</w:t>
      </w:r>
      <w:r>
        <w:rPr>
          <w:rFonts w:ascii="仿宋" w:eastAsia="仿宋" w:hAnsi="仿宋" w:cs="仿宋" w:hint="eastAsia"/>
        </w:rPr>
        <w:t xml:space="preserve">0.08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9</w:t>
      </w:r>
      <w:r>
        <w:rPr>
          <w:rFonts w:ascii="仿宋" w:eastAsia="仿宋" w:hAnsi="仿宋" w:cs="仿宋" w:hint="eastAsia"/>
        </w:rPr>
        <w:t>日，支付</w:t>
      </w:r>
      <w:r>
        <w:rPr>
          <w:rFonts w:ascii="仿宋" w:eastAsia="仿宋" w:hAnsi="仿宋" w:cs="仿宋" w:hint="eastAsia"/>
        </w:rPr>
        <w:t>1.30</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12</w:t>
      </w:r>
      <w:r>
        <w:rPr>
          <w:rFonts w:ascii="仿宋" w:eastAsia="仿宋" w:hAnsi="仿宋" w:cs="仿宋" w:hint="eastAsia"/>
        </w:rPr>
        <w:t>日，支付</w:t>
      </w:r>
      <w:r>
        <w:rPr>
          <w:rFonts w:ascii="仿宋" w:eastAsia="仿宋" w:hAnsi="仿宋" w:cs="仿宋" w:hint="eastAsia"/>
        </w:rPr>
        <w:t>0.41</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10</w:t>
      </w:r>
      <w:r>
        <w:rPr>
          <w:rFonts w:ascii="仿宋" w:eastAsia="仿宋" w:hAnsi="仿宋" w:cs="仿宋" w:hint="eastAsia"/>
        </w:rPr>
        <w:t>月</w:t>
      </w:r>
      <w:r>
        <w:rPr>
          <w:rFonts w:ascii="仿宋" w:eastAsia="仿宋" w:hAnsi="仿宋" w:cs="仿宋" w:hint="eastAsia"/>
        </w:rPr>
        <w:t>14</w:t>
      </w:r>
      <w:r>
        <w:rPr>
          <w:rFonts w:ascii="仿宋" w:eastAsia="仿宋" w:hAnsi="仿宋" w:cs="仿宋" w:hint="eastAsia"/>
        </w:rPr>
        <w:t>日，支付</w:t>
      </w:r>
      <w:r>
        <w:rPr>
          <w:rFonts w:ascii="仿宋" w:eastAsia="仿宋" w:hAnsi="仿宋" w:cs="仿宋" w:hint="eastAsia"/>
        </w:rPr>
        <w:t xml:space="preserve">1.1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日，支付</w:t>
      </w:r>
      <w:r>
        <w:rPr>
          <w:rFonts w:ascii="仿宋" w:eastAsia="仿宋" w:hAnsi="仿宋" w:cs="仿宋" w:hint="eastAsia"/>
        </w:rPr>
        <w:t xml:space="preserve">0.37 </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5</w:t>
      </w:r>
      <w:r>
        <w:rPr>
          <w:rFonts w:ascii="仿宋" w:eastAsia="仿宋" w:hAnsi="仿宋" w:cs="仿宋" w:hint="eastAsia"/>
        </w:rPr>
        <w:t>日，支付</w:t>
      </w:r>
      <w:r>
        <w:rPr>
          <w:rFonts w:ascii="仿宋" w:eastAsia="仿宋" w:hAnsi="仿宋" w:cs="仿宋" w:hint="eastAsia"/>
        </w:rPr>
        <w:t>5.68</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13</w:t>
      </w:r>
      <w:r>
        <w:rPr>
          <w:rFonts w:ascii="仿宋" w:eastAsia="仿宋" w:hAnsi="仿宋" w:cs="仿宋" w:hint="eastAsia"/>
        </w:rPr>
        <w:t>日，支付</w:t>
      </w:r>
      <w:r>
        <w:rPr>
          <w:rFonts w:ascii="仿宋" w:eastAsia="仿宋" w:hAnsi="仿宋" w:cs="仿宋" w:hint="eastAsia"/>
        </w:rPr>
        <w:t>5.64</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14</w:t>
      </w:r>
      <w:r>
        <w:rPr>
          <w:rFonts w:ascii="仿宋" w:eastAsia="仿宋" w:hAnsi="仿宋" w:cs="仿宋" w:hint="eastAsia"/>
        </w:rPr>
        <w:t>日，支付</w:t>
      </w:r>
      <w:r>
        <w:rPr>
          <w:rFonts w:ascii="仿宋" w:eastAsia="仿宋" w:hAnsi="仿宋" w:cs="仿宋" w:hint="eastAsia"/>
        </w:rPr>
        <w:t>1.68</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15</w:t>
      </w:r>
      <w:r>
        <w:rPr>
          <w:rFonts w:ascii="仿宋" w:eastAsia="仿宋" w:hAnsi="仿宋" w:cs="仿宋" w:hint="eastAsia"/>
        </w:rPr>
        <w:t>日，支付</w:t>
      </w:r>
      <w:r>
        <w:rPr>
          <w:rFonts w:ascii="仿宋" w:eastAsia="仿宋" w:hAnsi="仿宋" w:cs="仿宋" w:hint="eastAsia"/>
        </w:rPr>
        <w:t>9.55</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18</w:t>
      </w:r>
      <w:r>
        <w:rPr>
          <w:rFonts w:ascii="仿宋" w:eastAsia="仿宋" w:hAnsi="仿宋" w:cs="仿宋" w:hint="eastAsia"/>
        </w:rPr>
        <w:t>日，支付</w:t>
      </w:r>
      <w:r>
        <w:rPr>
          <w:rFonts w:ascii="仿宋" w:eastAsia="仿宋" w:hAnsi="仿宋" w:cs="仿宋" w:hint="eastAsia"/>
        </w:rPr>
        <w:t>10.34</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日，支付</w:t>
      </w:r>
      <w:r>
        <w:rPr>
          <w:rFonts w:ascii="仿宋" w:eastAsia="仿宋" w:hAnsi="仿宋" w:cs="仿宋" w:hint="eastAsia"/>
        </w:rPr>
        <w:t>3.5</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27</w:t>
      </w:r>
      <w:r>
        <w:rPr>
          <w:rFonts w:ascii="仿宋" w:eastAsia="仿宋" w:hAnsi="仿宋" w:cs="仿宋" w:hint="eastAsia"/>
        </w:rPr>
        <w:t>日，支付</w:t>
      </w:r>
      <w:r>
        <w:rPr>
          <w:rFonts w:ascii="仿宋" w:eastAsia="仿宋" w:hAnsi="仿宋" w:cs="仿宋" w:hint="eastAsia"/>
        </w:rPr>
        <w:t>4.19</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11</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日，支付</w:t>
      </w:r>
      <w:r>
        <w:rPr>
          <w:rFonts w:ascii="仿宋" w:eastAsia="仿宋" w:hAnsi="仿宋" w:cs="仿宋" w:hint="eastAsia"/>
        </w:rPr>
        <w:t>0.66</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5</w:t>
      </w:r>
      <w:r>
        <w:rPr>
          <w:rFonts w:ascii="仿宋" w:eastAsia="仿宋" w:hAnsi="仿宋" w:cs="仿宋" w:hint="eastAsia"/>
        </w:rPr>
        <w:t>日，支付</w:t>
      </w:r>
      <w:r>
        <w:rPr>
          <w:rFonts w:ascii="仿宋" w:eastAsia="仿宋" w:hAnsi="仿宋" w:cs="仿宋" w:hint="eastAsia"/>
        </w:rPr>
        <w:t>4.94</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9</w:t>
      </w:r>
      <w:r>
        <w:rPr>
          <w:rFonts w:ascii="仿宋" w:eastAsia="仿宋" w:hAnsi="仿宋" w:cs="仿宋" w:hint="eastAsia"/>
        </w:rPr>
        <w:t>日，支付</w:t>
      </w:r>
      <w:r>
        <w:rPr>
          <w:rFonts w:ascii="仿宋" w:eastAsia="仿宋" w:hAnsi="仿宋" w:cs="仿宋" w:hint="eastAsia"/>
        </w:rPr>
        <w:t>0.94</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16</w:t>
      </w:r>
      <w:r>
        <w:rPr>
          <w:rFonts w:ascii="仿宋" w:eastAsia="仿宋" w:hAnsi="仿宋" w:cs="仿宋" w:hint="eastAsia"/>
        </w:rPr>
        <w:t>日，支付</w:t>
      </w:r>
      <w:r>
        <w:rPr>
          <w:rFonts w:ascii="仿宋" w:eastAsia="仿宋" w:hAnsi="仿宋" w:cs="仿宋" w:hint="eastAsia"/>
        </w:rPr>
        <w:t>6.95</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lastRenderedPageBreak/>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18</w:t>
      </w:r>
      <w:r>
        <w:rPr>
          <w:rFonts w:ascii="仿宋" w:eastAsia="仿宋" w:hAnsi="仿宋" w:cs="仿宋" w:hint="eastAsia"/>
        </w:rPr>
        <w:t>日，支付</w:t>
      </w:r>
      <w:r>
        <w:rPr>
          <w:rFonts w:ascii="仿宋" w:eastAsia="仿宋" w:hAnsi="仿宋" w:cs="仿宋" w:hint="eastAsia"/>
        </w:rPr>
        <w:t>3.7</w:t>
      </w:r>
      <w:r>
        <w:rPr>
          <w:rFonts w:ascii="仿宋" w:eastAsia="仿宋" w:hAnsi="仿宋" w:cs="仿宋" w:hint="eastAsia"/>
        </w:rPr>
        <w:t>5</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19</w:t>
      </w:r>
      <w:r>
        <w:rPr>
          <w:rFonts w:ascii="仿宋" w:eastAsia="仿宋" w:hAnsi="仿宋" w:cs="仿宋" w:hint="eastAsia"/>
        </w:rPr>
        <w:t>日，支付</w:t>
      </w:r>
      <w:r>
        <w:rPr>
          <w:rFonts w:ascii="仿宋" w:eastAsia="仿宋" w:hAnsi="仿宋" w:cs="仿宋" w:hint="eastAsia"/>
        </w:rPr>
        <w:t>2.06</w:t>
      </w:r>
      <w:r>
        <w:rPr>
          <w:rFonts w:ascii="仿宋" w:eastAsia="仿宋" w:hAnsi="仿宋" w:cs="仿宋" w:hint="eastAsia"/>
        </w:rPr>
        <w:t>万元。</w:t>
      </w:r>
    </w:p>
    <w:p w:rsidR="00C10420" w:rsidRDefault="00885C29">
      <w:pPr>
        <w:ind w:firstLine="640"/>
        <w:rPr>
          <w:rFonts w:ascii="仿宋" w:eastAsia="仿宋" w:hAnsi="仿宋" w:cs="仿宋"/>
        </w:rPr>
      </w:pPr>
      <w:r>
        <w:rPr>
          <w:rFonts w:ascii="仿宋" w:eastAsia="仿宋" w:hAnsi="仿宋" w:cs="仿宋" w:hint="eastAsia"/>
        </w:rPr>
        <w:t>2024</w:t>
      </w:r>
      <w:r>
        <w:rPr>
          <w:rFonts w:ascii="仿宋" w:eastAsia="仿宋" w:hAnsi="仿宋" w:cs="仿宋" w:hint="eastAsia"/>
        </w:rPr>
        <w:t>年</w:t>
      </w:r>
      <w:r>
        <w:rPr>
          <w:rFonts w:ascii="仿宋" w:eastAsia="仿宋" w:hAnsi="仿宋" w:cs="仿宋" w:hint="eastAsia"/>
        </w:rPr>
        <w:t>12</w:t>
      </w:r>
      <w:r>
        <w:rPr>
          <w:rFonts w:ascii="仿宋" w:eastAsia="仿宋" w:hAnsi="仿宋" w:cs="仿宋" w:hint="eastAsia"/>
        </w:rPr>
        <w:t>月</w:t>
      </w:r>
      <w:r>
        <w:rPr>
          <w:rFonts w:ascii="仿宋" w:eastAsia="仿宋" w:hAnsi="仿宋" w:cs="仿宋" w:hint="eastAsia"/>
        </w:rPr>
        <w:t>23</w:t>
      </w:r>
      <w:r>
        <w:rPr>
          <w:rFonts w:ascii="仿宋" w:eastAsia="仿宋" w:hAnsi="仿宋" w:cs="仿宋" w:hint="eastAsia"/>
        </w:rPr>
        <w:t>日，支付</w:t>
      </w:r>
      <w:r>
        <w:rPr>
          <w:rFonts w:ascii="仿宋" w:eastAsia="仿宋" w:hAnsi="仿宋" w:cs="仿宋" w:hint="eastAsia"/>
        </w:rPr>
        <w:t>7.84</w:t>
      </w:r>
      <w:r>
        <w:rPr>
          <w:rFonts w:ascii="仿宋" w:eastAsia="仿宋" w:hAnsi="仿宋" w:cs="仿宋" w:hint="eastAsia"/>
        </w:rPr>
        <w:t>万元。</w:t>
      </w:r>
    </w:p>
    <w:p w:rsidR="00C10420" w:rsidRDefault="00885C29">
      <w:pPr>
        <w:pStyle w:val="3"/>
        <w:ind w:firstLine="643"/>
        <w:rPr>
          <w:rFonts w:ascii="仿宋" w:eastAsia="仿宋" w:hAnsi="仿宋" w:cs="仿宋"/>
        </w:rPr>
      </w:pPr>
      <w:r>
        <w:rPr>
          <w:rFonts w:ascii="仿宋" w:eastAsia="仿宋" w:hAnsi="仿宋" w:cs="仿宋" w:hint="eastAsia"/>
        </w:rPr>
        <w:t>（二）项目绩效目标</w:t>
      </w:r>
      <w:bookmarkEnd w:id="3"/>
    </w:p>
    <w:p w:rsidR="00C10420" w:rsidRDefault="00885C29">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、总体目标</w:t>
      </w:r>
    </w:p>
    <w:p w:rsidR="00C10420" w:rsidRDefault="00885C29">
      <w:pPr>
        <w:ind w:firstLine="640"/>
        <w:rPr>
          <w:rFonts w:ascii="仿宋" w:eastAsia="仿宋" w:hAnsi="仿宋" w:cs="仿宋"/>
        </w:rPr>
      </w:pPr>
      <w:r>
        <w:rPr>
          <w:rFonts w:ascii="仿宋" w:eastAsia="仿宋" w:hAnsi="仿宋" w:cs="仿宋" w:hint="eastAsia"/>
        </w:rPr>
        <w:t>目标</w:t>
      </w:r>
      <w:r>
        <w:rPr>
          <w:rFonts w:ascii="仿宋" w:eastAsia="仿宋" w:hAnsi="仿宋" w:cs="仿宋" w:hint="eastAsia"/>
        </w:rPr>
        <w:t>1</w:t>
      </w:r>
      <w:r>
        <w:rPr>
          <w:rFonts w:ascii="仿宋" w:eastAsia="仿宋" w:hAnsi="仿宋" w:cs="仿宋" w:hint="eastAsia"/>
        </w:rPr>
        <w:t>：保障</w:t>
      </w:r>
      <w:r>
        <w:rPr>
          <w:rFonts w:ascii="仿宋" w:eastAsia="仿宋" w:hAnsi="仿宋" w:cs="仿宋" w:hint="eastAsia"/>
        </w:rPr>
        <w:t>8</w:t>
      </w:r>
      <w:r>
        <w:rPr>
          <w:rFonts w:ascii="仿宋" w:eastAsia="仿宋" w:hAnsi="仿宋" w:cs="仿宋" w:hint="eastAsia"/>
        </w:rPr>
        <w:t>个村的日常办公需要，如办公用品费、水电暖费、交通通讯费、活动场所及远程教育维护运行费等维持村级组织正常运转必须的开支，以及村内治安、卫生防疫、垃圾收集等管理和服务支出。</w:t>
      </w:r>
    </w:p>
    <w:p w:rsidR="00C10420" w:rsidRDefault="00885C29">
      <w:pPr>
        <w:ind w:firstLine="640"/>
        <w:rPr>
          <w:rFonts w:ascii="仿宋" w:eastAsia="仿宋" w:hAnsi="仿宋" w:cs="仿宋"/>
        </w:rPr>
      </w:pPr>
      <w:r>
        <w:rPr>
          <w:rFonts w:ascii="仿宋" w:eastAsia="仿宋" w:hAnsi="仿宋" w:cs="仿宋" w:hint="eastAsia"/>
        </w:rPr>
        <w:t>目标</w:t>
      </w:r>
      <w:r>
        <w:rPr>
          <w:rFonts w:ascii="仿宋" w:eastAsia="仿宋" w:hAnsi="仿宋" w:cs="仿宋" w:hint="eastAsia"/>
        </w:rPr>
        <w:t>2</w:t>
      </w:r>
      <w:r>
        <w:rPr>
          <w:rFonts w:ascii="仿宋" w:eastAsia="仿宋" w:hAnsi="仿宋" w:cs="仿宋" w:hint="eastAsia"/>
        </w:rPr>
        <w:t>：该项目资金的拨付在很大程度上保障村级组织日常运转，使得各项工作能够落实到位，保障基层组织各项任务有序开展，并提升基层党组织服务力。</w:t>
      </w:r>
    </w:p>
    <w:p w:rsidR="00C10420" w:rsidRDefault="00885C2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、阶段性目标</w:t>
      </w:r>
    </w:p>
    <w:p w:rsidR="00C10420" w:rsidRDefault="00885C29">
      <w:pPr>
        <w:ind w:firstLine="640"/>
        <w:rPr>
          <w:rFonts w:ascii="仿宋" w:eastAsia="仿宋" w:hAnsi="仿宋" w:cs="仿宋"/>
        </w:rPr>
      </w:pPr>
      <w:bookmarkStart w:id="4" w:name="_Toc28824"/>
      <w:r>
        <w:rPr>
          <w:rFonts w:ascii="仿宋" w:eastAsia="仿宋" w:hAnsi="仿宋" w:cs="仿宋" w:hint="eastAsia"/>
        </w:rPr>
        <w:t>兴平镇根据工作进度按照每月工作开展情况，水电暖费用每月汇总、办公用品、宣传制作、印刷制作等费用每季度汇总，及时进行资金支付，有效</w:t>
      </w:r>
      <w:r>
        <w:rPr>
          <w:rFonts w:ascii="仿宋" w:eastAsia="仿宋" w:hAnsi="仿宋" w:cs="仿宋" w:hint="eastAsia"/>
        </w:rPr>
        <w:t>8</w:t>
      </w:r>
      <w:r>
        <w:rPr>
          <w:rFonts w:ascii="仿宋" w:eastAsia="仿宋" w:hAnsi="仿宋" w:cs="仿宋" w:hint="eastAsia"/>
        </w:rPr>
        <w:t>个村的正常运转，及时支付正常运转所需的办公用品、耗材、宣传图版、印刷品、水电暖费等维持村级组织正常运转必需的开支。</w:t>
      </w:r>
    </w:p>
    <w:p w:rsidR="00C10420" w:rsidRDefault="00885C29">
      <w:pPr>
        <w:pStyle w:val="2"/>
        <w:ind w:firstLine="640"/>
        <w:rPr>
          <w:rFonts w:ascii="仿宋" w:eastAsia="仿宋" w:hAnsi="仿宋" w:cs="仿宋"/>
        </w:rPr>
      </w:pPr>
      <w:r>
        <w:rPr>
          <w:rFonts w:ascii="仿宋" w:eastAsia="仿宋" w:hAnsi="仿宋" w:cs="仿宋" w:hint="eastAsia"/>
        </w:rPr>
        <w:t>二、绩效评价工作开展情况</w:t>
      </w:r>
      <w:bookmarkEnd w:id="4"/>
    </w:p>
    <w:p w:rsidR="00C10420" w:rsidRDefault="00885C29">
      <w:pPr>
        <w:pStyle w:val="3"/>
        <w:ind w:firstLine="643"/>
        <w:rPr>
          <w:rFonts w:ascii="仿宋" w:eastAsia="仿宋" w:hAnsi="仿宋" w:cs="仿宋"/>
        </w:rPr>
      </w:pPr>
      <w:bookmarkStart w:id="5" w:name="_Toc24175"/>
      <w:r>
        <w:rPr>
          <w:rFonts w:ascii="仿宋" w:eastAsia="仿宋" w:hAnsi="仿宋" w:cs="仿宋" w:hint="eastAsia"/>
        </w:rPr>
        <w:t>（一）绩效评价目的、对象和范围</w:t>
      </w:r>
      <w:bookmarkEnd w:id="5"/>
    </w:p>
    <w:p w:rsidR="00C10420" w:rsidRDefault="00885C29">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、绩效评价的目的</w:t>
      </w:r>
    </w:p>
    <w:p w:rsidR="00C10420" w:rsidRDefault="00885C29">
      <w:pPr>
        <w:ind w:firstLine="640"/>
        <w:rPr>
          <w:rFonts w:ascii="仿宋" w:eastAsia="仿宋" w:hAnsi="仿宋" w:cs="仿宋"/>
        </w:rPr>
      </w:pPr>
      <w:r>
        <w:rPr>
          <w:rFonts w:ascii="仿宋" w:eastAsia="仿宋" w:hAnsi="仿宋" w:cs="仿宋" w:hint="eastAsia"/>
        </w:rPr>
        <w:t>本次绩效评价遵循财政部《关于印发</w:t>
      </w:r>
      <w:r>
        <w:rPr>
          <w:rFonts w:ascii="仿宋" w:eastAsia="仿宋" w:hAnsi="仿宋" w:cs="仿宋" w:hint="eastAsia"/>
        </w:rPr>
        <w:t>&lt;</w:t>
      </w:r>
      <w:r>
        <w:rPr>
          <w:rFonts w:ascii="仿宋" w:eastAsia="仿宋" w:hAnsi="仿宋" w:cs="仿宋" w:hint="eastAsia"/>
        </w:rPr>
        <w:t>项目支出绩效评</w:t>
      </w:r>
      <w:r>
        <w:rPr>
          <w:rFonts w:ascii="仿宋" w:eastAsia="仿宋" w:hAnsi="仿宋" w:cs="仿宋" w:hint="eastAsia"/>
        </w:rPr>
        <w:lastRenderedPageBreak/>
        <w:t>价管理办法</w:t>
      </w:r>
      <w:r>
        <w:rPr>
          <w:rFonts w:ascii="仿宋" w:eastAsia="仿宋" w:hAnsi="仿宋" w:cs="仿宋" w:hint="eastAsia"/>
        </w:rPr>
        <w:t>&gt;</w:t>
      </w:r>
      <w:r>
        <w:rPr>
          <w:rFonts w:ascii="仿宋" w:eastAsia="仿宋" w:hAnsi="仿宋" w:cs="仿宋" w:hint="eastAsia"/>
        </w:rPr>
        <w:t>的通知》（财预〔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号）文件精神，对</w:t>
      </w: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w:t>
      </w:r>
      <w:r>
        <w:rPr>
          <w:rFonts w:ascii="仿宋" w:eastAsia="仿宋" w:hAnsi="仿宋" w:cs="仿宋" w:hint="eastAsia"/>
        </w:rPr>
        <w:t>预算编制合理性、资金使用合规性、项目管理的规范性、项目目标的实现情况、服务对象的满意度等，通过部门自评来总结经验，促进项目成果转化和应用，查找其存在的不足，为今后类似项目的长效管理，资金使用规范性以及加强制定相关制度、采取措施等方面提供参考，不断提高财政资金使用效益和项目管理水平。具体绩效评价的目的细分如下：</w:t>
      </w:r>
    </w:p>
    <w:p w:rsidR="00C10420" w:rsidRDefault="00885C29">
      <w:pPr>
        <w:ind w:firstLine="640"/>
        <w:rPr>
          <w:rFonts w:ascii="仿宋" w:eastAsia="仿宋" w:hAnsi="仿宋" w:cs="仿宋"/>
        </w:rPr>
      </w:pPr>
      <w:r>
        <w:rPr>
          <w:rFonts w:ascii="仿宋" w:eastAsia="仿宋" w:hAnsi="仿宋" w:cs="仿宋" w:hint="eastAsia"/>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rsidR="00C10420" w:rsidRDefault="00885C29">
      <w:pPr>
        <w:ind w:firstLine="640"/>
        <w:rPr>
          <w:rFonts w:ascii="仿宋" w:eastAsia="仿宋" w:hAnsi="仿宋" w:cs="仿宋"/>
        </w:rPr>
      </w:pPr>
      <w:r>
        <w:rPr>
          <w:rFonts w:ascii="仿宋" w:eastAsia="仿宋" w:hAnsi="仿宋" w:cs="仿宋" w:hint="eastAsia"/>
        </w:rPr>
        <w:t>二是：通过部门项目支出绩效评价，进一步做实绩效目标，根据项目绩效目标设立情况，细化形成多维度绩效指标，将绩效指标细化为数量指标、质量指标、时效指标、成本指标、经济效益指标、社会效益指标、服务对象满意度指标等内容，保证项目绩效指标设置科学、规范、合理、可衡量。</w:t>
      </w:r>
    </w:p>
    <w:p w:rsidR="00C10420" w:rsidRDefault="00885C29">
      <w:pPr>
        <w:ind w:firstLine="640"/>
        <w:rPr>
          <w:rFonts w:ascii="仿宋" w:eastAsia="仿宋" w:hAnsi="仿宋" w:cs="仿宋"/>
        </w:rPr>
      </w:pPr>
      <w:r>
        <w:rPr>
          <w:rFonts w:ascii="仿宋" w:eastAsia="仿宋" w:hAnsi="仿宋" w:cs="仿宋" w:hint="eastAsia"/>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w:t>
      </w:r>
      <w:r>
        <w:rPr>
          <w:rFonts w:ascii="仿宋" w:eastAsia="仿宋" w:hAnsi="仿宋" w:cs="仿宋" w:hint="eastAsia"/>
        </w:rPr>
        <w:t>效预</w:t>
      </w:r>
      <w:r>
        <w:rPr>
          <w:rFonts w:ascii="仿宋" w:eastAsia="仿宋" w:hAnsi="仿宋" w:cs="仿宋" w:hint="eastAsia"/>
        </w:rPr>
        <w:lastRenderedPageBreak/>
        <w:t>算转变，逐步建立“以绩效目标为导向，以绩效评价为手段，以评价结果应用为保障，全方位、全覆盖、全过程”的绩效预算管理新体制。</w:t>
      </w:r>
    </w:p>
    <w:p w:rsidR="00C10420" w:rsidRDefault="00885C29">
      <w:pPr>
        <w:ind w:firstLine="640"/>
        <w:rPr>
          <w:rFonts w:ascii="仿宋" w:eastAsia="仿宋" w:hAnsi="仿宋" w:cs="仿宋"/>
        </w:rPr>
      </w:pPr>
      <w:r>
        <w:rPr>
          <w:rFonts w:ascii="仿宋" w:eastAsia="仿宋" w:hAnsi="仿宋" w:cs="仿宋" w:hint="eastAsia"/>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rsidR="00C10420" w:rsidRDefault="00885C2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、绩效评价的对象和范围</w:t>
      </w:r>
    </w:p>
    <w:p w:rsidR="00C10420" w:rsidRDefault="00885C29">
      <w:pPr>
        <w:ind w:firstLine="640"/>
        <w:rPr>
          <w:rFonts w:ascii="仿宋" w:eastAsia="仿宋" w:hAnsi="仿宋" w:cs="仿宋"/>
        </w:rPr>
      </w:pPr>
      <w:r>
        <w:rPr>
          <w:rFonts w:ascii="仿宋" w:eastAsia="仿宋" w:hAnsi="仿宋" w:cs="仿宋" w:hint="eastAsia"/>
        </w:rPr>
        <w:t>根据《财政支出绩效评价管理办法》（财预〔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号）文件要求，对</w:t>
      </w: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w:t>
      </w:r>
      <w:r>
        <w:rPr>
          <w:rFonts w:ascii="仿宋" w:eastAsia="仿宋" w:hAnsi="仿宋" w:cs="仿宋" w:hint="eastAsia"/>
        </w:rPr>
        <w:t>开展绩效评价，本次绩效评价范围主要围绕项</w:t>
      </w:r>
      <w:r>
        <w:rPr>
          <w:rFonts w:ascii="仿宋" w:eastAsia="仿宋" w:hAnsi="仿宋" w:cs="仿宋" w:hint="eastAsia"/>
        </w:rPr>
        <w:t>目决策（包括项目实施、绩效目标、资金投入）、项目过程（包括资金管理、组织实施）、项目产出（包括产出数量、质量、时效、成本）和项目效益等进行评价。</w:t>
      </w:r>
    </w:p>
    <w:p w:rsidR="00C10420" w:rsidRDefault="00885C29">
      <w:pPr>
        <w:pStyle w:val="3"/>
        <w:ind w:firstLine="643"/>
        <w:rPr>
          <w:rFonts w:ascii="仿宋" w:eastAsia="仿宋" w:hAnsi="仿宋" w:cs="仿宋"/>
        </w:rPr>
      </w:pPr>
      <w:bookmarkStart w:id="6" w:name="_Toc5109"/>
      <w:r>
        <w:rPr>
          <w:rFonts w:ascii="仿宋" w:eastAsia="仿宋" w:hAnsi="仿宋" w:cs="仿宋" w:hint="eastAsia"/>
        </w:rPr>
        <w:t>（二）绩效评价原则、评价指标体系、评价方法、评价标准</w:t>
      </w:r>
      <w:bookmarkEnd w:id="6"/>
    </w:p>
    <w:p w:rsidR="00C10420" w:rsidRDefault="00885C29">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、绩效评价原则</w:t>
      </w:r>
    </w:p>
    <w:p w:rsidR="00C10420" w:rsidRDefault="00885C29">
      <w:pPr>
        <w:ind w:firstLine="640"/>
        <w:rPr>
          <w:rFonts w:ascii="仿宋" w:eastAsia="仿宋" w:hAnsi="仿宋" w:cs="仿宋"/>
        </w:rPr>
      </w:pPr>
      <w:r>
        <w:rPr>
          <w:rFonts w:ascii="仿宋" w:eastAsia="仿宋" w:hAnsi="仿宋" w:cs="仿宋" w:hint="eastAsia"/>
        </w:rPr>
        <w:t>依据《中华人民共和国预算法》《中共中央国务院关于全面实施预算绩效管理的意见》（中发〔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34</w:t>
      </w:r>
      <w:r>
        <w:rPr>
          <w:rFonts w:ascii="仿宋" w:eastAsia="仿宋" w:hAnsi="仿宋" w:cs="仿宋" w:hint="eastAsia"/>
        </w:rPr>
        <w:t>号）《项目支出绩效评价管理办法》（财预〔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号）《自治区党委自治区人民政府关于全面实施预算绩效管理的实施意</w:t>
      </w:r>
      <w:r>
        <w:rPr>
          <w:rFonts w:ascii="仿宋" w:eastAsia="仿宋" w:hAnsi="仿宋" w:cs="仿宋" w:hint="eastAsia"/>
        </w:rPr>
        <w:lastRenderedPageBreak/>
        <w:t>见》（新党发〔</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30</w:t>
      </w:r>
      <w:r>
        <w:rPr>
          <w:rFonts w:ascii="仿宋" w:eastAsia="仿宋" w:hAnsi="仿宋" w:cs="仿宋" w:hint="eastAsia"/>
        </w:rPr>
        <w:t>号）《自治区财政支出绩效评价管理暂行办法》（新财预〔</w:t>
      </w:r>
      <w:r>
        <w:rPr>
          <w:rFonts w:ascii="仿宋" w:eastAsia="仿宋" w:hAnsi="仿宋" w:cs="仿宋" w:hint="eastAsia"/>
        </w:rPr>
        <w:t>2018</w:t>
      </w:r>
      <w:r>
        <w:rPr>
          <w:rFonts w:ascii="仿宋" w:eastAsia="仿宋" w:hAnsi="仿宋" w:cs="仿宋" w:hint="eastAsia"/>
        </w:rPr>
        <w:t>〕</w:t>
      </w:r>
      <w:r>
        <w:rPr>
          <w:rFonts w:ascii="仿宋" w:eastAsia="仿宋" w:hAnsi="仿宋" w:cs="仿宋" w:hint="eastAsia"/>
        </w:rPr>
        <w:t>189</w:t>
      </w:r>
      <w:r>
        <w:rPr>
          <w:rFonts w:ascii="仿宋" w:eastAsia="仿宋" w:hAnsi="仿宋" w:cs="仿宋" w:hint="eastAsia"/>
        </w:rPr>
        <w:t>号）等要求，绩效评价应遵循如下原则：</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）科学公正。绩效评价应当运用科学合理的方法，按照规范的程序，对项目绩效进行客观、公正</w:t>
      </w:r>
      <w:r>
        <w:rPr>
          <w:rFonts w:ascii="仿宋" w:eastAsia="仿宋" w:hAnsi="仿宋" w:cs="仿宋" w:hint="eastAsia"/>
        </w:rPr>
        <w:t>地</w:t>
      </w:r>
      <w:r>
        <w:rPr>
          <w:rFonts w:ascii="仿宋" w:eastAsia="仿宋" w:hAnsi="仿宋" w:cs="仿宋" w:hint="eastAsia"/>
        </w:rPr>
        <w:t>反映。</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）统筹兼顾。单位自评应由项目单位自主实施，即“谁支出、谁自评”。</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）激励约束。绩效评价结果应与预算安排、政策调整、改进管理实质性挂钩，体现奖优罚劣和激励相容导向，有效要安排、低效要压减、无效要问责。</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）公开透明。</w:t>
      </w:r>
      <w:bookmarkStart w:id="7" w:name="_Toc30993"/>
      <w:bookmarkStart w:id="8" w:name="_Toc23112"/>
      <w:r>
        <w:rPr>
          <w:rFonts w:ascii="仿宋" w:eastAsia="仿宋" w:hAnsi="仿宋" w:cs="仿宋" w:hint="eastAsia"/>
        </w:rPr>
        <w:t>本次项目支出绩效评价结果已依法依规在</w:t>
      </w:r>
      <w:r>
        <w:rPr>
          <w:rFonts w:ascii="仿宋" w:eastAsia="仿宋" w:hAnsi="仿宋" w:cs="仿宋" w:hint="eastAsia"/>
        </w:rPr>
        <w:t>尉犁</w:t>
      </w:r>
      <w:r>
        <w:rPr>
          <w:rFonts w:ascii="仿宋" w:eastAsia="仿宋" w:hAnsi="仿宋" w:cs="仿宋" w:hint="eastAsia"/>
        </w:rPr>
        <w:t>县人民政府网站上公开，并自觉接受社会监督。</w:t>
      </w:r>
    </w:p>
    <w:p w:rsidR="00C10420" w:rsidRDefault="00885C29">
      <w:pPr>
        <w:ind w:firstLine="640"/>
        <w:rPr>
          <w:rFonts w:ascii="仿宋" w:eastAsia="仿宋" w:hAnsi="仿宋" w:cs="仿宋"/>
        </w:rPr>
      </w:pPr>
      <w:r>
        <w:rPr>
          <w:rFonts w:ascii="仿宋" w:eastAsia="仿宋" w:hAnsi="仿宋" w:cs="仿宋" w:hint="eastAsia"/>
        </w:rPr>
        <w:t>根据以上原则，绩效评价应遵循如下要求</w:t>
      </w:r>
      <w:r>
        <w:rPr>
          <w:rFonts w:ascii="仿宋" w:eastAsia="仿宋" w:hAnsi="仿宋" w:cs="仿宋" w:hint="eastAsia"/>
        </w:rPr>
        <w:t>:</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）在数据</w:t>
      </w:r>
      <w:r>
        <w:rPr>
          <w:rFonts w:ascii="仿宋" w:eastAsia="仿宋" w:hAnsi="仿宋" w:cs="仿宋" w:hint="eastAsia"/>
        </w:rPr>
        <w:t>采集时，采取客观数据，主管部门审查、社会中介组织复查，与问卷调查相结合的形式，以保证各项指标的真实性。</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）保证评价结果的真实性、公正性，提高评价报告的公信力。</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绩效评价报告应当简明扼要，除了对绩效评价的过程、结果描述外，还应总结经验，指出问题，并就共性问题提出可操作性改进建议。评价工作组本着科学规范、公平公正、绩效相关的原则，采用全面、重点、现场和非现场相</w:t>
      </w:r>
      <w:r>
        <w:rPr>
          <w:rFonts w:ascii="仿宋" w:eastAsia="仿宋" w:hAnsi="仿宋" w:cs="仿宋" w:hint="eastAsia"/>
        </w:rPr>
        <w:lastRenderedPageBreak/>
        <w:t>结合的方式进行评价。</w:t>
      </w:r>
    </w:p>
    <w:p w:rsidR="00C10420" w:rsidRDefault="00885C2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、评价指标体系</w:t>
      </w:r>
      <w:bookmarkEnd w:id="7"/>
      <w:bookmarkEnd w:id="8"/>
    </w:p>
    <w:p w:rsidR="00C10420" w:rsidRDefault="00885C29">
      <w:pPr>
        <w:ind w:firstLine="640"/>
        <w:rPr>
          <w:rFonts w:ascii="仿宋" w:eastAsia="仿宋" w:hAnsi="仿宋" w:cs="仿宋"/>
        </w:rPr>
      </w:pP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w:t>
      </w:r>
      <w:r>
        <w:rPr>
          <w:rFonts w:ascii="仿宋" w:eastAsia="仿宋" w:hAnsi="仿宋" w:cs="仿宋" w:hint="eastAsia"/>
        </w:rPr>
        <w:t>绩效评价（部门自评）指标体系的设计，是在充分掌握项目状况的基础上，形成了</w:t>
      </w: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w:t>
      </w:r>
      <w:r>
        <w:rPr>
          <w:rFonts w:ascii="仿宋" w:eastAsia="仿宋" w:hAnsi="仿宋" w:cs="仿宋" w:hint="eastAsia"/>
        </w:rPr>
        <w:t>的项目支出绩效评价指标体系（部门自评）。本项目设计绩效评价指标体系满分</w:t>
      </w:r>
      <w:r>
        <w:rPr>
          <w:rFonts w:ascii="仿宋" w:eastAsia="仿宋" w:hAnsi="仿宋" w:cs="仿宋" w:hint="eastAsia"/>
        </w:rPr>
        <w:t>100</w:t>
      </w:r>
      <w:r>
        <w:rPr>
          <w:rFonts w:ascii="仿宋" w:eastAsia="仿宋" w:hAnsi="仿宋" w:cs="仿宋" w:hint="eastAsia"/>
        </w:rPr>
        <w:t>分。四个级别分别是：优、良、中、差，</w:t>
      </w:r>
      <w:r>
        <w:rPr>
          <w:rFonts w:ascii="仿宋" w:eastAsia="仿宋" w:hAnsi="仿宋" w:cs="仿宋" w:hint="eastAsia"/>
        </w:rPr>
        <w:t>90</w:t>
      </w:r>
      <w:r>
        <w:rPr>
          <w:rFonts w:ascii="仿宋" w:eastAsia="仿宋" w:hAnsi="仿宋" w:cs="仿宋" w:hint="eastAsia"/>
        </w:rPr>
        <w:t>（含）</w:t>
      </w:r>
      <w:r>
        <w:rPr>
          <w:rFonts w:ascii="仿宋" w:eastAsia="仿宋" w:hAnsi="仿宋" w:cs="仿宋" w:hint="eastAsia"/>
        </w:rPr>
        <w:t>-100</w:t>
      </w:r>
      <w:r>
        <w:rPr>
          <w:rFonts w:ascii="仿宋" w:eastAsia="仿宋" w:hAnsi="仿宋" w:cs="仿宋" w:hint="eastAsia"/>
        </w:rPr>
        <w:t>分为优、</w:t>
      </w:r>
      <w:r>
        <w:rPr>
          <w:rFonts w:ascii="仿宋" w:eastAsia="仿宋" w:hAnsi="仿宋" w:cs="仿宋" w:hint="eastAsia"/>
        </w:rPr>
        <w:t>80</w:t>
      </w:r>
      <w:r>
        <w:rPr>
          <w:rFonts w:ascii="仿宋" w:eastAsia="仿宋" w:hAnsi="仿宋" w:cs="仿宋" w:hint="eastAsia"/>
        </w:rPr>
        <w:t>（含）</w:t>
      </w:r>
      <w:r>
        <w:rPr>
          <w:rFonts w:ascii="仿宋" w:eastAsia="仿宋" w:hAnsi="仿宋" w:cs="仿宋" w:hint="eastAsia"/>
        </w:rPr>
        <w:t>-90</w:t>
      </w:r>
      <w:r>
        <w:rPr>
          <w:rFonts w:ascii="仿宋" w:eastAsia="仿宋" w:hAnsi="仿宋" w:cs="仿宋" w:hint="eastAsia"/>
        </w:rPr>
        <w:t>分为良、</w:t>
      </w:r>
      <w:r>
        <w:rPr>
          <w:rFonts w:ascii="仿宋" w:eastAsia="仿宋" w:hAnsi="仿宋" w:cs="仿宋" w:hint="eastAsia"/>
        </w:rPr>
        <w:t>60</w:t>
      </w:r>
      <w:r>
        <w:rPr>
          <w:rFonts w:ascii="仿宋" w:eastAsia="仿宋" w:hAnsi="仿宋" w:cs="仿宋" w:hint="eastAsia"/>
        </w:rPr>
        <w:t>（含）</w:t>
      </w:r>
      <w:r>
        <w:rPr>
          <w:rFonts w:ascii="仿宋" w:eastAsia="仿宋" w:hAnsi="仿宋" w:cs="仿宋" w:hint="eastAsia"/>
        </w:rPr>
        <w:t>-80</w:t>
      </w:r>
      <w:r>
        <w:rPr>
          <w:rFonts w:ascii="仿宋" w:eastAsia="仿宋" w:hAnsi="仿宋" w:cs="仿宋" w:hint="eastAsia"/>
        </w:rPr>
        <w:t>分为中、</w:t>
      </w:r>
      <w:r>
        <w:rPr>
          <w:rFonts w:ascii="仿宋" w:eastAsia="仿宋" w:hAnsi="仿宋" w:cs="仿宋" w:hint="eastAsia"/>
        </w:rPr>
        <w:t>60</w:t>
      </w:r>
      <w:r>
        <w:rPr>
          <w:rFonts w:ascii="仿宋" w:eastAsia="仿宋" w:hAnsi="仿宋" w:cs="仿宋" w:hint="eastAsia"/>
        </w:rPr>
        <w:t>分以下为差。</w:t>
      </w:r>
    </w:p>
    <w:p w:rsidR="00C10420" w:rsidRDefault="00885C29">
      <w:pPr>
        <w:ind w:firstLine="640"/>
        <w:rPr>
          <w:rFonts w:ascii="仿宋" w:eastAsia="仿宋" w:hAnsi="仿宋" w:cs="仿宋"/>
        </w:rPr>
      </w:pPr>
      <w:r>
        <w:rPr>
          <w:rFonts w:ascii="仿宋" w:eastAsia="仿宋" w:hAnsi="仿宋" w:cs="仿宋" w:hint="eastAsia"/>
        </w:rPr>
        <w:t>按照财预〔</w:t>
      </w:r>
      <w:r>
        <w:rPr>
          <w:rFonts w:ascii="仿宋" w:eastAsia="仿宋" w:hAnsi="仿宋" w:cs="仿宋" w:hint="eastAsia"/>
        </w:rPr>
        <w:t>2020</w:t>
      </w:r>
      <w:r>
        <w:rPr>
          <w:rFonts w:ascii="仿宋" w:eastAsia="仿宋" w:hAnsi="仿宋" w:cs="仿宋" w:hint="eastAsia"/>
        </w:rPr>
        <w:t>〕</w:t>
      </w:r>
      <w:r>
        <w:rPr>
          <w:rFonts w:ascii="仿宋" w:eastAsia="仿宋" w:hAnsi="仿宋" w:cs="仿宋" w:hint="eastAsia"/>
        </w:rPr>
        <w:t>10</w:t>
      </w:r>
      <w:r>
        <w:rPr>
          <w:rFonts w:ascii="仿宋" w:eastAsia="仿宋" w:hAnsi="仿宋" w:cs="仿宋" w:hint="eastAsia"/>
        </w:rPr>
        <w:t>号文件关于“原则上产出、效益指标权重不低于</w:t>
      </w:r>
      <w:r>
        <w:rPr>
          <w:rFonts w:ascii="仿宋" w:eastAsia="仿宋" w:hAnsi="仿宋" w:cs="仿宋" w:hint="eastAsia"/>
        </w:rPr>
        <w:t>60%</w:t>
      </w:r>
      <w:r>
        <w:rPr>
          <w:rFonts w:ascii="仿宋" w:eastAsia="仿宋" w:hAnsi="仿宋" w:cs="仿宋" w:hint="eastAsia"/>
        </w:rPr>
        <w:t>”的要求，本项目产出、效益指标权重</w:t>
      </w:r>
      <w:r>
        <w:rPr>
          <w:rFonts w:ascii="仿宋" w:eastAsia="仿宋" w:hAnsi="仿宋" w:cs="仿宋" w:hint="eastAsia"/>
        </w:rPr>
        <w:t>60%</w:t>
      </w:r>
      <w:r>
        <w:rPr>
          <w:rFonts w:ascii="仿宋" w:eastAsia="仿宋" w:hAnsi="仿宋" w:cs="仿宋" w:hint="eastAsia"/>
        </w:rPr>
        <w:t>（即</w:t>
      </w:r>
      <w:r>
        <w:rPr>
          <w:rFonts w:ascii="仿宋" w:eastAsia="仿宋" w:hAnsi="仿宋" w:cs="仿宋" w:hint="eastAsia"/>
        </w:rPr>
        <w:t>60</w:t>
      </w:r>
      <w:r>
        <w:rPr>
          <w:rFonts w:ascii="仿宋" w:eastAsia="仿宋" w:hAnsi="仿宋" w:cs="仿宋" w:hint="eastAsia"/>
        </w:rPr>
        <w:t>分）。</w:t>
      </w:r>
      <w:bookmarkStart w:id="9" w:name="_Toc4156"/>
      <w:bookmarkStart w:id="10" w:name="_Toc15680"/>
      <w:r>
        <w:rPr>
          <w:rFonts w:ascii="仿宋" w:eastAsia="仿宋" w:hAnsi="仿宋" w:cs="仿宋" w:hint="eastAsia"/>
        </w:rPr>
        <w:t>（</w:t>
      </w:r>
      <w:r>
        <w:rPr>
          <w:rFonts w:ascii="仿宋" w:eastAsia="仿宋" w:hAnsi="仿宋" w:cs="仿宋" w:hint="eastAsia"/>
        </w:rPr>
        <w:t>详见：附表</w:t>
      </w:r>
      <w:r>
        <w:rPr>
          <w:rFonts w:ascii="仿宋" w:eastAsia="仿宋" w:hAnsi="仿宋" w:cs="仿宋" w:hint="eastAsia"/>
        </w:rPr>
        <w:t>2</w:t>
      </w:r>
      <w:r>
        <w:rPr>
          <w:rFonts w:ascii="仿宋" w:eastAsia="仿宋" w:hAnsi="仿宋" w:cs="仿宋" w:hint="eastAsia"/>
        </w:rPr>
        <w:t>）</w:t>
      </w:r>
    </w:p>
    <w:p w:rsidR="00C10420" w:rsidRDefault="00885C29">
      <w:pPr>
        <w:ind w:firstLine="643"/>
        <w:rPr>
          <w:rFonts w:ascii="仿宋" w:eastAsia="仿宋" w:hAnsi="仿宋" w:cs="仿宋"/>
        </w:rPr>
      </w:pPr>
      <w:r>
        <w:rPr>
          <w:rFonts w:ascii="仿宋" w:eastAsia="仿宋" w:hAnsi="仿宋" w:cs="仿宋" w:hint="eastAsia"/>
          <w:b/>
          <w:bCs/>
        </w:rPr>
        <w:t>3</w:t>
      </w:r>
      <w:r>
        <w:rPr>
          <w:rFonts w:ascii="仿宋" w:eastAsia="仿宋" w:hAnsi="仿宋" w:cs="仿宋" w:hint="eastAsia"/>
          <w:b/>
          <w:bCs/>
        </w:rPr>
        <w:t>、绩效评价方法</w:t>
      </w:r>
      <w:bookmarkEnd w:id="9"/>
      <w:bookmarkEnd w:id="10"/>
    </w:p>
    <w:p w:rsidR="00C10420" w:rsidRDefault="00885C29">
      <w:pPr>
        <w:ind w:firstLine="640"/>
        <w:rPr>
          <w:rFonts w:ascii="仿宋" w:eastAsia="仿宋" w:hAnsi="仿宋" w:cs="仿宋"/>
        </w:rPr>
      </w:pPr>
      <w:r>
        <w:rPr>
          <w:rFonts w:ascii="仿宋" w:eastAsia="仿宋" w:hAnsi="仿宋" w:cs="仿宋" w:hint="eastAsia"/>
        </w:rPr>
        <w:t>结合兴平镇</w:t>
      </w:r>
      <w:r>
        <w:rPr>
          <w:rFonts w:ascii="仿宋" w:eastAsia="仿宋" w:hAnsi="仿宋" w:cs="仿宋" w:hint="eastAsia"/>
        </w:rPr>
        <w:t>2024</w:t>
      </w:r>
      <w:r>
        <w:rPr>
          <w:rFonts w:ascii="仿宋" w:eastAsia="仿宋" w:hAnsi="仿宋" w:cs="仿宋" w:hint="eastAsia"/>
        </w:rPr>
        <w:t>年村级组织运转经费的特点，本次评价主要运用比较法、公众评判法，</w:t>
      </w:r>
      <w:r>
        <w:rPr>
          <w:rFonts w:ascii="仿宋" w:eastAsia="仿宋" w:hAnsi="仿宋" w:cs="仿宋" w:hint="eastAsia"/>
        </w:rPr>
        <w:t>原因是</w:t>
      </w:r>
      <w:r>
        <w:rPr>
          <w:rFonts w:ascii="仿宋" w:eastAsia="仿宋" w:hAnsi="仿宋" w:cs="仿宋" w:hint="eastAsia"/>
        </w:rPr>
        <w:t>：</w:t>
      </w:r>
    </w:p>
    <w:p w:rsidR="00C10420" w:rsidRDefault="00885C29">
      <w:pPr>
        <w:ind w:firstLine="640"/>
        <w:rPr>
          <w:rFonts w:ascii="仿宋" w:eastAsia="仿宋" w:hAnsi="仿宋" w:cs="仿宋"/>
        </w:rPr>
      </w:pPr>
      <w:r>
        <w:rPr>
          <w:rFonts w:ascii="仿宋" w:eastAsia="仿宋" w:hAnsi="仿宋" w:cs="仿宋" w:hint="eastAsia"/>
        </w:rPr>
        <w:t>比较法</w:t>
      </w:r>
      <w:r>
        <w:rPr>
          <w:rFonts w:ascii="仿宋" w:eastAsia="仿宋" w:hAnsi="仿宋" w:cs="仿宋" w:hint="eastAsia"/>
        </w:rPr>
        <w:t>：本项目绩效评价将项目实施情况即实际完成的村级组织运转经费涉及村数、基层组织建设工作完成率与年初设定的</w:t>
      </w:r>
      <w:r>
        <w:rPr>
          <w:rFonts w:ascii="仿宋" w:eastAsia="仿宋" w:hAnsi="仿宋" w:cs="仿宋" w:hint="eastAsia"/>
        </w:rPr>
        <w:t>目标</w:t>
      </w:r>
      <w:r>
        <w:rPr>
          <w:rFonts w:ascii="仿宋" w:eastAsia="仿宋" w:hAnsi="仿宋" w:cs="仿宋" w:hint="eastAsia"/>
        </w:rPr>
        <w:t>进行比较。</w:t>
      </w:r>
    </w:p>
    <w:p w:rsidR="00C10420" w:rsidRDefault="00885C29">
      <w:pPr>
        <w:ind w:firstLine="640"/>
        <w:rPr>
          <w:rFonts w:ascii="仿宋" w:eastAsia="仿宋" w:hAnsi="仿宋" w:cs="仿宋"/>
        </w:rPr>
      </w:pPr>
      <w:r>
        <w:rPr>
          <w:rFonts w:ascii="仿宋" w:eastAsia="仿宋" w:hAnsi="仿宋" w:cs="仿宋" w:hint="eastAsia"/>
        </w:rPr>
        <w:t>公众评判法：通过对</w:t>
      </w:r>
      <w:r>
        <w:rPr>
          <w:rFonts w:ascii="仿宋" w:eastAsia="仿宋" w:hAnsi="仿宋" w:cs="仿宋" w:hint="eastAsia"/>
        </w:rPr>
        <w:t>兴平镇各村</w:t>
      </w:r>
      <w:r>
        <w:rPr>
          <w:rFonts w:ascii="仿宋" w:eastAsia="仿宋" w:hAnsi="仿宋" w:cs="仿宋" w:hint="eastAsia"/>
        </w:rPr>
        <w:t>村</w:t>
      </w:r>
      <w:r>
        <w:rPr>
          <w:rFonts w:ascii="仿宋" w:eastAsia="仿宋" w:hAnsi="仿宋" w:cs="仿宋" w:hint="eastAsia"/>
        </w:rPr>
        <w:t>干部</w:t>
      </w:r>
      <w:r>
        <w:rPr>
          <w:rFonts w:ascii="仿宋" w:eastAsia="仿宋" w:hAnsi="仿宋" w:cs="仿宋" w:hint="eastAsia"/>
        </w:rPr>
        <w:t>进行问卷及抽样调查等对财政资金效果进行评判，评价绩效目标实现程度。</w:t>
      </w:r>
    </w:p>
    <w:p w:rsidR="00C10420" w:rsidRDefault="00885C29">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、绩效评价标准</w:t>
      </w:r>
    </w:p>
    <w:p w:rsidR="00C10420" w:rsidRDefault="00885C29">
      <w:pPr>
        <w:ind w:firstLine="640"/>
        <w:rPr>
          <w:rFonts w:ascii="仿宋" w:eastAsia="仿宋" w:hAnsi="仿宋" w:cs="仿宋"/>
        </w:rPr>
      </w:pPr>
      <w:r>
        <w:rPr>
          <w:rFonts w:ascii="仿宋" w:eastAsia="仿宋" w:hAnsi="仿宋" w:cs="仿宋" w:hint="eastAsia"/>
        </w:rPr>
        <w:t>结合兴平镇</w:t>
      </w:r>
      <w:r>
        <w:rPr>
          <w:rFonts w:ascii="仿宋" w:eastAsia="仿宋" w:hAnsi="仿宋" w:cs="仿宋" w:hint="eastAsia"/>
        </w:rPr>
        <w:t>2024</w:t>
      </w:r>
      <w:r>
        <w:rPr>
          <w:rFonts w:ascii="仿宋" w:eastAsia="仿宋" w:hAnsi="仿宋" w:cs="仿宋" w:hint="eastAsia"/>
        </w:rPr>
        <w:t>年村级组织运转经费的特点，本次项</w:t>
      </w:r>
      <w:r>
        <w:rPr>
          <w:rFonts w:ascii="仿宋" w:eastAsia="仿宋" w:hAnsi="仿宋" w:cs="仿宋" w:hint="eastAsia"/>
        </w:rPr>
        <w:lastRenderedPageBreak/>
        <w:t>目支出绩效自评采用了</w:t>
      </w:r>
      <w:r>
        <w:rPr>
          <w:rFonts w:ascii="仿宋" w:eastAsia="仿宋" w:hAnsi="仿宋" w:cs="仿宋" w:hint="eastAsia"/>
        </w:rPr>
        <w:t>以下标准：</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计划标准，原因</w:t>
      </w:r>
      <w:r>
        <w:rPr>
          <w:rFonts w:ascii="仿宋" w:eastAsia="仿宋" w:hAnsi="仿宋" w:cs="仿宋" w:hint="eastAsia"/>
        </w:rPr>
        <w:t>是</w:t>
      </w:r>
      <w:r>
        <w:rPr>
          <w:rFonts w:ascii="仿宋" w:eastAsia="仿宋" w:hAnsi="仿宋" w:cs="仿宋" w:hint="eastAsia"/>
        </w:rPr>
        <w:t>：根据绩效目标表，以预先制定的村级组织运转经费涉及村数</w:t>
      </w:r>
      <w:r>
        <w:rPr>
          <w:rFonts w:ascii="仿宋" w:eastAsia="仿宋" w:hAnsi="仿宋" w:cs="仿宋" w:hint="eastAsia"/>
        </w:rPr>
        <w:t>8</w:t>
      </w:r>
      <w:r>
        <w:rPr>
          <w:rFonts w:ascii="仿宋" w:eastAsia="仿宋" w:hAnsi="仿宋" w:cs="仿宋" w:hint="eastAsia"/>
        </w:rPr>
        <w:t>个</w:t>
      </w:r>
      <w:r>
        <w:rPr>
          <w:rFonts w:ascii="仿宋" w:eastAsia="仿宋" w:hAnsi="仿宋" w:cs="仿宋" w:hint="eastAsia"/>
        </w:rPr>
        <w:t>、基层组织建设工作完成率</w:t>
      </w:r>
      <w:r>
        <w:rPr>
          <w:rFonts w:ascii="仿宋" w:eastAsia="仿宋" w:hAnsi="仿宋" w:cs="仿宋" w:hint="eastAsia"/>
        </w:rPr>
        <w:t>95%</w:t>
      </w:r>
      <w:r>
        <w:rPr>
          <w:rFonts w:ascii="仿宋" w:eastAsia="仿宋" w:hAnsi="仿宋" w:cs="仿宋" w:hint="eastAsia"/>
        </w:rPr>
        <w:t>为计划数</w:t>
      </w:r>
      <w:r>
        <w:rPr>
          <w:rFonts w:ascii="仿宋" w:eastAsia="仿宋" w:hAnsi="仿宋" w:cs="仿宋" w:hint="eastAsia"/>
        </w:rPr>
        <w:t>作为评价的标准。</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历史标准，原因</w:t>
      </w:r>
      <w:r>
        <w:rPr>
          <w:rFonts w:ascii="仿宋" w:eastAsia="仿宋" w:hAnsi="仿宋" w:cs="仿宋" w:hint="eastAsia"/>
        </w:rPr>
        <w:t>是</w:t>
      </w:r>
      <w:r>
        <w:rPr>
          <w:rFonts w:ascii="仿宋" w:eastAsia="仿宋" w:hAnsi="仿宋" w:cs="仿宋" w:hint="eastAsia"/>
        </w:rPr>
        <w:t>：参照本单位同类单位绩效评价指标的历史数据作为样本，运用一定的统计学方法计算出各类指标的平均历史水平作为评价标准。</w:t>
      </w:r>
    </w:p>
    <w:p w:rsidR="00C10420" w:rsidRDefault="00885C29">
      <w:pPr>
        <w:pStyle w:val="3"/>
        <w:ind w:firstLine="643"/>
        <w:rPr>
          <w:rFonts w:ascii="仿宋" w:eastAsia="仿宋" w:hAnsi="仿宋" w:cs="仿宋"/>
        </w:rPr>
      </w:pPr>
      <w:bookmarkStart w:id="11" w:name="_Toc23796"/>
      <w:r>
        <w:rPr>
          <w:rFonts w:ascii="仿宋" w:eastAsia="仿宋" w:hAnsi="仿宋" w:cs="仿宋" w:hint="eastAsia"/>
        </w:rPr>
        <w:t>（三）绩效评价工作过程</w:t>
      </w:r>
      <w:bookmarkStart w:id="12" w:name="_Toc27442"/>
      <w:bookmarkStart w:id="13" w:name="_Toc17595"/>
      <w:bookmarkStart w:id="14" w:name="_Toc22987"/>
      <w:bookmarkStart w:id="15" w:name="_Toc30911"/>
      <w:bookmarkEnd w:id="11"/>
    </w:p>
    <w:p w:rsidR="00C10420" w:rsidRDefault="00885C29">
      <w:pPr>
        <w:ind w:firstLine="643"/>
        <w:rPr>
          <w:rFonts w:ascii="仿宋" w:eastAsia="仿宋" w:hAnsi="仿宋" w:cs="仿宋"/>
          <w:b/>
          <w:bCs/>
        </w:rPr>
      </w:pPr>
      <w:r>
        <w:rPr>
          <w:rFonts w:ascii="仿宋" w:eastAsia="仿宋" w:hAnsi="仿宋" w:cs="仿宋" w:hint="eastAsia"/>
          <w:b/>
          <w:bCs/>
        </w:rPr>
        <w:t>1</w:t>
      </w:r>
      <w:r>
        <w:rPr>
          <w:rFonts w:ascii="仿宋" w:eastAsia="仿宋" w:hAnsi="仿宋" w:cs="仿宋" w:hint="eastAsia"/>
          <w:b/>
          <w:bCs/>
        </w:rPr>
        <w:t>、前期准备</w:t>
      </w:r>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2</w:t>
      </w:r>
      <w:r>
        <w:rPr>
          <w:rFonts w:ascii="仿宋" w:eastAsia="仿宋" w:hAnsi="仿宋" w:cs="仿宋" w:hint="eastAsia"/>
        </w:rPr>
        <w:t>月</w:t>
      </w:r>
      <w:r>
        <w:rPr>
          <w:rFonts w:ascii="仿宋" w:eastAsia="仿宋" w:hAnsi="仿宋" w:cs="仿宋" w:hint="eastAsia"/>
        </w:rPr>
        <w:t>28</w:t>
      </w:r>
      <w:r>
        <w:rPr>
          <w:rFonts w:ascii="仿宋" w:eastAsia="仿宋" w:hAnsi="仿宋" w:cs="仿宋" w:hint="eastAsia"/>
        </w:rPr>
        <w:t>日）</w:t>
      </w:r>
    </w:p>
    <w:p w:rsidR="00C10420" w:rsidRDefault="00885C29">
      <w:pPr>
        <w:ind w:firstLine="640"/>
        <w:rPr>
          <w:rFonts w:ascii="仿宋" w:eastAsia="仿宋" w:hAnsi="仿宋" w:cs="仿宋"/>
          <w:bCs/>
          <w:szCs w:val="32"/>
        </w:rPr>
      </w:pPr>
      <w:r>
        <w:rPr>
          <w:rFonts w:ascii="仿宋" w:eastAsia="仿宋" w:hAnsi="仿宋" w:cs="仿宋" w:hint="eastAsia"/>
          <w:bCs/>
          <w:szCs w:val="32"/>
        </w:rPr>
        <w:t>按照《项目支出绩效评价管理办法》（财预〔</w:t>
      </w:r>
      <w:r>
        <w:rPr>
          <w:rFonts w:ascii="仿宋" w:eastAsia="仿宋" w:hAnsi="仿宋" w:cs="仿宋" w:hint="eastAsia"/>
          <w:bCs/>
          <w:szCs w:val="32"/>
        </w:rPr>
        <w:t>2020</w:t>
      </w:r>
      <w:r>
        <w:rPr>
          <w:rFonts w:ascii="仿宋" w:eastAsia="仿宋" w:hAnsi="仿宋" w:cs="仿宋" w:hint="eastAsia"/>
          <w:bCs/>
          <w:szCs w:val="32"/>
        </w:rPr>
        <w:t>〕</w:t>
      </w:r>
      <w:r>
        <w:rPr>
          <w:rFonts w:ascii="仿宋" w:eastAsia="仿宋" w:hAnsi="仿宋" w:cs="仿宋" w:hint="eastAsia"/>
          <w:bCs/>
          <w:szCs w:val="32"/>
        </w:rPr>
        <w:t>10</w:t>
      </w:r>
      <w:r>
        <w:rPr>
          <w:rFonts w:ascii="仿宋" w:eastAsia="仿宋" w:hAnsi="仿宋" w:cs="仿宋" w:hint="eastAsia"/>
          <w:bCs/>
          <w:szCs w:val="32"/>
        </w:rPr>
        <w:t>号）文件要求，</w:t>
      </w:r>
      <w:r>
        <w:rPr>
          <w:rFonts w:ascii="仿宋" w:eastAsia="仿宋" w:hAnsi="仿宋" w:cs="仿宋" w:hint="eastAsia"/>
        </w:rPr>
        <w:t>尉犁县兴平镇人民政府</w:t>
      </w:r>
      <w:r>
        <w:rPr>
          <w:rFonts w:ascii="仿宋" w:eastAsia="仿宋" w:hAnsi="仿宋" w:cs="仿宋" w:hint="eastAsia"/>
          <w:bCs/>
          <w:szCs w:val="32"/>
        </w:rPr>
        <w:t>成立了绩效评价小组，对项目实施的全过程，收集、整理项目实施的相关资料，了解项目实施情况和资金支付情况。从项目内容出发，结合项目预期目标，制定绩效评价的指标体系。绩效评价工作小组人员名单及分工如下：</w:t>
      </w:r>
    </w:p>
    <w:p w:rsidR="00C10420" w:rsidRDefault="00885C29">
      <w:pPr>
        <w:ind w:firstLine="640"/>
        <w:rPr>
          <w:rFonts w:ascii="仿宋" w:eastAsia="仿宋" w:hAnsi="仿宋" w:cs="仿宋"/>
          <w:bCs/>
          <w:szCs w:val="32"/>
        </w:rPr>
      </w:pPr>
      <w:r>
        <w:rPr>
          <w:rFonts w:ascii="仿宋" w:eastAsia="仿宋" w:hAnsi="仿宋" w:cs="仿宋" w:hint="eastAsia"/>
          <w:bCs/>
          <w:szCs w:val="32"/>
        </w:rPr>
        <w:t>评价小组组长：王潇雪，主要负责协调相关科室、部门对项目整体运行情况进行验收、评估。</w:t>
      </w:r>
    </w:p>
    <w:p w:rsidR="00C10420" w:rsidRDefault="00885C29">
      <w:pPr>
        <w:ind w:firstLine="640"/>
        <w:rPr>
          <w:rFonts w:ascii="仿宋" w:eastAsia="仿宋" w:hAnsi="仿宋" w:cs="仿宋"/>
          <w:bCs/>
          <w:szCs w:val="32"/>
        </w:rPr>
      </w:pPr>
      <w:r>
        <w:rPr>
          <w:rFonts w:ascii="仿宋" w:eastAsia="仿宋" w:hAnsi="仿宋" w:cs="仿宋" w:hint="eastAsia"/>
          <w:bCs/>
          <w:szCs w:val="32"/>
        </w:rPr>
        <w:t>评价小组组员：邵雪斌，主要负责制定评价指标体系及评价标准。</w:t>
      </w:r>
    </w:p>
    <w:p w:rsidR="00C10420" w:rsidRDefault="00885C29">
      <w:pPr>
        <w:ind w:firstLine="640"/>
        <w:rPr>
          <w:rFonts w:ascii="仿宋" w:eastAsia="仿宋" w:hAnsi="仿宋" w:cs="仿宋"/>
        </w:rPr>
      </w:pPr>
      <w:r>
        <w:rPr>
          <w:rFonts w:ascii="仿宋" w:eastAsia="仿宋" w:hAnsi="仿宋" w:cs="仿宋" w:hint="eastAsia"/>
          <w:bCs/>
          <w:szCs w:val="32"/>
        </w:rPr>
        <w:t>评价小组组员：阿依吐拉汗·吾斯曼，主要负责村级组织运转经费项目实施、监督、评估工作。</w:t>
      </w:r>
    </w:p>
    <w:p w:rsidR="00C10420" w:rsidRDefault="00885C29">
      <w:pPr>
        <w:ind w:firstLine="643"/>
        <w:rPr>
          <w:rFonts w:ascii="仿宋" w:eastAsia="仿宋" w:hAnsi="仿宋" w:cs="仿宋"/>
          <w:b/>
          <w:bCs/>
        </w:rPr>
      </w:pPr>
      <w:r>
        <w:rPr>
          <w:rFonts w:ascii="仿宋" w:eastAsia="仿宋" w:hAnsi="仿宋" w:cs="仿宋" w:hint="eastAsia"/>
          <w:b/>
          <w:bCs/>
        </w:rPr>
        <w:t>2</w:t>
      </w:r>
      <w:r>
        <w:rPr>
          <w:rFonts w:ascii="仿宋" w:eastAsia="仿宋" w:hAnsi="仿宋" w:cs="仿宋" w:hint="eastAsia"/>
          <w:b/>
          <w:bCs/>
        </w:rPr>
        <w:t>、组织实施</w:t>
      </w:r>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10</w:t>
      </w:r>
      <w:r>
        <w:rPr>
          <w:rFonts w:ascii="仿宋" w:eastAsia="仿宋" w:hAnsi="仿宋" w:cs="仿宋" w:hint="eastAsia"/>
        </w:rPr>
        <w:t>日）</w:t>
      </w:r>
    </w:p>
    <w:p w:rsidR="00C10420" w:rsidRDefault="00885C29">
      <w:pPr>
        <w:ind w:firstLine="640"/>
        <w:rPr>
          <w:rFonts w:ascii="仿宋" w:eastAsia="仿宋" w:hAnsi="仿宋" w:cs="仿宋"/>
        </w:rPr>
      </w:pPr>
      <w:r>
        <w:rPr>
          <w:rFonts w:ascii="仿宋" w:eastAsia="仿宋" w:hAnsi="仿宋" w:cs="仿宋" w:hint="eastAsia"/>
        </w:rPr>
        <w:lastRenderedPageBreak/>
        <w:t>评价的具体实施根据评价指标及评价工作要求，对具体评价内容和不同环节，采用以下取得的资料与评价方式。</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w:t>
      </w:r>
      <w:r>
        <w:rPr>
          <w:rFonts w:ascii="仿宋" w:eastAsia="仿宋" w:hAnsi="仿宋" w:cs="仿宋" w:hint="eastAsia"/>
        </w:rPr>
        <w:t>根据绩效管理的要求，本单位成立项目评价小组，全过程跟踪监管项目实施过程，包括项目资金到位时绩效工作的安排、年中</w:t>
      </w:r>
      <w:r>
        <w:rPr>
          <w:rFonts w:ascii="仿宋" w:eastAsia="仿宋" w:hAnsi="仿宋" w:cs="仿宋" w:hint="eastAsia"/>
        </w:rPr>
        <w:t>2</w:t>
      </w:r>
      <w:r>
        <w:rPr>
          <w:rFonts w:ascii="仿宋" w:eastAsia="仿宋" w:hAnsi="仿宋" w:cs="仿宋" w:hint="eastAsia"/>
        </w:rPr>
        <w:t>次绩效</w:t>
      </w:r>
      <w:r>
        <w:rPr>
          <w:rFonts w:ascii="仿宋" w:eastAsia="仿宋" w:hAnsi="仿宋" w:cs="仿宋" w:hint="eastAsia"/>
        </w:rPr>
        <w:t>监控工作的监督，项目实施完成之后收集资料开展项目绩效评价。</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实地考察。根据评价指标及评价工作要求，到评价实地采取调查、询查、复核等方式收集、整理数据和资料，包括评价对象的基本情况、财政资金使用情况、评价指标体系需要的相关资料等。根据基础资料，核实数据的全面性、真实性以及指标口径的一致性，并对所掌握的有关信息资料采用相关方法进行分类、整理和分析，根据评价标准进行打分。</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）问卷调查。选择与项目评价有关的调查对象，设计调查问卷。通过问卷调查，对有关评价内容完成情况进行打分，并根据分值评价绩效目标完成情况</w:t>
      </w:r>
      <w:r>
        <w:rPr>
          <w:rFonts w:ascii="仿宋" w:eastAsia="仿宋" w:hAnsi="仿宋" w:cs="仿宋" w:hint="eastAsia"/>
        </w:rPr>
        <w:t>，作为对项目评价的依据。</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项目评价小组人员与专业技术人员相结合评价。对绩效评价工作专业性较强的内容，在评价工作过程中，采用以专业技术人员与有关科（股）室、其他部门专业人员进行评价相结合的方式，分别对相关专业指标进行现场问询、检验和考查。</w:t>
      </w:r>
    </w:p>
    <w:p w:rsidR="00C10420" w:rsidRDefault="00885C29">
      <w:pPr>
        <w:ind w:firstLine="643"/>
        <w:rPr>
          <w:rFonts w:ascii="仿宋" w:eastAsia="仿宋" w:hAnsi="仿宋" w:cs="仿宋"/>
          <w:b/>
          <w:bCs/>
        </w:rPr>
      </w:pPr>
      <w:r>
        <w:rPr>
          <w:rFonts w:ascii="仿宋" w:eastAsia="仿宋" w:hAnsi="仿宋" w:cs="仿宋" w:hint="eastAsia"/>
          <w:b/>
          <w:bCs/>
        </w:rPr>
        <w:lastRenderedPageBreak/>
        <w:t>3</w:t>
      </w:r>
      <w:r>
        <w:rPr>
          <w:rFonts w:ascii="仿宋" w:eastAsia="仿宋" w:hAnsi="仿宋" w:cs="仿宋" w:hint="eastAsia"/>
          <w:b/>
          <w:bCs/>
        </w:rPr>
        <w:t>、数据集中分析</w:t>
      </w:r>
      <w:bookmarkEnd w:id="12"/>
      <w:bookmarkEnd w:id="13"/>
      <w:bookmarkEnd w:id="14"/>
      <w:bookmarkEnd w:id="15"/>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11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20</w:t>
      </w:r>
      <w:r>
        <w:rPr>
          <w:rFonts w:ascii="仿宋" w:eastAsia="仿宋" w:hAnsi="仿宋" w:cs="仿宋" w:hint="eastAsia"/>
        </w:rPr>
        <w:t>日）</w:t>
      </w:r>
    </w:p>
    <w:p w:rsidR="00C10420" w:rsidRDefault="00885C29">
      <w:pPr>
        <w:ind w:firstLine="640"/>
        <w:rPr>
          <w:rFonts w:ascii="仿宋" w:eastAsia="仿宋" w:hAnsi="仿宋" w:cs="仿宋"/>
        </w:rPr>
      </w:pPr>
      <w:r>
        <w:rPr>
          <w:rFonts w:ascii="仿宋" w:eastAsia="仿宋" w:hAnsi="仿宋" w:cs="仿宋" w:hint="eastAsia"/>
        </w:rPr>
        <w:t>对相关资料，包括资金文件、项目实施方案、相关管理办法，问卷调查等进行集中分析。在查阅大量项目资料的基础上，根据考察、考评的结果进行整理、分析。</w:t>
      </w:r>
      <w:bookmarkStart w:id="16" w:name="_Toc20775"/>
    </w:p>
    <w:p w:rsidR="00C10420" w:rsidRDefault="00885C29">
      <w:pPr>
        <w:ind w:firstLine="643"/>
        <w:rPr>
          <w:rFonts w:ascii="仿宋" w:eastAsia="仿宋" w:hAnsi="仿宋" w:cs="仿宋"/>
          <w:b/>
          <w:bCs/>
        </w:rPr>
      </w:pPr>
      <w:r>
        <w:rPr>
          <w:rFonts w:ascii="仿宋" w:eastAsia="仿宋" w:hAnsi="仿宋" w:cs="仿宋" w:hint="eastAsia"/>
          <w:b/>
          <w:bCs/>
        </w:rPr>
        <w:t>4</w:t>
      </w:r>
      <w:r>
        <w:rPr>
          <w:rFonts w:ascii="仿宋" w:eastAsia="仿宋" w:hAnsi="仿宋" w:cs="仿宋" w:hint="eastAsia"/>
          <w:b/>
          <w:bCs/>
        </w:rPr>
        <w:t>、分析总结</w:t>
      </w:r>
      <w:bookmarkEnd w:id="16"/>
      <w:r>
        <w:rPr>
          <w:rFonts w:ascii="仿宋" w:eastAsia="仿宋" w:hAnsi="仿宋" w:cs="仿宋" w:hint="eastAsia"/>
        </w:rPr>
        <w:t>（</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3</w:t>
      </w:r>
      <w:r>
        <w:rPr>
          <w:rFonts w:ascii="仿宋" w:eastAsia="仿宋" w:hAnsi="仿宋" w:cs="仿宋" w:hint="eastAsia"/>
        </w:rPr>
        <w:t>月</w:t>
      </w:r>
      <w:r>
        <w:rPr>
          <w:rFonts w:ascii="仿宋" w:eastAsia="仿宋" w:hAnsi="仿宋" w:cs="仿宋" w:hint="eastAsia"/>
        </w:rPr>
        <w:t>21</w:t>
      </w:r>
      <w:r>
        <w:rPr>
          <w:rFonts w:ascii="仿宋" w:eastAsia="仿宋" w:hAnsi="仿宋" w:cs="仿宋" w:hint="eastAsia"/>
        </w:rPr>
        <w:t>日</w:t>
      </w:r>
      <w:r>
        <w:rPr>
          <w:rFonts w:ascii="仿宋" w:eastAsia="仿宋" w:hAnsi="仿宋" w:cs="仿宋" w:hint="eastAsia"/>
        </w:rPr>
        <w:t>-2025</w:t>
      </w:r>
      <w:r>
        <w:rPr>
          <w:rFonts w:ascii="仿宋" w:eastAsia="仿宋" w:hAnsi="仿宋" w:cs="仿宋" w:hint="eastAsia"/>
        </w:rPr>
        <w:t>年</w:t>
      </w:r>
      <w:r>
        <w:rPr>
          <w:rFonts w:ascii="仿宋" w:eastAsia="仿宋" w:hAnsi="仿宋" w:cs="仿宋" w:hint="eastAsia"/>
        </w:rPr>
        <w:t>4</w:t>
      </w:r>
      <w:r>
        <w:rPr>
          <w:rFonts w:ascii="仿宋" w:eastAsia="仿宋" w:hAnsi="仿宋" w:cs="仿宋" w:hint="eastAsia"/>
        </w:rPr>
        <w:t>月</w:t>
      </w:r>
      <w:r>
        <w:rPr>
          <w:rFonts w:ascii="仿宋" w:eastAsia="仿宋" w:hAnsi="仿宋" w:cs="仿宋" w:hint="eastAsia"/>
        </w:rPr>
        <w:t>3</w:t>
      </w:r>
      <w:r>
        <w:rPr>
          <w:rFonts w:ascii="仿宋" w:eastAsia="仿宋" w:hAnsi="仿宋" w:cs="仿宋" w:hint="eastAsia"/>
        </w:rPr>
        <w:t>日）</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）根据部门自评的意见及考察、考评的结果进行整理、分析，撰写绩效评价报告初稿。</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2</w:t>
      </w:r>
      <w:r>
        <w:rPr>
          <w:rFonts w:ascii="仿宋" w:eastAsia="仿宋" w:hAnsi="仿宋" w:cs="仿宋" w:hint="eastAsia"/>
        </w:rPr>
        <w:t>）就部门自评报告与部门具体有关科室征求意见，形成最终的绩效评价报告。</w:t>
      </w:r>
    </w:p>
    <w:p w:rsidR="00C10420" w:rsidRDefault="00885C29">
      <w:pPr>
        <w:ind w:firstLine="643"/>
        <w:rPr>
          <w:rFonts w:ascii="仿宋" w:eastAsia="仿宋" w:hAnsi="仿宋" w:cs="仿宋"/>
          <w:b/>
          <w:bCs/>
        </w:rPr>
      </w:pPr>
      <w:r>
        <w:rPr>
          <w:rFonts w:ascii="仿宋" w:eastAsia="仿宋" w:hAnsi="仿宋" w:cs="仿宋" w:hint="eastAsia"/>
          <w:b/>
          <w:bCs/>
        </w:rPr>
        <w:t>5.</w:t>
      </w:r>
      <w:r>
        <w:rPr>
          <w:rFonts w:ascii="仿宋" w:eastAsia="仿宋" w:hAnsi="仿宋" w:cs="仿宋" w:hint="eastAsia"/>
          <w:b/>
          <w:bCs/>
        </w:rPr>
        <w:t>问题整改</w:t>
      </w:r>
    </w:p>
    <w:p w:rsidR="00C10420" w:rsidRDefault="00885C29">
      <w:pPr>
        <w:ind w:firstLine="640"/>
        <w:rPr>
          <w:rFonts w:ascii="仿宋" w:eastAsia="仿宋" w:hAnsi="仿宋" w:cs="仿宋"/>
        </w:rPr>
      </w:pPr>
      <w:r>
        <w:rPr>
          <w:rFonts w:ascii="仿宋" w:eastAsia="仿宋" w:hAnsi="仿宋" w:cs="仿宋" w:hint="eastAsia"/>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rsidR="00C10420" w:rsidRDefault="00885C29">
      <w:pPr>
        <w:ind w:firstLine="643"/>
        <w:rPr>
          <w:rFonts w:ascii="仿宋" w:eastAsia="仿宋" w:hAnsi="仿宋" w:cs="仿宋"/>
          <w:b/>
          <w:bCs/>
        </w:rPr>
      </w:pPr>
      <w:r>
        <w:rPr>
          <w:rFonts w:ascii="仿宋" w:eastAsia="仿宋" w:hAnsi="仿宋" w:cs="仿宋" w:hint="eastAsia"/>
          <w:b/>
          <w:bCs/>
        </w:rPr>
        <w:t>6.</w:t>
      </w:r>
      <w:r>
        <w:rPr>
          <w:rFonts w:ascii="仿宋" w:eastAsia="仿宋" w:hAnsi="仿宋" w:cs="仿宋" w:hint="eastAsia"/>
          <w:b/>
          <w:bCs/>
        </w:rPr>
        <w:t>档案整理</w:t>
      </w:r>
    </w:p>
    <w:p w:rsidR="00C10420" w:rsidRDefault="00885C29">
      <w:pPr>
        <w:ind w:firstLine="640"/>
        <w:rPr>
          <w:rFonts w:ascii="仿宋" w:eastAsia="仿宋" w:hAnsi="仿宋" w:cs="仿宋"/>
        </w:rPr>
      </w:pPr>
      <w:r>
        <w:rPr>
          <w:rFonts w:ascii="仿宋" w:eastAsia="仿宋" w:hAnsi="仿宋" w:cs="仿宋" w:hint="eastAsia"/>
        </w:rPr>
        <w:t>建立和落实档案管理制度，将项目相关资料存档，包括但不限于：评价项目基本情况和相关文件、评价实施方案、项目支付资料等相关档案。</w:t>
      </w:r>
    </w:p>
    <w:p w:rsidR="00C10420" w:rsidRDefault="00885C29">
      <w:pPr>
        <w:pStyle w:val="2"/>
        <w:ind w:firstLine="640"/>
        <w:rPr>
          <w:rFonts w:ascii="仿宋" w:eastAsia="仿宋" w:hAnsi="仿宋" w:cs="仿宋"/>
        </w:rPr>
      </w:pPr>
      <w:bookmarkStart w:id="17" w:name="_Toc20784"/>
      <w:r>
        <w:rPr>
          <w:rFonts w:ascii="仿宋" w:eastAsia="仿宋" w:hAnsi="仿宋" w:cs="仿宋" w:hint="eastAsia"/>
        </w:rPr>
        <w:t>三、综合评价情况及评价结论</w:t>
      </w:r>
      <w:bookmarkEnd w:id="17"/>
    </w:p>
    <w:p w:rsidR="00C10420" w:rsidRDefault="00885C29">
      <w:pPr>
        <w:ind w:firstLine="640"/>
        <w:rPr>
          <w:rFonts w:ascii="仿宋" w:eastAsia="仿宋" w:hAnsi="仿宋" w:cs="仿宋"/>
        </w:rPr>
      </w:pPr>
      <w:r>
        <w:rPr>
          <w:rFonts w:ascii="仿宋" w:eastAsia="仿宋" w:hAnsi="仿宋" w:cs="仿宋" w:hint="eastAsia"/>
        </w:rPr>
        <w:t>本项目的绩效评价结果为“优”，综合评分</w:t>
      </w:r>
      <w:r>
        <w:rPr>
          <w:rFonts w:ascii="仿宋" w:eastAsia="仿宋" w:hAnsi="仿宋" w:cs="仿宋" w:hint="eastAsia"/>
        </w:rPr>
        <w:t>100</w:t>
      </w:r>
      <w:r>
        <w:rPr>
          <w:rFonts w:ascii="仿宋" w:eastAsia="仿宋" w:hAnsi="仿宋" w:cs="仿宋" w:hint="eastAsia"/>
        </w:rPr>
        <w:t>分。其中项目决策</w:t>
      </w:r>
      <w:r>
        <w:rPr>
          <w:rFonts w:ascii="仿宋" w:eastAsia="仿宋" w:hAnsi="仿宋" w:cs="仿宋" w:hint="eastAsia"/>
        </w:rPr>
        <w:t>22</w:t>
      </w:r>
      <w:r>
        <w:rPr>
          <w:rFonts w:ascii="仿宋" w:eastAsia="仿宋" w:hAnsi="仿宋" w:cs="仿宋" w:hint="eastAsia"/>
        </w:rPr>
        <w:t>分，项目过程</w:t>
      </w:r>
      <w:r>
        <w:rPr>
          <w:rFonts w:ascii="仿宋" w:eastAsia="仿宋" w:hAnsi="仿宋" w:cs="仿宋" w:hint="eastAsia"/>
        </w:rPr>
        <w:t>17.98</w:t>
      </w:r>
      <w:r>
        <w:rPr>
          <w:rFonts w:ascii="仿宋" w:eastAsia="仿宋" w:hAnsi="仿宋" w:cs="仿宋" w:hint="eastAsia"/>
        </w:rPr>
        <w:t>分，（原因：本项目到</w:t>
      </w:r>
      <w:r>
        <w:rPr>
          <w:rFonts w:ascii="仿宋" w:eastAsia="仿宋" w:hAnsi="仿宋" w:cs="仿宋" w:hint="eastAsia"/>
        </w:rPr>
        <w:lastRenderedPageBreak/>
        <w:t>位资金</w:t>
      </w:r>
      <w:r>
        <w:rPr>
          <w:rFonts w:ascii="仿宋" w:eastAsia="仿宋" w:hAnsi="仿宋" w:cs="仿宋" w:hint="eastAsia"/>
        </w:rPr>
        <w:t>120</w:t>
      </w:r>
      <w:r>
        <w:rPr>
          <w:rFonts w:ascii="仿宋" w:eastAsia="仿宋" w:hAnsi="仿宋" w:cs="仿宋" w:hint="eastAsia"/>
        </w:rPr>
        <w:t>万元，实际支付资金</w:t>
      </w:r>
      <w:r>
        <w:rPr>
          <w:rFonts w:ascii="仿宋" w:eastAsia="仿宋" w:hAnsi="仿宋" w:cs="仿宋" w:hint="eastAsia"/>
        </w:rPr>
        <w:t>119.52</w:t>
      </w:r>
      <w:r>
        <w:rPr>
          <w:rFonts w:ascii="仿宋" w:eastAsia="仿宋" w:hAnsi="仿宋" w:cs="仿宋" w:hint="eastAsia"/>
        </w:rPr>
        <w:t>万元，预算执行率为</w:t>
      </w:r>
      <w:r>
        <w:rPr>
          <w:rFonts w:ascii="仿宋" w:eastAsia="仿宋" w:hAnsi="仿宋" w:cs="仿宋" w:hint="eastAsia"/>
        </w:rPr>
        <w:t>99.6%</w:t>
      </w:r>
      <w:r>
        <w:rPr>
          <w:rFonts w:ascii="仿宋" w:eastAsia="仿宋" w:hAnsi="仿宋" w:cs="仿宋" w:hint="eastAsia"/>
        </w:rPr>
        <w:t>。因政府采购时有优惠率未支付完。本项满分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3.98</w:t>
      </w:r>
      <w:r>
        <w:rPr>
          <w:rFonts w:ascii="仿宋" w:eastAsia="仿宋" w:hAnsi="仿宋" w:cs="仿宋" w:hint="eastAsia"/>
        </w:rPr>
        <w:t>分。）项目产出管理得分</w:t>
      </w:r>
      <w:r>
        <w:rPr>
          <w:rFonts w:ascii="仿宋" w:eastAsia="仿宋" w:hAnsi="仿宋" w:cs="仿宋" w:hint="eastAsia"/>
        </w:rPr>
        <w:t>39.96</w:t>
      </w:r>
      <w:r>
        <w:rPr>
          <w:rFonts w:ascii="仿宋" w:eastAsia="仿宋" w:hAnsi="仿宋" w:cs="仿宋" w:hint="eastAsia"/>
        </w:rPr>
        <w:t>分，</w:t>
      </w:r>
      <w:r>
        <w:rPr>
          <w:rFonts w:ascii="仿宋" w:eastAsia="仿宋" w:hAnsi="仿宋" w:cs="仿宋" w:hint="eastAsia"/>
        </w:rPr>
        <w:t>（</w:t>
      </w:r>
      <w:r>
        <w:rPr>
          <w:rFonts w:ascii="仿宋" w:eastAsia="仿宋" w:hAnsi="仿宋" w:cs="仿宋" w:hint="eastAsia"/>
        </w:rPr>
        <w:t>原因：</w:t>
      </w: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：村级组织运转经费标准，预期指标值小于或等于</w:t>
      </w:r>
      <w:r>
        <w:rPr>
          <w:rFonts w:ascii="仿宋" w:eastAsia="仿宋" w:hAnsi="仿宋" w:cs="仿宋" w:hint="eastAsia"/>
        </w:rPr>
        <w:t>15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村，指标完成值等于</w:t>
      </w:r>
      <w:r>
        <w:rPr>
          <w:rFonts w:ascii="仿宋" w:eastAsia="仿宋" w:hAnsi="仿宋" w:cs="仿宋" w:hint="eastAsia"/>
        </w:rPr>
        <w:t>14.94</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村，完成率：</w:t>
      </w:r>
      <w:r>
        <w:rPr>
          <w:rFonts w:ascii="仿宋" w:eastAsia="仿宋" w:hAnsi="仿宋" w:cs="仿宋" w:hint="eastAsia"/>
        </w:rPr>
        <w:t>99.6%</w:t>
      </w:r>
      <w:r>
        <w:rPr>
          <w:rFonts w:ascii="仿宋" w:eastAsia="仿宋" w:hAnsi="仿宋" w:cs="仿宋" w:hint="eastAsia"/>
        </w:rPr>
        <w:t>；未达标原因：因政府采购时有优惠率。本项满分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7.96</w:t>
      </w:r>
      <w:r>
        <w:rPr>
          <w:rFonts w:ascii="仿宋" w:eastAsia="仿宋" w:hAnsi="仿宋" w:cs="仿宋" w:hint="eastAsia"/>
        </w:rPr>
        <w:t>分。</w:t>
      </w:r>
      <w:r>
        <w:rPr>
          <w:rFonts w:ascii="仿宋" w:eastAsia="仿宋" w:hAnsi="仿宋" w:cs="仿宋" w:hint="eastAsia"/>
        </w:rPr>
        <w:t>）</w:t>
      </w:r>
      <w:r>
        <w:rPr>
          <w:rFonts w:ascii="仿宋" w:eastAsia="仿宋" w:hAnsi="仿宋" w:cs="仿宋" w:hint="eastAsia"/>
        </w:rPr>
        <w:t>项目效益</w:t>
      </w:r>
      <w:r>
        <w:rPr>
          <w:rFonts w:ascii="仿宋" w:eastAsia="仿宋" w:hAnsi="仿宋" w:cs="仿宋" w:hint="eastAsia"/>
        </w:rPr>
        <w:t>20</w:t>
      </w:r>
      <w:r>
        <w:rPr>
          <w:rFonts w:ascii="仿宋" w:eastAsia="仿宋" w:hAnsi="仿宋" w:cs="仿宋" w:hint="eastAsia"/>
        </w:rPr>
        <w:t>分</w:t>
      </w:r>
      <w:r>
        <w:rPr>
          <w:rFonts w:ascii="仿宋" w:eastAsia="仿宋" w:hAnsi="仿宋" w:cs="仿宋" w:hint="eastAsia"/>
        </w:rPr>
        <w:t>。各部分权重和绩效汇总分值如下表所示：</w:t>
      </w:r>
    </w:p>
    <w:tbl>
      <w:tblPr>
        <w:tblW w:w="8289" w:type="dxa"/>
        <w:jc w:val="center"/>
        <w:tblLayout w:type="fixed"/>
        <w:tblCellMar>
          <w:left w:w="0" w:type="dxa"/>
          <w:right w:w="0" w:type="dxa"/>
        </w:tblCellMar>
        <w:tblLook w:val="0600" w:firstRow="0" w:lastRow="0" w:firstColumn="0" w:lastColumn="0" w:noHBand="1" w:noVBand="1"/>
      </w:tblPr>
      <w:tblGrid>
        <w:gridCol w:w="1094"/>
        <w:gridCol w:w="1541"/>
        <w:gridCol w:w="1520"/>
        <w:gridCol w:w="1536"/>
        <w:gridCol w:w="1504"/>
        <w:gridCol w:w="1094"/>
      </w:tblGrid>
      <w:tr w:rsidR="00C10420">
        <w:trPr>
          <w:trHeight w:val="375"/>
          <w:jc w:val="center"/>
        </w:trPr>
        <w:tc>
          <w:tcPr>
            <w:tcW w:w="8289" w:type="dxa"/>
            <w:gridSpan w:val="6"/>
            <w:tcBorders>
              <w:top w:val="nil"/>
              <w:left w:val="nil"/>
              <w:bottom w:val="nil"/>
              <w:right w:val="nil"/>
            </w:tcBorders>
            <w:noWrap/>
            <w:tcMar>
              <w:top w:w="15" w:type="dxa"/>
              <w:left w:w="15" w:type="dxa"/>
              <w:bottom w:w="0" w:type="dxa"/>
              <w:right w:w="15" w:type="dxa"/>
            </w:tcMar>
            <w:vAlign w:val="center"/>
          </w:tcPr>
          <w:p w:rsidR="00C10420" w:rsidRDefault="00885C29">
            <w:pPr>
              <w:pStyle w:val="a6"/>
              <w:rPr>
                <w:rFonts w:ascii="仿宋" w:eastAsia="仿宋" w:hAnsi="仿宋" w:cs="仿宋" w:hint="default"/>
              </w:rPr>
            </w:pPr>
            <w:r>
              <w:rPr>
                <w:rFonts w:ascii="仿宋" w:eastAsia="仿宋" w:hAnsi="仿宋" w:cs="仿宋"/>
              </w:rPr>
              <w:t>兴平镇</w:t>
            </w:r>
            <w:r>
              <w:rPr>
                <w:rFonts w:ascii="仿宋" w:eastAsia="仿宋" w:hAnsi="仿宋" w:cs="仿宋"/>
              </w:rPr>
              <w:t>2024</w:t>
            </w:r>
            <w:r>
              <w:rPr>
                <w:rFonts w:ascii="仿宋" w:eastAsia="仿宋" w:hAnsi="仿宋" w:cs="仿宋"/>
              </w:rPr>
              <w:t>年村级组织运转经费</w:t>
            </w:r>
            <w:r>
              <w:rPr>
                <w:rFonts w:ascii="仿宋" w:eastAsia="仿宋" w:hAnsi="仿宋" w:cs="仿宋"/>
              </w:rPr>
              <w:t>绩效评价</w:t>
            </w:r>
            <w:r>
              <w:rPr>
                <w:rFonts w:ascii="仿宋" w:eastAsia="仿宋" w:hAnsi="仿宋" w:cs="仿宋"/>
                <w:lang w:val="zh-TW" w:eastAsia="zh-TW"/>
              </w:rPr>
              <w:t>得分表</w:t>
            </w:r>
          </w:p>
        </w:tc>
      </w:tr>
      <w:tr w:rsidR="00C1042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指标类别</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1.</w:t>
            </w:r>
            <w:r>
              <w:rPr>
                <w:rFonts w:ascii="仿宋" w:eastAsia="仿宋" w:hAnsi="仿宋" w:cs="仿宋"/>
              </w:rPr>
              <w:t>项目决策</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2.</w:t>
            </w:r>
            <w:r>
              <w:rPr>
                <w:rFonts w:ascii="仿宋" w:eastAsia="仿宋" w:hAnsi="仿宋" w:cs="仿宋"/>
              </w:rPr>
              <w:t>过程管理</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3.</w:t>
            </w:r>
            <w:r>
              <w:rPr>
                <w:rFonts w:ascii="仿宋" w:eastAsia="仿宋" w:hAnsi="仿宋" w:cs="仿宋"/>
              </w:rPr>
              <w:t>项目产出</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4.</w:t>
            </w:r>
            <w:r>
              <w:rPr>
                <w:rFonts w:ascii="仿宋" w:eastAsia="仿宋" w:hAnsi="仿宋" w:cs="仿宋"/>
              </w:rPr>
              <w:t>项目效益</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合计</w:t>
            </w:r>
          </w:p>
        </w:tc>
      </w:tr>
      <w:tr w:rsidR="00C10420">
        <w:trPr>
          <w:trHeight w:val="441"/>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权重</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100%</w:t>
            </w:r>
          </w:p>
        </w:tc>
      </w:tr>
      <w:tr w:rsidR="00C1042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分值</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18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40</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100</w:t>
            </w:r>
          </w:p>
        </w:tc>
      </w:tr>
      <w:tr w:rsidR="00C10420">
        <w:trPr>
          <w:trHeight w:val="375"/>
          <w:jc w:val="center"/>
        </w:trPr>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得分</w:t>
            </w:r>
          </w:p>
        </w:tc>
        <w:tc>
          <w:tcPr>
            <w:tcW w:w="154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22</w:t>
            </w:r>
          </w:p>
        </w:tc>
        <w:tc>
          <w:tcPr>
            <w:tcW w:w="1520"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17.98</w:t>
            </w:r>
          </w:p>
        </w:tc>
        <w:tc>
          <w:tcPr>
            <w:tcW w:w="1536"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39.96</w:t>
            </w:r>
          </w:p>
        </w:tc>
        <w:tc>
          <w:tcPr>
            <w:tcW w:w="150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20</w:t>
            </w:r>
          </w:p>
        </w:tc>
        <w:tc>
          <w:tcPr>
            <w:tcW w:w="1094"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rsidR="00C10420" w:rsidRDefault="00885C29">
            <w:pPr>
              <w:pStyle w:val="a7"/>
              <w:rPr>
                <w:rFonts w:ascii="仿宋" w:eastAsia="仿宋" w:hAnsi="仿宋" w:cs="仿宋" w:hint="default"/>
              </w:rPr>
            </w:pPr>
            <w:r>
              <w:rPr>
                <w:rFonts w:ascii="仿宋" w:eastAsia="仿宋" w:hAnsi="仿宋" w:cs="仿宋"/>
              </w:rPr>
              <w:t>99.94</w:t>
            </w:r>
          </w:p>
        </w:tc>
      </w:tr>
    </w:tbl>
    <w:p w:rsidR="00C10420" w:rsidRDefault="00C10420">
      <w:pPr>
        <w:ind w:firstLine="640"/>
        <w:rPr>
          <w:rFonts w:ascii="仿宋" w:eastAsia="仿宋" w:hAnsi="仿宋" w:cs="仿宋"/>
        </w:rPr>
      </w:pPr>
    </w:p>
    <w:p w:rsidR="00C10420" w:rsidRDefault="00885C29">
      <w:pPr>
        <w:pStyle w:val="2"/>
        <w:ind w:firstLine="640"/>
        <w:rPr>
          <w:rFonts w:ascii="仿宋" w:eastAsia="仿宋" w:hAnsi="仿宋" w:cs="仿宋"/>
        </w:rPr>
      </w:pPr>
      <w:bookmarkStart w:id="18" w:name="_Toc8960"/>
      <w:r>
        <w:rPr>
          <w:rFonts w:ascii="仿宋" w:eastAsia="仿宋" w:hAnsi="仿宋" w:cs="仿宋" w:hint="eastAsia"/>
        </w:rPr>
        <w:t>四、绩效评价指标分析</w:t>
      </w:r>
      <w:bookmarkEnd w:id="18"/>
    </w:p>
    <w:p w:rsidR="00C10420" w:rsidRDefault="00885C29">
      <w:pPr>
        <w:pStyle w:val="3"/>
        <w:ind w:firstLine="643"/>
        <w:rPr>
          <w:rFonts w:ascii="仿宋" w:eastAsia="仿宋" w:hAnsi="仿宋" w:cs="仿宋"/>
        </w:rPr>
      </w:pPr>
      <w:bookmarkStart w:id="19" w:name="_Toc3445"/>
      <w:r>
        <w:rPr>
          <w:rFonts w:ascii="仿宋" w:eastAsia="仿宋" w:hAnsi="仿宋" w:cs="仿宋" w:hint="eastAsia"/>
        </w:rPr>
        <w:t>（一）项目决策情况</w:t>
      </w:r>
      <w:bookmarkEnd w:id="19"/>
    </w:p>
    <w:p w:rsidR="00C10420" w:rsidRDefault="00885C2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、实施依据充分性</w:t>
      </w:r>
    </w:p>
    <w:p w:rsidR="00C10420" w:rsidRDefault="00885C29">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符合《印发</w:t>
      </w:r>
      <w:r>
        <w:rPr>
          <w:rFonts w:ascii="仿宋" w:eastAsia="仿宋" w:hAnsi="仿宋" w:cs="仿宋" w:hint="eastAsia"/>
        </w:rPr>
        <w:t>&lt;</w:t>
      </w:r>
      <w:r>
        <w:rPr>
          <w:rFonts w:ascii="仿宋" w:eastAsia="仿宋" w:hAnsi="仿宋" w:cs="仿宋" w:hint="eastAsia"/>
        </w:rPr>
        <w:t>关于开展以“抓基层打基础、抓当前利长远”为主题的基层党建工作实施意见</w:t>
      </w:r>
      <w:r>
        <w:rPr>
          <w:rFonts w:ascii="仿宋" w:eastAsia="仿宋" w:hAnsi="仿宋" w:cs="仿宋" w:hint="eastAsia"/>
        </w:rPr>
        <w:t>&gt;</w:t>
      </w:r>
      <w:r>
        <w:rPr>
          <w:rFonts w:ascii="仿宋" w:eastAsia="仿宋" w:hAnsi="仿宋" w:cs="仿宋" w:hint="eastAsia"/>
        </w:rPr>
        <w:t>的通知》（巴党办发〔</w:t>
      </w:r>
      <w:r>
        <w:rPr>
          <w:rFonts w:ascii="仿宋" w:eastAsia="仿宋" w:hAnsi="仿宋" w:cs="仿宋" w:hint="eastAsia"/>
        </w:rPr>
        <w:t>2017</w:t>
      </w:r>
      <w:r>
        <w:rPr>
          <w:rFonts w:ascii="仿宋" w:eastAsia="仿宋" w:hAnsi="仿宋" w:cs="仿宋" w:hint="eastAsia"/>
        </w:rPr>
        <w:t>〕</w:t>
      </w:r>
      <w:r>
        <w:rPr>
          <w:rFonts w:ascii="仿宋" w:eastAsia="仿宋" w:hAnsi="仿宋" w:cs="仿宋" w:hint="eastAsia"/>
        </w:rPr>
        <w:t>8</w:t>
      </w:r>
      <w:r>
        <w:rPr>
          <w:rFonts w:ascii="仿宋" w:eastAsia="仿宋" w:hAnsi="仿宋" w:cs="仿宋" w:hint="eastAsia"/>
        </w:rPr>
        <w:t>号）“每个村（社区）年运转经费不低于</w:t>
      </w:r>
      <w:r>
        <w:rPr>
          <w:rFonts w:ascii="仿宋" w:eastAsia="仿宋" w:hAnsi="仿宋" w:cs="仿宋" w:hint="eastAsia"/>
        </w:rPr>
        <w:t>10</w:t>
      </w:r>
      <w:r>
        <w:rPr>
          <w:rFonts w:ascii="仿宋" w:eastAsia="仿宋" w:hAnsi="仿宋" w:cs="仿宋" w:hint="eastAsia"/>
        </w:rPr>
        <w:t>万元”，符合行业发展规划和政策要求；</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1</w:t>
      </w:r>
      <w:r>
        <w:rPr>
          <w:rFonts w:ascii="仿宋" w:eastAsia="仿宋" w:hAnsi="仿宋" w:cs="仿宋" w:hint="eastAsia"/>
        </w:rPr>
        <w:t>）本项目申报和审批符合国家法律法规、国民经济发展规划和相关政策；</w:t>
      </w:r>
    </w:p>
    <w:p w:rsidR="00C10420" w:rsidRDefault="00885C29">
      <w:pPr>
        <w:ind w:firstLine="640"/>
        <w:rPr>
          <w:rFonts w:ascii="仿宋" w:eastAsia="仿宋" w:hAnsi="仿宋" w:cs="仿宋"/>
        </w:rPr>
      </w:pPr>
      <w:r>
        <w:rPr>
          <w:rFonts w:ascii="仿宋" w:eastAsia="仿宋" w:hAnsi="仿宋" w:cs="仿宋" w:hint="eastAsia"/>
        </w:rPr>
        <w:lastRenderedPageBreak/>
        <w:t>（</w:t>
      </w:r>
      <w:r>
        <w:rPr>
          <w:rFonts w:ascii="仿宋" w:eastAsia="仿宋" w:hAnsi="仿宋" w:cs="仿宋" w:hint="eastAsia"/>
        </w:rPr>
        <w:t>2</w:t>
      </w:r>
      <w:r>
        <w:rPr>
          <w:rFonts w:ascii="仿宋" w:eastAsia="仿宋" w:hAnsi="仿宋" w:cs="仿宋" w:hint="eastAsia"/>
        </w:rPr>
        <w:t>）本项目申报和审批符合行业发展规划和政策要求；</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3</w:t>
      </w:r>
      <w:r>
        <w:rPr>
          <w:rFonts w:ascii="仿宋" w:eastAsia="仿宋" w:hAnsi="仿宋" w:cs="仿宋" w:hint="eastAsia"/>
        </w:rPr>
        <w:t>）项目</w:t>
      </w:r>
      <w:r>
        <w:rPr>
          <w:rFonts w:ascii="仿宋" w:eastAsia="仿宋" w:hAnsi="仿宋" w:cs="仿宋" w:hint="eastAsia"/>
        </w:rPr>
        <w:t>实施</w:t>
      </w:r>
      <w:r>
        <w:rPr>
          <w:rFonts w:ascii="仿宋" w:eastAsia="仿宋" w:hAnsi="仿宋" w:cs="仿宋" w:hint="eastAsia"/>
        </w:rPr>
        <w:t>与部门职责范围相符，属</w:t>
      </w:r>
      <w:r w:rsidR="00E61514">
        <w:rPr>
          <w:rFonts w:ascii="仿宋" w:eastAsia="仿宋" w:hAnsi="仿宋" w:cs="仿宋" w:hint="eastAsia"/>
        </w:rPr>
        <w:t>于</w:t>
      </w:r>
      <w:bookmarkStart w:id="20" w:name="_GoBack"/>
      <w:bookmarkEnd w:id="20"/>
      <w:r>
        <w:rPr>
          <w:rFonts w:ascii="仿宋" w:eastAsia="仿宋" w:hAnsi="仿宋" w:cs="仿宋" w:hint="eastAsia"/>
        </w:rPr>
        <w:t>干部门履职所需；</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4</w:t>
      </w:r>
      <w:r>
        <w:rPr>
          <w:rFonts w:ascii="仿宋" w:eastAsia="仿宋" w:hAnsi="仿宋" w:cs="仿宋" w:hint="eastAsia"/>
        </w:rPr>
        <w:t>）本项目属于公共财政支持范围，符合中央、地方事权支出责任划分原则；</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5</w:t>
      </w:r>
      <w:r>
        <w:rPr>
          <w:rFonts w:ascii="仿宋" w:eastAsia="仿宋" w:hAnsi="仿宋" w:cs="仿宋" w:hint="eastAsia"/>
        </w:rPr>
        <w:t>）本项目与相关部门同类项目或部门内部相关项目</w:t>
      </w:r>
      <w:r>
        <w:rPr>
          <w:rFonts w:ascii="仿宋" w:eastAsia="仿宋" w:hAnsi="仿宋" w:cs="仿宋" w:hint="eastAsia"/>
        </w:rPr>
        <w:t>不</w:t>
      </w:r>
      <w:r>
        <w:rPr>
          <w:rFonts w:ascii="仿宋" w:eastAsia="仿宋" w:hAnsi="仿宋" w:cs="仿宋" w:hint="eastAsia"/>
        </w:rPr>
        <w:t>重复。</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、实施程序规范性</w:t>
      </w:r>
    </w:p>
    <w:p w:rsidR="00C10420" w:rsidRDefault="00885C29">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实施</w:t>
      </w:r>
      <w:r>
        <w:rPr>
          <w:rFonts w:ascii="仿宋" w:eastAsia="仿宋" w:hAnsi="仿宋" w:cs="仿宋" w:hint="eastAsia"/>
        </w:rPr>
        <w:t>资料</w:t>
      </w:r>
      <w:r>
        <w:rPr>
          <w:rFonts w:ascii="仿宋" w:eastAsia="仿宋" w:hAnsi="仿宋" w:cs="仿宋" w:hint="eastAsia"/>
        </w:rPr>
        <w:t>齐</w:t>
      </w:r>
      <w:r>
        <w:rPr>
          <w:rFonts w:ascii="仿宋" w:eastAsia="仿宋" w:hAnsi="仿宋" w:cs="仿宋" w:hint="eastAsia"/>
        </w:rPr>
        <w:t>全，</w:t>
      </w:r>
      <w:r>
        <w:rPr>
          <w:rFonts w:ascii="仿宋" w:eastAsia="仿宋" w:hAnsi="仿宋" w:cs="仿宋" w:hint="eastAsia"/>
        </w:rPr>
        <w:t>编制了《村级组织运转经费实施方案》</w:t>
      </w:r>
      <w:r>
        <w:rPr>
          <w:rFonts w:ascii="仿宋" w:eastAsia="仿宋" w:hAnsi="仿宋" w:cs="仿宋" w:hint="eastAsia"/>
        </w:rPr>
        <w:t>，</w:t>
      </w:r>
      <w:r>
        <w:rPr>
          <w:rFonts w:ascii="仿宋" w:eastAsia="仿宋" w:hAnsi="仿宋" w:cs="仿宋" w:hint="eastAsia"/>
        </w:rPr>
        <w:t>通过尉犁县兴平镇人民政府审批同意实施该项目。</w:t>
      </w:r>
      <w:r>
        <w:rPr>
          <w:rFonts w:ascii="仿宋" w:eastAsia="仿宋" w:hAnsi="仿宋" w:cs="仿宋" w:hint="eastAsia"/>
        </w:rPr>
        <w:t>因此，</w:t>
      </w:r>
      <w:r>
        <w:rPr>
          <w:rFonts w:ascii="仿宋" w:eastAsia="仿宋" w:hAnsi="仿宋" w:cs="仿宋" w:hint="eastAsia"/>
          <w:spacing w:val="-4"/>
          <w:szCs w:val="32"/>
        </w:rPr>
        <w:t>实施</w:t>
      </w:r>
      <w:r>
        <w:rPr>
          <w:rFonts w:ascii="仿宋" w:eastAsia="仿宋" w:hAnsi="仿宋" w:cs="仿宋" w:hint="eastAsia"/>
          <w:bCs/>
          <w:szCs w:val="32"/>
        </w:rPr>
        <w:t>程序规范；审批文件、材料符合相关要求，事前已经过必要的集体决策，</w:t>
      </w:r>
      <w:r>
        <w:rPr>
          <w:rFonts w:ascii="仿宋" w:eastAsia="仿宋" w:hAnsi="仿宋" w:cs="仿宋" w:hint="eastAsia"/>
        </w:rPr>
        <w:t>实施程序规范。</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、绩效目标合理性</w:t>
      </w:r>
    </w:p>
    <w:p w:rsidR="00C10420" w:rsidRDefault="00885C29">
      <w:pPr>
        <w:ind w:firstLine="640"/>
        <w:rPr>
          <w:rFonts w:ascii="仿宋" w:eastAsia="仿宋" w:hAnsi="仿宋" w:cs="仿宋"/>
        </w:rPr>
      </w:pP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w:t>
      </w:r>
      <w:r>
        <w:rPr>
          <w:rFonts w:ascii="仿宋" w:eastAsia="仿宋" w:hAnsi="仿宋" w:cs="仿宋" w:hint="eastAsia"/>
        </w:rPr>
        <w:t>设立了项目绩效目标，绩效目标指标设置合理，项目绩效目标与实际工作内容相关性较强；项目预期产出效益和效果符合正常的业绩水平；绩效目标与预算确定的项目投资额相匹配。</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、绩效指标明确性</w:t>
      </w:r>
    </w:p>
    <w:p w:rsidR="00C10420" w:rsidRDefault="00885C29">
      <w:pPr>
        <w:ind w:firstLine="640"/>
        <w:rPr>
          <w:rFonts w:ascii="仿宋" w:eastAsia="仿宋" w:hAnsi="仿宋" w:cs="仿宋"/>
        </w:rPr>
      </w:pP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年村级组织运转经费，设置一级指标</w:t>
      </w:r>
      <w:r>
        <w:rPr>
          <w:rFonts w:ascii="仿宋" w:eastAsia="仿宋" w:hAnsi="仿宋" w:cs="仿宋" w:hint="eastAsia"/>
        </w:rPr>
        <w:t>4</w:t>
      </w:r>
      <w:r>
        <w:rPr>
          <w:rFonts w:ascii="仿宋" w:eastAsia="仿宋" w:hAnsi="仿宋" w:cs="仿宋" w:hint="eastAsia"/>
        </w:rPr>
        <w:t>条，</w:t>
      </w:r>
      <w:r>
        <w:rPr>
          <w:rFonts w:ascii="仿宋" w:eastAsia="仿宋" w:hAnsi="仿宋" w:cs="仿宋" w:hint="eastAsia"/>
        </w:rPr>
        <w:lastRenderedPageBreak/>
        <w:t>二级指标</w:t>
      </w:r>
      <w:r>
        <w:rPr>
          <w:rFonts w:ascii="仿宋" w:eastAsia="仿宋" w:hAnsi="仿宋" w:cs="仿宋" w:hint="eastAsia"/>
        </w:rPr>
        <w:t>6</w:t>
      </w:r>
      <w:r>
        <w:rPr>
          <w:rFonts w:ascii="仿宋" w:eastAsia="仿宋" w:hAnsi="仿宋" w:cs="仿宋" w:hint="eastAsia"/>
        </w:rPr>
        <w:t>条，三级指标</w:t>
      </w:r>
      <w:r>
        <w:rPr>
          <w:rFonts w:ascii="仿宋" w:eastAsia="仿宋" w:hAnsi="仿宋" w:cs="仿宋" w:hint="eastAsia"/>
        </w:rPr>
        <w:t>7</w:t>
      </w:r>
      <w:r>
        <w:rPr>
          <w:rFonts w:ascii="仿宋" w:eastAsia="仿宋" w:hAnsi="仿宋" w:cs="仿宋" w:hint="eastAsia"/>
        </w:rPr>
        <w:t>条，其中量化指标</w:t>
      </w:r>
      <w:r>
        <w:rPr>
          <w:rFonts w:ascii="仿宋" w:eastAsia="仿宋" w:hAnsi="仿宋" w:cs="仿宋" w:hint="eastAsia"/>
        </w:rPr>
        <w:t>6</w:t>
      </w:r>
      <w:r>
        <w:rPr>
          <w:rFonts w:ascii="仿宋" w:eastAsia="仿宋" w:hAnsi="仿宋" w:cs="仿宋" w:hint="eastAsia"/>
        </w:rPr>
        <w:t>条，</w:t>
      </w:r>
      <w:r>
        <w:rPr>
          <w:rFonts w:ascii="仿宋" w:eastAsia="仿宋" w:hAnsi="仿宋" w:cs="仿宋" w:hint="eastAsia"/>
        </w:rPr>
        <w:t>绩效目标指标设定清晰、可衡量性较强，与项目目标任务计划数对应性较强。</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、预算编制科学性</w:t>
      </w:r>
    </w:p>
    <w:p w:rsidR="00C10420" w:rsidRDefault="00885C29">
      <w:pPr>
        <w:ind w:firstLine="640"/>
        <w:rPr>
          <w:rFonts w:ascii="仿宋" w:eastAsia="仿宋" w:hAnsi="仿宋" w:cs="仿宋"/>
        </w:rPr>
      </w:pPr>
      <w:r>
        <w:rPr>
          <w:rFonts w:ascii="仿宋" w:eastAsia="仿宋" w:hAnsi="仿宋" w:cs="仿宋" w:hint="eastAsia"/>
        </w:rPr>
        <w:t>本项目</w:t>
      </w:r>
      <w:r>
        <w:rPr>
          <w:rFonts w:ascii="仿宋" w:eastAsia="仿宋" w:hAnsi="仿宋" w:cs="仿宋" w:hint="eastAsia"/>
        </w:rPr>
        <w:t>全年</w:t>
      </w:r>
      <w:r>
        <w:rPr>
          <w:rFonts w:ascii="仿宋" w:eastAsia="仿宋" w:hAnsi="仿宋" w:cs="仿宋" w:hint="eastAsia"/>
        </w:rPr>
        <w:t>预算资金</w:t>
      </w:r>
      <w:r>
        <w:rPr>
          <w:rFonts w:ascii="仿宋" w:eastAsia="仿宋" w:hAnsi="仿宋" w:cs="仿宋" w:hint="eastAsia"/>
        </w:rPr>
        <w:t>120</w:t>
      </w:r>
      <w:r>
        <w:rPr>
          <w:rFonts w:ascii="仿宋" w:eastAsia="仿宋" w:hAnsi="仿宋" w:cs="仿宋" w:hint="eastAsia"/>
        </w:rPr>
        <w:t>万元，来源为县级补助</w:t>
      </w:r>
      <w:r>
        <w:rPr>
          <w:rFonts w:ascii="仿宋" w:eastAsia="仿宋" w:hAnsi="仿宋" w:cs="仿宋" w:hint="eastAsia"/>
        </w:rPr>
        <w:t>资金</w:t>
      </w:r>
      <w:r>
        <w:rPr>
          <w:rFonts w:ascii="仿宋" w:eastAsia="仿宋" w:hAnsi="仿宋" w:cs="仿宋" w:hint="eastAsia"/>
        </w:rPr>
        <w:t>120</w:t>
      </w:r>
      <w:r>
        <w:rPr>
          <w:rFonts w:ascii="仿宋" w:eastAsia="仿宋" w:hAnsi="仿宋" w:cs="仿宋" w:hint="eastAsia"/>
        </w:rPr>
        <w:t>万元，预算编制较为科学，预算内容与</w:t>
      </w: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w:t>
      </w:r>
      <w:r>
        <w:rPr>
          <w:rFonts w:ascii="仿宋" w:eastAsia="仿宋" w:hAnsi="仿宋" w:cs="仿宋" w:hint="eastAsia"/>
        </w:rPr>
        <w:t>内容相匹配，预算额度测算依据充分，预算确定的资金量与</w:t>
      </w:r>
      <w:r>
        <w:rPr>
          <w:rFonts w:ascii="仿宋" w:eastAsia="仿宋" w:hAnsi="仿宋" w:cs="仿宋" w:hint="eastAsia"/>
        </w:rPr>
        <w:t>工作量</w:t>
      </w:r>
      <w:r>
        <w:rPr>
          <w:rFonts w:ascii="仿宋" w:eastAsia="仿宋" w:hAnsi="仿宋" w:cs="仿宋" w:hint="eastAsia"/>
        </w:rPr>
        <w:t>相匹配。</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6</w:t>
      </w:r>
      <w:r>
        <w:rPr>
          <w:rFonts w:ascii="仿宋" w:eastAsia="仿宋" w:hAnsi="仿宋" w:cs="仿宋" w:hint="eastAsia"/>
        </w:rPr>
        <w:t>、资金分配合理性</w:t>
      </w:r>
    </w:p>
    <w:p w:rsidR="00C10420" w:rsidRDefault="00885C29">
      <w:pPr>
        <w:ind w:firstLine="640"/>
        <w:rPr>
          <w:rFonts w:ascii="仿宋" w:eastAsia="仿宋" w:hAnsi="仿宋" w:cs="仿宋"/>
        </w:rPr>
      </w:pPr>
      <w:r>
        <w:rPr>
          <w:rFonts w:ascii="仿宋" w:eastAsia="仿宋" w:hAnsi="仿宋" w:cs="仿宋" w:hint="eastAsia"/>
        </w:rPr>
        <w:t>本项目预算资金分配依据充分；资金分配额度合理，与项目单位实际相适应。</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10420" w:rsidRDefault="00885C29">
      <w:pPr>
        <w:pStyle w:val="3"/>
        <w:ind w:firstLine="643"/>
        <w:rPr>
          <w:rFonts w:ascii="仿宋" w:eastAsia="仿宋" w:hAnsi="仿宋" w:cs="仿宋"/>
        </w:rPr>
      </w:pPr>
      <w:bookmarkStart w:id="21" w:name="_Toc11290"/>
      <w:r>
        <w:rPr>
          <w:rFonts w:ascii="仿宋" w:eastAsia="仿宋" w:hAnsi="仿宋" w:cs="仿宋" w:hint="eastAsia"/>
        </w:rPr>
        <w:t>（二）项目过程情况</w:t>
      </w:r>
      <w:bookmarkEnd w:id="21"/>
    </w:p>
    <w:p w:rsidR="00C10420" w:rsidRDefault="00885C2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、资金到位率</w:t>
      </w:r>
    </w:p>
    <w:p w:rsidR="00C10420" w:rsidRDefault="00885C29">
      <w:pPr>
        <w:ind w:firstLine="640"/>
        <w:rPr>
          <w:rFonts w:ascii="仿宋" w:eastAsia="仿宋" w:hAnsi="仿宋" w:cs="仿宋"/>
        </w:rPr>
      </w:pPr>
      <w:r>
        <w:rPr>
          <w:rFonts w:ascii="仿宋" w:eastAsia="仿宋" w:hAnsi="仿宋" w:cs="仿宋" w:hint="eastAsia"/>
        </w:rPr>
        <w:t>本项目预算资金</w:t>
      </w:r>
      <w:r>
        <w:rPr>
          <w:rFonts w:ascii="仿宋" w:eastAsia="仿宋" w:hAnsi="仿宋" w:cs="仿宋" w:hint="eastAsia"/>
        </w:rPr>
        <w:t>120</w:t>
      </w:r>
      <w:r>
        <w:rPr>
          <w:rFonts w:ascii="仿宋" w:eastAsia="仿宋" w:hAnsi="仿宋" w:cs="仿宋" w:hint="eastAsia"/>
        </w:rPr>
        <w:t>万元，实际到位资金</w:t>
      </w:r>
      <w:r>
        <w:rPr>
          <w:rFonts w:ascii="仿宋" w:eastAsia="仿宋" w:hAnsi="仿宋" w:cs="仿宋" w:hint="eastAsia"/>
        </w:rPr>
        <w:t>120</w:t>
      </w:r>
      <w:r>
        <w:rPr>
          <w:rFonts w:ascii="仿宋" w:eastAsia="仿宋" w:hAnsi="仿宋" w:cs="仿宋" w:hint="eastAsia"/>
        </w:rPr>
        <w:t>万元，资金到位率</w:t>
      </w:r>
      <w:r>
        <w:rPr>
          <w:rFonts w:ascii="仿宋" w:eastAsia="仿宋" w:hAnsi="仿宋" w:cs="仿宋" w:hint="eastAsia"/>
        </w:rPr>
        <w:t>100%</w:t>
      </w:r>
      <w:r>
        <w:rPr>
          <w:rFonts w:ascii="仿宋" w:eastAsia="仿宋" w:hAnsi="仿宋" w:cs="仿宋" w:hint="eastAsia"/>
        </w:rPr>
        <w:t>。</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、预算执行率</w:t>
      </w:r>
    </w:p>
    <w:p w:rsidR="00C10420" w:rsidRDefault="00885C29">
      <w:pPr>
        <w:ind w:firstLine="640"/>
        <w:rPr>
          <w:rFonts w:ascii="仿宋" w:eastAsia="仿宋" w:hAnsi="仿宋" w:cs="仿宋"/>
        </w:rPr>
      </w:pPr>
      <w:r>
        <w:rPr>
          <w:rFonts w:ascii="仿宋" w:eastAsia="仿宋" w:hAnsi="仿宋" w:cs="仿宋" w:hint="eastAsia"/>
        </w:rPr>
        <w:t>本项目到位资金</w:t>
      </w:r>
      <w:r>
        <w:rPr>
          <w:rFonts w:ascii="仿宋" w:eastAsia="仿宋" w:hAnsi="仿宋" w:cs="仿宋" w:hint="eastAsia"/>
        </w:rPr>
        <w:t>120</w:t>
      </w:r>
      <w:r>
        <w:rPr>
          <w:rFonts w:ascii="仿宋" w:eastAsia="仿宋" w:hAnsi="仿宋" w:cs="仿宋" w:hint="eastAsia"/>
        </w:rPr>
        <w:t>万元，实际支付资金</w:t>
      </w:r>
      <w:r>
        <w:rPr>
          <w:rFonts w:ascii="仿宋" w:eastAsia="仿宋" w:hAnsi="仿宋" w:cs="仿宋" w:hint="eastAsia"/>
        </w:rPr>
        <w:t>119.52</w:t>
      </w:r>
      <w:r>
        <w:rPr>
          <w:rFonts w:ascii="仿宋" w:eastAsia="仿宋" w:hAnsi="仿宋" w:cs="仿宋" w:hint="eastAsia"/>
        </w:rPr>
        <w:t>万元，预算执行率为</w:t>
      </w:r>
      <w:r>
        <w:rPr>
          <w:rFonts w:ascii="仿宋" w:eastAsia="仿宋" w:hAnsi="仿宋" w:cs="仿宋" w:hint="eastAsia"/>
        </w:rPr>
        <w:t>99.6</w:t>
      </w:r>
      <w:r>
        <w:rPr>
          <w:rFonts w:ascii="仿宋" w:eastAsia="仿宋" w:hAnsi="仿宋" w:cs="仿宋" w:hint="eastAsia"/>
        </w:rPr>
        <w:t>%</w:t>
      </w:r>
      <w:r>
        <w:rPr>
          <w:rFonts w:ascii="仿宋" w:eastAsia="仿宋" w:hAnsi="仿宋" w:cs="仿宋" w:hint="eastAsia"/>
        </w:rPr>
        <w:t>。</w:t>
      </w:r>
      <w:r>
        <w:rPr>
          <w:rFonts w:ascii="仿宋" w:eastAsia="仿宋" w:hAnsi="仿宋" w:cs="仿宋" w:hint="eastAsia"/>
        </w:rPr>
        <w:t>未支付完原因：政府采购时有优惠率。</w:t>
      </w:r>
    </w:p>
    <w:p w:rsidR="00C10420" w:rsidRDefault="00885C29">
      <w:pPr>
        <w:ind w:firstLine="640"/>
        <w:rPr>
          <w:rFonts w:ascii="仿宋" w:eastAsia="仿宋" w:hAnsi="仿宋" w:cs="仿宋"/>
        </w:rPr>
      </w:pPr>
      <w:r>
        <w:rPr>
          <w:rFonts w:ascii="仿宋" w:eastAsia="仿宋" w:hAnsi="仿宋" w:cs="仿宋" w:hint="eastAsia"/>
        </w:rPr>
        <w:lastRenderedPageBreak/>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3.98</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、资金使用合规性</w:t>
      </w:r>
    </w:p>
    <w:p w:rsidR="00C10420" w:rsidRDefault="00885C29">
      <w:pPr>
        <w:ind w:firstLine="640"/>
        <w:rPr>
          <w:rFonts w:ascii="仿宋" w:eastAsia="仿宋" w:hAnsi="仿宋" w:cs="仿宋"/>
        </w:rPr>
      </w:pPr>
      <w:r>
        <w:rPr>
          <w:rFonts w:ascii="仿宋" w:eastAsia="仿宋" w:hAnsi="仿宋" w:cs="仿宋" w:hint="eastAsia"/>
        </w:rPr>
        <w:t>本项目资金的使用符合《中华人民共和国预算法》《中华人民共和国会计法》等国家有关财经法规以及预算管理制度；符合《尉犁县专项资金管理办法》要求。资金的审批和拨付按照《尉犁县财政资金审批管理办</w:t>
      </w:r>
      <w:r>
        <w:rPr>
          <w:rFonts w:ascii="仿宋" w:eastAsia="仿宋" w:hAnsi="仿宋" w:cs="仿宋" w:hint="eastAsia"/>
        </w:rPr>
        <w:t>法》执行，有完整的审批程序和手续；资金使用符合专项资金支持的范围。不存在截留、挤占、挪用、虚列支出等情况。</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4</w:t>
      </w:r>
      <w:r>
        <w:rPr>
          <w:rFonts w:ascii="仿宋" w:eastAsia="仿宋" w:hAnsi="仿宋" w:cs="仿宋" w:hint="eastAsia"/>
        </w:rPr>
        <w:t>分，评估得分</w:t>
      </w:r>
      <w:r>
        <w:rPr>
          <w:rFonts w:ascii="仿宋" w:eastAsia="仿宋" w:hAnsi="仿宋" w:cs="仿宋" w:hint="eastAsia"/>
        </w:rPr>
        <w:t>4</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、管理制度健全性</w:t>
      </w:r>
    </w:p>
    <w:p w:rsidR="00C10420" w:rsidRDefault="00885C29">
      <w:pPr>
        <w:ind w:firstLine="640"/>
        <w:rPr>
          <w:rFonts w:ascii="仿宋" w:eastAsia="仿宋" w:hAnsi="仿宋" w:cs="仿宋"/>
          <w:b/>
          <w:bCs/>
          <w:szCs w:val="24"/>
        </w:rPr>
      </w:pPr>
      <w:r>
        <w:rPr>
          <w:rFonts w:ascii="仿宋" w:eastAsia="仿宋" w:hAnsi="仿宋" w:cs="仿宋" w:hint="eastAsia"/>
        </w:rPr>
        <w:t>尉犁县兴平镇人民政府</w:t>
      </w:r>
      <w:r>
        <w:rPr>
          <w:rFonts w:ascii="仿宋" w:eastAsia="仿宋" w:hAnsi="仿宋" w:cs="仿宋" w:hint="eastAsia"/>
        </w:rPr>
        <w:t>制定了《</w:t>
      </w:r>
      <w:r>
        <w:rPr>
          <w:rFonts w:ascii="仿宋" w:eastAsia="仿宋" w:hAnsi="仿宋" w:cs="仿宋" w:hint="eastAsia"/>
        </w:rPr>
        <w:t>尉犁县兴平镇人民政府</w:t>
      </w:r>
      <w:r>
        <w:rPr>
          <w:rFonts w:ascii="仿宋" w:eastAsia="仿宋" w:hAnsi="仿宋" w:cs="仿宋" w:hint="eastAsia"/>
        </w:rPr>
        <w:t>财务管理办法》和《</w:t>
      </w:r>
      <w:r>
        <w:rPr>
          <w:rFonts w:ascii="仿宋" w:eastAsia="仿宋" w:hAnsi="仿宋" w:cs="仿宋" w:hint="eastAsia"/>
        </w:rPr>
        <w:t>尉犁县兴平镇人民政府</w:t>
      </w:r>
      <w:r>
        <w:rPr>
          <w:rFonts w:ascii="仿宋" w:eastAsia="仿宋" w:hAnsi="仿宋" w:cs="仿宋" w:hint="eastAsia"/>
        </w:rPr>
        <w:t>内控管理制度</w:t>
      </w:r>
      <w:r>
        <w:rPr>
          <w:rFonts w:ascii="仿宋" w:eastAsia="仿宋" w:hAnsi="仿宋" w:cs="仿宋" w:hint="eastAsia"/>
        </w:rPr>
        <w:t>》，</w:t>
      </w:r>
      <w:r>
        <w:rPr>
          <w:rFonts w:ascii="仿宋" w:eastAsia="仿宋" w:hAnsi="仿宋" w:cs="仿宋" w:hint="eastAsia"/>
        </w:rPr>
        <w:t>制定了较为全面的工作管理制度，对工作开展、组织与管理、跟踪与验收、监督与评价以及资金管理等方面都做出明确的规范要求。同时，项目的实施严格遵守《中华人民共和国预算法》《中华人民共和国会计法》等法律法规、财经制度的要求。</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5</w:t>
      </w:r>
      <w:r>
        <w:rPr>
          <w:rFonts w:ascii="仿宋" w:eastAsia="仿宋" w:hAnsi="仿宋" w:cs="仿宋" w:hint="eastAsia"/>
        </w:rPr>
        <w:t>、制度执行有效性</w:t>
      </w:r>
    </w:p>
    <w:p w:rsidR="00C10420" w:rsidRDefault="00885C29">
      <w:pPr>
        <w:ind w:firstLine="640"/>
        <w:rPr>
          <w:rFonts w:ascii="仿宋" w:eastAsia="仿宋" w:hAnsi="仿宋" w:cs="仿宋"/>
        </w:rPr>
      </w:pPr>
      <w:r>
        <w:rPr>
          <w:rFonts w:ascii="仿宋" w:eastAsia="仿宋" w:hAnsi="仿宋" w:cs="仿宋" w:hint="eastAsia"/>
        </w:rPr>
        <w:t>本项目在实施过程中严格遵守相关法律法规和相关管理规定，如《中华人民共和国预算法</w:t>
      </w:r>
      <w:r>
        <w:rPr>
          <w:rFonts w:ascii="仿宋" w:eastAsia="仿宋" w:hAnsi="仿宋" w:cs="仿宋" w:hint="eastAsia"/>
        </w:rPr>
        <w:t>》《</w:t>
      </w:r>
      <w:r>
        <w:rPr>
          <w:rFonts w:ascii="仿宋" w:eastAsia="仿宋" w:hAnsi="仿宋" w:cs="仿宋" w:hint="eastAsia"/>
        </w:rPr>
        <w:t>中华人民共和国会计法》等，严格执行项目管理相关文件要求和程序，项目申</w:t>
      </w:r>
      <w:r>
        <w:rPr>
          <w:rFonts w:ascii="仿宋" w:eastAsia="仿宋" w:hAnsi="仿宋" w:cs="仿宋" w:hint="eastAsia"/>
        </w:rPr>
        <w:lastRenderedPageBreak/>
        <w:t>报、审批、实施、资金拨付、检查及审计等有关资料齐全，并及时整理归档。本项目无项目调整及支出调整，制度执行有效性较高。</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3</w:t>
      </w:r>
      <w:r>
        <w:rPr>
          <w:rFonts w:ascii="仿宋" w:eastAsia="仿宋" w:hAnsi="仿宋" w:cs="仿宋" w:hint="eastAsia"/>
        </w:rPr>
        <w:t>分，评估得分</w:t>
      </w:r>
      <w:r>
        <w:rPr>
          <w:rFonts w:ascii="仿宋" w:eastAsia="仿宋" w:hAnsi="仿宋" w:cs="仿宋" w:hint="eastAsia"/>
        </w:rPr>
        <w:t>3</w:t>
      </w:r>
      <w:r>
        <w:rPr>
          <w:rFonts w:ascii="仿宋" w:eastAsia="仿宋" w:hAnsi="仿宋" w:cs="仿宋" w:hint="eastAsia"/>
        </w:rPr>
        <w:t>分。</w:t>
      </w:r>
      <w:bookmarkStart w:id="22" w:name="_Toc32013"/>
    </w:p>
    <w:p w:rsidR="00C10420" w:rsidRDefault="00885C29">
      <w:pPr>
        <w:pStyle w:val="3"/>
        <w:ind w:firstLine="643"/>
        <w:rPr>
          <w:rFonts w:ascii="仿宋" w:eastAsia="仿宋" w:hAnsi="仿宋" w:cs="仿宋"/>
        </w:rPr>
      </w:pPr>
      <w:r>
        <w:rPr>
          <w:rFonts w:ascii="仿宋" w:eastAsia="仿宋" w:hAnsi="仿宋" w:cs="仿宋" w:hint="eastAsia"/>
        </w:rPr>
        <w:t>（三）项目产出情况</w:t>
      </w:r>
      <w:bookmarkEnd w:id="22"/>
    </w:p>
    <w:p w:rsidR="00C10420" w:rsidRDefault="00885C2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、产出数量</w:t>
      </w:r>
    </w:p>
    <w:p w:rsidR="00C10420" w:rsidRDefault="00885C29">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：村级组织运转经费涉及村数，预期指标值等于</w:t>
      </w:r>
      <w:r>
        <w:rPr>
          <w:rFonts w:ascii="仿宋" w:eastAsia="仿宋" w:hAnsi="仿宋" w:cs="仿宋" w:hint="eastAsia"/>
          <w:bCs/>
          <w:szCs w:val="32"/>
        </w:rPr>
        <w:t>8</w:t>
      </w:r>
      <w:r>
        <w:rPr>
          <w:rFonts w:ascii="仿宋" w:eastAsia="仿宋" w:hAnsi="仿宋" w:cs="仿宋" w:hint="eastAsia"/>
          <w:bCs/>
          <w:szCs w:val="32"/>
        </w:rPr>
        <w:t>个，指标完成值等于</w:t>
      </w:r>
      <w:r>
        <w:rPr>
          <w:rFonts w:ascii="仿宋" w:eastAsia="仿宋" w:hAnsi="仿宋" w:cs="仿宋" w:hint="eastAsia"/>
          <w:bCs/>
          <w:szCs w:val="32"/>
        </w:rPr>
        <w:t>8</w:t>
      </w:r>
      <w:r>
        <w:rPr>
          <w:rFonts w:ascii="仿宋" w:eastAsia="仿宋" w:hAnsi="仿宋" w:cs="仿宋" w:hint="eastAsia"/>
          <w:bCs/>
          <w:szCs w:val="32"/>
        </w:rPr>
        <w:t>个，完成率：</w:t>
      </w:r>
      <w:r>
        <w:rPr>
          <w:rFonts w:ascii="仿宋" w:eastAsia="仿宋" w:hAnsi="仿宋" w:cs="仿宋" w:hint="eastAsia"/>
          <w:bCs/>
          <w:szCs w:val="32"/>
        </w:rPr>
        <w:t>100%</w:t>
      </w:r>
      <w:r>
        <w:rPr>
          <w:rFonts w:ascii="仿宋" w:eastAsia="仿宋" w:hAnsi="仿宋" w:cs="仿宋" w:hint="eastAsia"/>
          <w:bCs/>
          <w:szCs w:val="32"/>
        </w:rPr>
        <w:t>；</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、产出质量</w:t>
      </w:r>
    </w:p>
    <w:p w:rsidR="00C10420" w:rsidRDefault="00885C29">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：基层组织建设工作完成率，预期指标值大于或等于</w:t>
      </w:r>
      <w:r>
        <w:rPr>
          <w:rFonts w:ascii="仿宋" w:eastAsia="仿宋" w:hAnsi="仿宋" w:cs="仿宋" w:hint="eastAsia"/>
          <w:bCs/>
          <w:szCs w:val="32"/>
        </w:rPr>
        <w:t>95%</w:t>
      </w:r>
      <w:r>
        <w:rPr>
          <w:rFonts w:ascii="仿宋" w:eastAsia="仿宋" w:hAnsi="仿宋" w:cs="仿宋" w:hint="eastAsia"/>
          <w:bCs/>
          <w:szCs w:val="32"/>
        </w:rPr>
        <w:t>，指标完成值等于</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105.26%</w:t>
      </w:r>
      <w:r>
        <w:rPr>
          <w:rFonts w:ascii="仿宋" w:eastAsia="仿宋" w:hAnsi="仿宋" w:cs="仿宋" w:hint="eastAsia"/>
          <w:bCs/>
          <w:szCs w:val="32"/>
        </w:rPr>
        <w:t>；</w:t>
      </w:r>
    </w:p>
    <w:p w:rsidR="00C10420" w:rsidRDefault="00885C29">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2</w:t>
      </w:r>
      <w:r>
        <w:rPr>
          <w:rFonts w:ascii="仿宋" w:eastAsia="仿宋" w:hAnsi="仿宋" w:cs="仿宋" w:hint="eastAsia"/>
          <w:bCs/>
          <w:szCs w:val="32"/>
        </w:rPr>
        <w:t>：运转经费覆盖率，预期指标值等于</w:t>
      </w:r>
      <w:r>
        <w:rPr>
          <w:rFonts w:ascii="仿宋" w:eastAsia="仿宋" w:hAnsi="仿宋" w:cs="仿宋" w:hint="eastAsia"/>
          <w:bCs/>
          <w:szCs w:val="32"/>
        </w:rPr>
        <w:t>100%</w:t>
      </w:r>
      <w:r>
        <w:rPr>
          <w:rFonts w:ascii="仿宋" w:eastAsia="仿宋" w:hAnsi="仿宋" w:cs="仿宋" w:hint="eastAsia"/>
          <w:bCs/>
          <w:szCs w:val="32"/>
        </w:rPr>
        <w:t>，指标完成值等于</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100%</w:t>
      </w:r>
      <w:r>
        <w:rPr>
          <w:rFonts w:ascii="仿宋" w:eastAsia="仿宋" w:hAnsi="仿宋" w:cs="仿宋" w:hint="eastAsia"/>
          <w:bCs/>
          <w:szCs w:val="32"/>
        </w:rPr>
        <w:t>；；</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分，评估得分</w:t>
      </w:r>
      <w:r>
        <w:rPr>
          <w:rFonts w:ascii="仿宋" w:eastAsia="仿宋" w:hAnsi="仿宋" w:cs="仿宋" w:hint="eastAsia"/>
        </w:rPr>
        <w:t>1</w:t>
      </w:r>
      <w:r>
        <w:rPr>
          <w:rFonts w:ascii="仿宋" w:eastAsia="仿宋" w:hAnsi="仿宋" w:cs="仿宋" w:hint="eastAsia"/>
        </w:rPr>
        <w:t>2</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、产出时效</w:t>
      </w:r>
    </w:p>
    <w:p w:rsidR="00C10420" w:rsidRDefault="00885C29">
      <w:pPr>
        <w:ind w:firstLine="640"/>
        <w:rPr>
          <w:rFonts w:ascii="仿宋" w:eastAsia="仿宋" w:hAnsi="仿宋" w:cs="仿宋"/>
          <w:bCs/>
          <w:szCs w:val="32"/>
        </w:rPr>
      </w:pPr>
      <w:r>
        <w:rPr>
          <w:rFonts w:ascii="仿宋" w:eastAsia="仿宋" w:hAnsi="仿宋" w:cs="仿宋" w:hint="eastAsia"/>
          <w:bCs/>
          <w:szCs w:val="32"/>
        </w:rPr>
        <w:t>指标</w:t>
      </w:r>
      <w:r>
        <w:rPr>
          <w:rFonts w:ascii="仿宋" w:eastAsia="仿宋" w:hAnsi="仿宋" w:cs="仿宋" w:hint="eastAsia"/>
          <w:bCs/>
          <w:szCs w:val="32"/>
        </w:rPr>
        <w:t>1</w:t>
      </w:r>
      <w:r>
        <w:rPr>
          <w:rFonts w:ascii="仿宋" w:eastAsia="仿宋" w:hAnsi="仿宋" w:cs="仿宋" w:hint="eastAsia"/>
          <w:bCs/>
          <w:szCs w:val="32"/>
        </w:rPr>
        <w:t>：资金支付及时率，预期指标值大于或等于</w:t>
      </w:r>
      <w:r>
        <w:rPr>
          <w:rFonts w:ascii="仿宋" w:eastAsia="仿宋" w:hAnsi="仿宋" w:cs="仿宋" w:hint="eastAsia"/>
          <w:bCs/>
          <w:szCs w:val="32"/>
        </w:rPr>
        <w:t>95%</w:t>
      </w:r>
      <w:r>
        <w:rPr>
          <w:rFonts w:ascii="仿宋" w:eastAsia="仿宋" w:hAnsi="仿宋" w:cs="仿宋" w:hint="eastAsia"/>
          <w:bCs/>
          <w:szCs w:val="32"/>
        </w:rPr>
        <w:t>，指标完成值等于</w:t>
      </w:r>
      <w:r>
        <w:rPr>
          <w:rFonts w:ascii="仿宋" w:eastAsia="仿宋" w:hAnsi="仿宋" w:cs="仿宋" w:hint="eastAsia"/>
          <w:bCs/>
          <w:szCs w:val="32"/>
        </w:rPr>
        <w:t>100%</w:t>
      </w:r>
      <w:r>
        <w:rPr>
          <w:rFonts w:ascii="仿宋" w:eastAsia="仿宋" w:hAnsi="仿宋" w:cs="仿宋" w:hint="eastAsia"/>
          <w:bCs/>
          <w:szCs w:val="32"/>
        </w:rPr>
        <w:t>，完成率：</w:t>
      </w:r>
      <w:r>
        <w:rPr>
          <w:rFonts w:ascii="仿宋" w:eastAsia="仿宋" w:hAnsi="仿宋" w:cs="仿宋" w:hint="eastAsia"/>
          <w:bCs/>
          <w:szCs w:val="32"/>
        </w:rPr>
        <w:t>105.26%</w:t>
      </w:r>
      <w:r>
        <w:rPr>
          <w:rFonts w:ascii="仿宋" w:eastAsia="仿宋" w:hAnsi="仿宋" w:cs="仿宋" w:hint="eastAsia"/>
          <w:bCs/>
          <w:szCs w:val="32"/>
        </w:rPr>
        <w:t>；</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8</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4</w:t>
      </w:r>
      <w:r>
        <w:rPr>
          <w:rFonts w:ascii="仿宋" w:eastAsia="仿宋" w:hAnsi="仿宋" w:cs="仿宋" w:hint="eastAsia"/>
        </w:rPr>
        <w:t>、产出成本</w:t>
      </w:r>
    </w:p>
    <w:p w:rsidR="00C10420" w:rsidRDefault="00885C29">
      <w:pPr>
        <w:ind w:firstLine="640"/>
        <w:rPr>
          <w:rFonts w:ascii="仿宋" w:eastAsia="仿宋" w:hAnsi="仿宋" w:cs="仿宋"/>
        </w:rPr>
      </w:pPr>
      <w:r>
        <w:rPr>
          <w:rFonts w:ascii="仿宋" w:eastAsia="仿宋" w:hAnsi="仿宋" w:cs="仿宋" w:hint="eastAsia"/>
        </w:rPr>
        <w:t>指标</w:t>
      </w:r>
      <w:r>
        <w:rPr>
          <w:rFonts w:ascii="仿宋" w:eastAsia="仿宋" w:hAnsi="仿宋" w:cs="仿宋" w:hint="eastAsia"/>
        </w:rPr>
        <w:t>1</w:t>
      </w:r>
      <w:r>
        <w:rPr>
          <w:rFonts w:ascii="仿宋" w:eastAsia="仿宋" w:hAnsi="仿宋" w:cs="仿宋" w:hint="eastAsia"/>
        </w:rPr>
        <w:t>：村级组织运转经费标准，预期指标值小于或等于</w:t>
      </w:r>
      <w:r>
        <w:rPr>
          <w:rFonts w:ascii="仿宋" w:eastAsia="仿宋" w:hAnsi="仿宋" w:cs="仿宋" w:hint="eastAsia"/>
        </w:rPr>
        <w:t>15</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村，指标完成值等于</w:t>
      </w:r>
      <w:r>
        <w:rPr>
          <w:rFonts w:ascii="仿宋" w:eastAsia="仿宋" w:hAnsi="仿宋" w:cs="仿宋" w:hint="eastAsia"/>
        </w:rPr>
        <w:t>14.94</w:t>
      </w:r>
      <w:r>
        <w:rPr>
          <w:rFonts w:ascii="仿宋" w:eastAsia="仿宋" w:hAnsi="仿宋" w:cs="仿宋" w:hint="eastAsia"/>
        </w:rPr>
        <w:t>万元</w:t>
      </w:r>
      <w:r>
        <w:rPr>
          <w:rFonts w:ascii="仿宋" w:eastAsia="仿宋" w:hAnsi="仿宋" w:cs="仿宋" w:hint="eastAsia"/>
        </w:rPr>
        <w:t>/</w:t>
      </w:r>
      <w:r>
        <w:rPr>
          <w:rFonts w:ascii="仿宋" w:eastAsia="仿宋" w:hAnsi="仿宋" w:cs="仿宋" w:hint="eastAsia"/>
        </w:rPr>
        <w:t>村，完成率：</w:t>
      </w:r>
      <w:r>
        <w:rPr>
          <w:rFonts w:ascii="仿宋" w:eastAsia="仿宋" w:hAnsi="仿宋" w:cs="仿宋" w:hint="eastAsia"/>
        </w:rPr>
        <w:lastRenderedPageBreak/>
        <w:t>99.6</w:t>
      </w:r>
      <w:r>
        <w:rPr>
          <w:rFonts w:ascii="仿宋" w:eastAsia="仿宋" w:hAnsi="仿宋" w:cs="仿宋" w:hint="eastAsia"/>
        </w:rPr>
        <w:t>%</w:t>
      </w:r>
      <w:r>
        <w:rPr>
          <w:rFonts w:ascii="仿宋" w:eastAsia="仿宋" w:hAnsi="仿宋" w:cs="仿宋" w:hint="eastAsia"/>
        </w:rPr>
        <w:t>；未达标原因：因政府采购时有优惠率。</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8</w:t>
      </w:r>
      <w:r>
        <w:rPr>
          <w:rFonts w:ascii="仿宋" w:eastAsia="仿宋" w:hAnsi="仿宋" w:cs="仿宋" w:hint="eastAsia"/>
        </w:rPr>
        <w:t>分，评估得分</w:t>
      </w:r>
      <w:r>
        <w:rPr>
          <w:rFonts w:ascii="仿宋" w:eastAsia="仿宋" w:hAnsi="仿宋" w:cs="仿宋" w:hint="eastAsia"/>
        </w:rPr>
        <w:t>7.96</w:t>
      </w:r>
      <w:r>
        <w:rPr>
          <w:rFonts w:ascii="仿宋" w:eastAsia="仿宋" w:hAnsi="仿宋" w:cs="仿宋" w:hint="eastAsia"/>
        </w:rPr>
        <w:t>分。</w:t>
      </w:r>
    </w:p>
    <w:p w:rsidR="00C10420" w:rsidRDefault="00885C29">
      <w:pPr>
        <w:pStyle w:val="3"/>
        <w:ind w:firstLine="643"/>
        <w:rPr>
          <w:rFonts w:ascii="仿宋" w:eastAsia="仿宋" w:hAnsi="仿宋" w:cs="仿宋"/>
        </w:rPr>
      </w:pPr>
      <w:bookmarkStart w:id="23" w:name="_Toc28354"/>
      <w:r>
        <w:rPr>
          <w:rFonts w:ascii="仿宋" w:eastAsia="仿宋" w:hAnsi="仿宋" w:cs="仿宋" w:hint="eastAsia"/>
        </w:rPr>
        <w:t>（四）项目效益情况</w:t>
      </w:r>
      <w:bookmarkEnd w:id="23"/>
    </w:p>
    <w:p w:rsidR="00C10420" w:rsidRDefault="00885C2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、实际效益</w:t>
      </w:r>
    </w:p>
    <w:p w:rsidR="00C10420" w:rsidRDefault="00885C29">
      <w:pPr>
        <w:ind w:firstLine="640"/>
        <w:rPr>
          <w:rFonts w:ascii="仿宋" w:eastAsia="仿宋" w:hAnsi="仿宋" w:cs="仿宋"/>
        </w:rPr>
      </w:pPr>
      <w:r>
        <w:rPr>
          <w:rFonts w:ascii="仿宋" w:eastAsia="仿宋" w:hAnsi="仿宋" w:cs="仿宋" w:hint="eastAsia"/>
        </w:rPr>
        <w:t>本项目实施所产生的效益主要包括社会效益和可持续影响。</w:t>
      </w:r>
    </w:p>
    <w:p w:rsidR="00C10420" w:rsidRDefault="00885C29">
      <w:pPr>
        <w:ind w:firstLine="640"/>
        <w:rPr>
          <w:rFonts w:ascii="仿宋" w:eastAsia="仿宋" w:hAnsi="仿宋" w:cs="仿宋"/>
        </w:rPr>
      </w:pPr>
      <w:r>
        <w:rPr>
          <w:rFonts w:ascii="仿宋" w:eastAsia="仿宋" w:hAnsi="仿宋" w:cs="仿宋" w:hint="eastAsia"/>
        </w:rPr>
        <w:t>项目的实施提高村级组织工作效率。</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C10420" w:rsidRDefault="00885C2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、满意度</w:t>
      </w:r>
    </w:p>
    <w:p w:rsidR="00C10420" w:rsidRDefault="00885C29">
      <w:pPr>
        <w:ind w:firstLine="640"/>
        <w:rPr>
          <w:rFonts w:ascii="仿宋" w:eastAsia="仿宋" w:hAnsi="仿宋" w:cs="仿宋"/>
        </w:rPr>
      </w:pPr>
      <w:r>
        <w:rPr>
          <w:rFonts w:ascii="仿宋" w:eastAsia="仿宋" w:hAnsi="仿宋" w:cs="仿宋" w:hint="eastAsia"/>
        </w:rPr>
        <w:t>本项目服务对象和受益群众主要是</w:t>
      </w:r>
      <w:r>
        <w:rPr>
          <w:rFonts w:ascii="仿宋" w:eastAsia="仿宋" w:hAnsi="仿宋" w:cs="仿宋" w:hint="eastAsia"/>
        </w:rPr>
        <w:t>村干部</w:t>
      </w:r>
      <w:r>
        <w:rPr>
          <w:rFonts w:ascii="仿宋" w:eastAsia="仿宋" w:hAnsi="仿宋" w:cs="仿宋" w:hint="eastAsia"/>
        </w:rPr>
        <w:t>，通过问卷调查方式收集</w:t>
      </w:r>
      <w:r>
        <w:rPr>
          <w:rFonts w:ascii="仿宋" w:eastAsia="仿宋" w:hAnsi="仿宋" w:cs="仿宋" w:hint="eastAsia"/>
        </w:rPr>
        <w:t>群众</w:t>
      </w:r>
      <w:r>
        <w:rPr>
          <w:rFonts w:ascii="仿宋" w:eastAsia="仿宋" w:hAnsi="仿宋" w:cs="仿宋" w:hint="eastAsia"/>
        </w:rPr>
        <w:t>对本项目实施的满意度。服务群众满意度</w:t>
      </w:r>
      <w:r>
        <w:rPr>
          <w:rFonts w:ascii="仿宋" w:eastAsia="仿宋" w:hAnsi="仿宋" w:cs="仿宋" w:hint="eastAsia"/>
        </w:rPr>
        <w:t>95%</w:t>
      </w:r>
      <w:r>
        <w:rPr>
          <w:rFonts w:ascii="仿宋" w:eastAsia="仿宋" w:hAnsi="仿宋" w:cs="仿宋" w:hint="eastAsia"/>
        </w:rPr>
        <w:t>。</w:t>
      </w:r>
    </w:p>
    <w:p w:rsidR="00C10420" w:rsidRDefault="00885C29">
      <w:pPr>
        <w:ind w:firstLine="640"/>
        <w:rPr>
          <w:rFonts w:ascii="仿宋" w:eastAsia="仿宋" w:hAnsi="仿宋" w:cs="仿宋"/>
        </w:rPr>
      </w:pPr>
      <w:r>
        <w:rPr>
          <w:rFonts w:ascii="仿宋" w:eastAsia="仿宋" w:hAnsi="仿宋" w:cs="仿宋" w:hint="eastAsia"/>
        </w:rPr>
        <w:t>本项满分</w:t>
      </w:r>
      <w:r>
        <w:rPr>
          <w:rFonts w:ascii="仿宋" w:eastAsia="仿宋" w:hAnsi="仿宋" w:cs="仿宋" w:hint="eastAsia"/>
        </w:rPr>
        <w:t>10</w:t>
      </w:r>
      <w:r>
        <w:rPr>
          <w:rFonts w:ascii="仿宋" w:eastAsia="仿宋" w:hAnsi="仿宋" w:cs="仿宋" w:hint="eastAsia"/>
        </w:rPr>
        <w:t>分，评估得分</w:t>
      </w:r>
      <w:r>
        <w:rPr>
          <w:rFonts w:ascii="仿宋" w:eastAsia="仿宋" w:hAnsi="仿宋" w:cs="仿宋" w:hint="eastAsia"/>
        </w:rPr>
        <w:t>10</w:t>
      </w:r>
      <w:r>
        <w:rPr>
          <w:rFonts w:ascii="仿宋" w:eastAsia="仿宋" w:hAnsi="仿宋" w:cs="仿宋" w:hint="eastAsia"/>
        </w:rPr>
        <w:t>分。</w:t>
      </w:r>
    </w:p>
    <w:p w:rsidR="00C10420" w:rsidRDefault="00885C29">
      <w:pPr>
        <w:pStyle w:val="2"/>
        <w:ind w:firstLine="640"/>
        <w:rPr>
          <w:rFonts w:ascii="仿宋" w:eastAsia="仿宋" w:hAnsi="仿宋" w:cs="仿宋"/>
        </w:rPr>
      </w:pPr>
      <w:bookmarkStart w:id="24" w:name="_Toc27244"/>
      <w:r>
        <w:rPr>
          <w:rFonts w:ascii="仿宋" w:eastAsia="仿宋" w:hAnsi="仿宋" w:cs="仿宋" w:hint="eastAsia"/>
        </w:rPr>
        <w:t>五、主要经验及做法、存在的问题及原因分析</w:t>
      </w:r>
      <w:bookmarkEnd w:id="24"/>
    </w:p>
    <w:p w:rsidR="00C10420" w:rsidRDefault="00885C29">
      <w:pPr>
        <w:pStyle w:val="3"/>
        <w:ind w:firstLine="643"/>
        <w:rPr>
          <w:rFonts w:ascii="仿宋" w:eastAsia="仿宋" w:hAnsi="仿宋" w:cs="仿宋"/>
        </w:rPr>
      </w:pPr>
      <w:bookmarkStart w:id="25" w:name="_Toc18880"/>
      <w:r>
        <w:rPr>
          <w:rFonts w:ascii="仿宋" w:eastAsia="仿宋" w:hAnsi="仿宋" w:cs="仿宋" w:hint="eastAsia"/>
        </w:rPr>
        <w:t>（一）主要经验及做法</w:t>
      </w:r>
      <w:bookmarkEnd w:id="25"/>
    </w:p>
    <w:p w:rsidR="00C10420" w:rsidRDefault="00885C29">
      <w:pPr>
        <w:ind w:firstLine="640"/>
        <w:rPr>
          <w:rFonts w:ascii="仿宋" w:eastAsia="仿宋" w:hAnsi="仿宋" w:cs="仿宋"/>
        </w:rPr>
      </w:pPr>
      <w:r>
        <w:rPr>
          <w:rFonts w:ascii="仿宋" w:eastAsia="仿宋" w:hAnsi="仿宋" w:cs="仿宋" w:hint="eastAsia"/>
        </w:rPr>
        <w:t>兴平镇</w:t>
      </w:r>
      <w:r>
        <w:rPr>
          <w:rFonts w:ascii="仿宋" w:eastAsia="仿宋" w:hAnsi="仿宋" w:cs="仿宋" w:hint="eastAsia"/>
        </w:rPr>
        <w:t>2024</w:t>
      </w:r>
      <w:r>
        <w:rPr>
          <w:rFonts w:ascii="仿宋" w:eastAsia="仿宋" w:hAnsi="仿宋" w:cs="仿宋" w:hint="eastAsia"/>
        </w:rPr>
        <w:t>年村级组织运转经费项目</w:t>
      </w:r>
      <w:r>
        <w:rPr>
          <w:rFonts w:ascii="仿宋" w:eastAsia="仿宋" w:hAnsi="仿宋" w:cs="仿宋" w:hint="eastAsia"/>
        </w:rPr>
        <w:t>在</w:t>
      </w:r>
      <w:r>
        <w:rPr>
          <w:rFonts w:ascii="仿宋" w:eastAsia="仿宋" w:hAnsi="仿宋" w:cs="仿宋" w:hint="eastAsia"/>
        </w:rPr>
        <w:t>尉犁</w:t>
      </w:r>
      <w:r>
        <w:rPr>
          <w:rFonts w:ascii="仿宋" w:eastAsia="仿宋" w:hAnsi="仿宋" w:cs="仿宋" w:hint="eastAsia"/>
        </w:rPr>
        <w:t>县委、县政府</w:t>
      </w:r>
      <w:r>
        <w:rPr>
          <w:rFonts w:ascii="仿宋" w:eastAsia="仿宋" w:hAnsi="仿宋" w:cs="仿宋" w:hint="eastAsia"/>
        </w:rPr>
        <w:t>的支持下，在相关部门的配合下，全面顺利完成，绩效评价“优”，主要经验及做法如下：</w:t>
      </w:r>
    </w:p>
    <w:p w:rsidR="00C10420" w:rsidRDefault="00885C29">
      <w:pPr>
        <w:ind w:firstLine="640"/>
        <w:rPr>
          <w:rFonts w:ascii="仿宋" w:eastAsia="仿宋" w:hAnsi="仿宋" w:cs="仿宋"/>
        </w:rPr>
      </w:pPr>
      <w:bookmarkStart w:id="26" w:name="_Toc9914"/>
      <w:r>
        <w:rPr>
          <w:rFonts w:ascii="仿宋" w:eastAsia="仿宋" w:hAnsi="仿宋" w:cs="仿宋" w:hint="eastAsia"/>
        </w:rPr>
        <w:t>1.</w:t>
      </w:r>
      <w:r>
        <w:rPr>
          <w:rFonts w:ascii="仿宋" w:eastAsia="仿宋" w:hAnsi="仿宋" w:cs="仿宋" w:hint="eastAsia"/>
        </w:rPr>
        <w:t>加强内部监督，落实责任：完善村级民主议事、民主理财制度，落实“四议两公开”工作法，定期公开经费使用情况，接受村民监督。</w:t>
      </w:r>
    </w:p>
    <w:p w:rsidR="00C10420" w:rsidRDefault="00885C2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精细规划收支：年初组织村两委成员、村民代表及财</w:t>
      </w:r>
      <w:r>
        <w:rPr>
          <w:rFonts w:ascii="仿宋" w:eastAsia="仿宋" w:hAnsi="仿宋" w:cs="仿宋" w:hint="eastAsia"/>
        </w:rPr>
        <w:lastRenderedPageBreak/>
        <w:t>务人员，依据上一年度经费使用情况，结合本年度村级事务计划，如基础设施建设、公共服务开展、日常办公开销等，制定详细预算。例如，在基础设施建设方面，精确核算修路、修渠所需的材料、人力成本，确保资金分配合理。</w:t>
      </w:r>
    </w:p>
    <w:p w:rsidR="00C10420" w:rsidRDefault="00885C29">
      <w:pPr>
        <w:ind w:firstLine="640"/>
        <w:rPr>
          <w:rFonts w:ascii="仿宋" w:eastAsia="仿宋" w:hAnsi="仿宋" w:cs="仿宋"/>
        </w:rPr>
      </w:pPr>
      <w:r>
        <w:rPr>
          <w:rFonts w:ascii="仿宋" w:eastAsia="仿宋" w:hAnsi="仿宋" w:cs="仿宋" w:hint="eastAsia"/>
        </w:rPr>
        <w:t>3. </w:t>
      </w:r>
      <w:r>
        <w:rPr>
          <w:rFonts w:ascii="仿宋" w:eastAsia="仿宋" w:hAnsi="仿宋" w:cs="仿宋" w:hint="eastAsia"/>
        </w:rPr>
        <w:t>明确支出范围：严格界定村级组织运转经费使用范畴</w:t>
      </w:r>
      <w:r>
        <w:rPr>
          <w:rFonts w:ascii="仿宋" w:eastAsia="仿宋" w:hAnsi="仿宋" w:cs="仿宋" w:hint="eastAsia"/>
        </w:rPr>
        <w:t>，严格程序，确保资金效益。严格资金审批流程，明确资金使用范围，保证项目资金专款专用。始终坚持按进度拨付款项，有效杜绝了截留、挪用、滞留、浪费资金等现象的发生，确保了资金使用安全和最大效益的发挥。</w:t>
      </w:r>
    </w:p>
    <w:p w:rsidR="00C10420" w:rsidRDefault="00885C29">
      <w:pPr>
        <w:pStyle w:val="3"/>
        <w:ind w:firstLine="643"/>
        <w:rPr>
          <w:rFonts w:ascii="仿宋" w:eastAsia="仿宋" w:hAnsi="仿宋" w:cs="仿宋"/>
        </w:rPr>
      </w:pPr>
      <w:r>
        <w:rPr>
          <w:rFonts w:ascii="仿宋" w:eastAsia="仿宋" w:hAnsi="仿宋" w:cs="仿宋" w:hint="eastAsia"/>
        </w:rPr>
        <w:t>（二）存在问题及原因分析</w:t>
      </w:r>
      <w:bookmarkEnd w:id="26"/>
    </w:p>
    <w:p w:rsidR="00C10420" w:rsidRDefault="00885C2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、资金计划使用方面：因政府采购时有优惠率存在，导致项目经费未完全支付完毕。对于资金的计划使用考虑不充分，导致经费的使用未达到预期。</w:t>
      </w:r>
    </w:p>
    <w:p w:rsidR="00C10420" w:rsidRDefault="00885C2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w:t>
      </w:r>
      <w:r>
        <w:rPr>
          <w:rFonts w:ascii="仿宋" w:eastAsia="仿宋" w:hAnsi="仿宋" w:cs="仿宋" w:hint="eastAsia"/>
        </w:rPr>
        <w:t>项目决策</w:t>
      </w:r>
      <w:r>
        <w:rPr>
          <w:rFonts w:ascii="仿宋" w:eastAsia="仿宋" w:hAnsi="仿宋" w:cs="仿宋" w:hint="eastAsia"/>
        </w:rPr>
        <w:t>方面</w:t>
      </w:r>
      <w:r>
        <w:rPr>
          <w:rFonts w:ascii="仿宋" w:eastAsia="仿宋" w:hAnsi="仿宋" w:cs="仿宋" w:hint="eastAsia"/>
        </w:rPr>
        <w:t>：决策过程可能未充分考虑各村实际情况，导致经费分配</w:t>
      </w:r>
      <w:r>
        <w:rPr>
          <w:rFonts w:ascii="仿宋" w:eastAsia="仿宋" w:hAnsi="仿宋" w:cs="仿宋" w:hint="eastAsia"/>
        </w:rPr>
        <w:t>不理想</w:t>
      </w:r>
      <w:r>
        <w:rPr>
          <w:rFonts w:ascii="仿宋" w:eastAsia="仿宋" w:hAnsi="仿宋" w:cs="仿宋" w:hint="eastAsia"/>
        </w:rPr>
        <w:t>，不能满足不同村的差异化需求。同时，缺乏与村民的沟通，村民对经费使用方向的意见和建议</w:t>
      </w:r>
      <w:r>
        <w:rPr>
          <w:rFonts w:ascii="仿宋" w:eastAsia="仿宋" w:hAnsi="仿宋" w:cs="仿宋" w:hint="eastAsia"/>
        </w:rPr>
        <w:t>未得到足够重视。</w:t>
      </w:r>
    </w:p>
    <w:p w:rsidR="00C10420" w:rsidRDefault="00885C29">
      <w:pPr>
        <w:ind w:firstLine="640"/>
        <w:rPr>
          <w:rFonts w:ascii="仿宋" w:eastAsia="仿宋" w:hAnsi="仿宋" w:cs="仿宋"/>
        </w:rPr>
      </w:pPr>
      <w:r>
        <w:rPr>
          <w:rFonts w:ascii="仿宋" w:eastAsia="仿宋" w:hAnsi="仿宋" w:cs="仿宋" w:hint="eastAsia"/>
        </w:rPr>
        <w:t>3.</w:t>
      </w:r>
      <w:r>
        <w:rPr>
          <w:rFonts w:ascii="仿宋" w:eastAsia="仿宋" w:hAnsi="仿宋" w:cs="仿宋" w:hint="eastAsia"/>
        </w:rPr>
        <w:t>集体经济</w:t>
      </w:r>
      <w:r>
        <w:rPr>
          <w:rFonts w:ascii="仿宋" w:eastAsia="仿宋" w:hAnsi="仿宋" w:cs="仿宋" w:hint="eastAsia"/>
        </w:rPr>
        <w:t>方面</w:t>
      </w:r>
      <w:r>
        <w:rPr>
          <w:rFonts w:ascii="仿宋" w:eastAsia="仿宋" w:hAnsi="仿宋" w:cs="仿宋" w:hint="eastAsia"/>
        </w:rPr>
        <w:t>：</w:t>
      </w:r>
      <w:r>
        <w:rPr>
          <w:rFonts w:ascii="仿宋" w:eastAsia="仿宋" w:hAnsi="仿宋" w:cs="仿宋" w:hint="eastAsia"/>
        </w:rPr>
        <w:t>有些</w:t>
      </w:r>
      <w:r>
        <w:rPr>
          <w:rFonts w:ascii="仿宋" w:eastAsia="仿宋" w:hAnsi="仿宋" w:cs="仿宋" w:hint="eastAsia"/>
        </w:rPr>
        <w:t>村缺乏可持续的集体经济项目，收入来源单一。一些村虽有集体资产，但因管理不善、开发利用不足，未能产生足够收益补充运转经费。</w:t>
      </w:r>
    </w:p>
    <w:p w:rsidR="00C10420" w:rsidRDefault="00885C29">
      <w:pPr>
        <w:pStyle w:val="2"/>
        <w:ind w:firstLine="640"/>
        <w:rPr>
          <w:rFonts w:ascii="仿宋" w:eastAsia="仿宋" w:hAnsi="仿宋" w:cs="仿宋"/>
        </w:rPr>
      </w:pPr>
      <w:bookmarkStart w:id="27" w:name="_Toc2334"/>
      <w:r>
        <w:rPr>
          <w:rFonts w:ascii="仿宋" w:eastAsia="仿宋" w:hAnsi="仿宋" w:cs="仿宋" w:hint="eastAsia"/>
        </w:rPr>
        <w:t>六、有关建议</w:t>
      </w:r>
      <w:bookmarkEnd w:id="27"/>
    </w:p>
    <w:p w:rsidR="00C10420" w:rsidRDefault="00885C29">
      <w:pPr>
        <w:pStyle w:val="2"/>
        <w:ind w:firstLine="640"/>
        <w:rPr>
          <w:rFonts w:ascii="仿宋" w:eastAsia="仿宋" w:hAnsi="仿宋" w:cs="仿宋"/>
          <w:bCs w:val="0"/>
          <w:iCs w:val="0"/>
          <w:szCs w:val="22"/>
        </w:rPr>
      </w:pPr>
      <w:bookmarkStart w:id="28" w:name="_Toc30571"/>
      <w:r>
        <w:rPr>
          <w:rFonts w:ascii="仿宋" w:eastAsia="仿宋" w:hAnsi="仿宋" w:cs="仿宋" w:hint="eastAsia"/>
          <w:bCs w:val="0"/>
          <w:iCs w:val="0"/>
          <w:szCs w:val="22"/>
        </w:rPr>
        <w:t>1</w:t>
      </w:r>
      <w:r>
        <w:rPr>
          <w:rFonts w:ascii="仿宋" w:eastAsia="仿宋" w:hAnsi="仿宋" w:cs="仿宋" w:hint="eastAsia"/>
          <w:bCs w:val="0"/>
          <w:iCs w:val="0"/>
          <w:szCs w:val="22"/>
        </w:rPr>
        <w:t>、资金计划使用方面更加充分和完善，深入调研，精</w:t>
      </w:r>
      <w:r>
        <w:rPr>
          <w:rFonts w:ascii="仿宋" w:eastAsia="仿宋" w:hAnsi="仿宋" w:cs="仿宋" w:hint="eastAsia"/>
          <w:bCs w:val="0"/>
          <w:iCs w:val="0"/>
          <w:szCs w:val="22"/>
        </w:rPr>
        <w:lastRenderedPageBreak/>
        <w:t>准决策。全面准确地了解和掌握实际资金使用中会遇到的实际情况，以求达到合理预期值。</w:t>
      </w:r>
    </w:p>
    <w:p w:rsidR="00C10420" w:rsidRDefault="00885C29">
      <w:pPr>
        <w:pStyle w:val="2"/>
        <w:ind w:firstLine="640"/>
        <w:rPr>
          <w:rFonts w:ascii="仿宋" w:eastAsia="仿宋" w:hAnsi="仿宋" w:cs="仿宋"/>
          <w:bCs w:val="0"/>
          <w:iCs w:val="0"/>
          <w:szCs w:val="22"/>
        </w:rPr>
      </w:pPr>
      <w:r>
        <w:rPr>
          <w:rFonts w:ascii="仿宋" w:eastAsia="仿宋" w:hAnsi="仿宋" w:cs="仿宋" w:hint="eastAsia"/>
          <w:bCs w:val="0"/>
          <w:iCs w:val="0"/>
          <w:szCs w:val="22"/>
        </w:rPr>
        <w:t>2</w:t>
      </w:r>
      <w:r>
        <w:rPr>
          <w:rFonts w:ascii="仿宋" w:eastAsia="仿宋" w:hAnsi="仿宋" w:cs="仿宋" w:hint="eastAsia"/>
          <w:bCs w:val="0"/>
          <w:iCs w:val="0"/>
          <w:szCs w:val="22"/>
        </w:rPr>
        <w:t>、充分考虑各村实际情况，重视村民对经费使用方向的意见和建议。全面准确地了解和掌握决策分析与评价有关的资料数据。决策分析与评价要注意方法的科学性、合理性，因地制宜，根据不同情况选择不同的方法。深入调研，精准</w:t>
      </w:r>
      <w:r>
        <w:rPr>
          <w:rFonts w:ascii="仿宋" w:eastAsia="仿宋" w:hAnsi="仿宋" w:cs="仿宋" w:hint="eastAsia"/>
          <w:bCs w:val="0"/>
          <w:iCs w:val="0"/>
          <w:szCs w:val="22"/>
        </w:rPr>
        <w:t>决策。进行实地调研，了解各村的人口规模、经济发展水平、实际工作任务等情况，根据不同村的特点制定差异化的经费分配方案。民主决策，广纳民意。通过村民会议、村民代表大会等形式，广泛征求村民对村级组织运转经费使用方向的意见和建议，将村民的合理诉求纳入决策考量。</w:t>
      </w:r>
    </w:p>
    <w:p w:rsidR="00C10420" w:rsidRDefault="00885C29">
      <w:pPr>
        <w:pStyle w:val="2"/>
        <w:ind w:firstLine="640"/>
        <w:rPr>
          <w:rFonts w:ascii="仿宋" w:eastAsia="仿宋" w:hAnsi="仿宋" w:cs="仿宋"/>
          <w:bCs w:val="0"/>
          <w:iCs w:val="0"/>
          <w:szCs w:val="22"/>
        </w:rPr>
      </w:pPr>
      <w:r>
        <w:rPr>
          <w:rFonts w:ascii="仿宋" w:eastAsia="仿宋" w:hAnsi="仿宋" w:cs="仿宋" w:hint="eastAsia"/>
          <w:bCs w:val="0"/>
          <w:iCs w:val="0"/>
          <w:szCs w:val="22"/>
        </w:rPr>
        <w:t>3</w:t>
      </w:r>
      <w:r>
        <w:rPr>
          <w:rFonts w:ascii="仿宋" w:eastAsia="仿宋" w:hAnsi="仿宋" w:cs="仿宋" w:hint="eastAsia"/>
          <w:bCs w:val="0"/>
          <w:iCs w:val="0"/>
          <w:szCs w:val="22"/>
        </w:rPr>
        <w:t>、拓宽资金来源渠道：积极与上级部门沟通，争取更多财政倾斜，可根据村庄人口、面积、发展需求等因素，制定科学的经费分配标准。同时，挖掘本村特色资源，发展乡村旅游、农产品加工等产业，通过村集体自主经营、与企业合作等形式，增加集体收入，补充运转经费。</w:t>
      </w:r>
    </w:p>
    <w:p w:rsidR="00C10420" w:rsidRDefault="00885C29">
      <w:pPr>
        <w:pStyle w:val="2"/>
        <w:ind w:firstLine="640"/>
        <w:rPr>
          <w:rFonts w:ascii="仿宋" w:eastAsia="仿宋" w:hAnsi="仿宋" w:cs="仿宋"/>
        </w:rPr>
      </w:pPr>
      <w:r>
        <w:rPr>
          <w:rFonts w:ascii="仿宋" w:eastAsia="仿宋" w:hAnsi="仿宋" w:cs="仿宋" w:hint="eastAsia"/>
        </w:rPr>
        <w:t>七、其他需要</w:t>
      </w:r>
      <w:r>
        <w:rPr>
          <w:rFonts w:ascii="仿宋" w:eastAsia="仿宋" w:hAnsi="仿宋" w:cs="仿宋" w:hint="eastAsia"/>
        </w:rPr>
        <w:t>说明的问题</w:t>
      </w:r>
      <w:bookmarkEnd w:id="28"/>
    </w:p>
    <w:p w:rsidR="00C10420" w:rsidRDefault="00885C29">
      <w:pPr>
        <w:ind w:firstLine="640"/>
        <w:rPr>
          <w:rFonts w:ascii="仿宋" w:eastAsia="仿宋" w:hAnsi="仿宋" w:cs="仿宋"/>
        </w:rPr>
      </w:pPr>
      <w:bookmarkStart w:id="29" w:name="_Toc10180"/>
      <w:r>
        <w:rPr>
          <w:rFonts w:ascii="仿宋" w:eastAsia="仿宋" w:hAnsi="仿宋" w:cs="仿宋" w:hint="eastAsia"/>
        </w:rPr>
        <w:t>（一）本项目部分间接产生的效果无法准确在短期内衡量，因此很难认定项目产生的全部效果。通过指标来反映绩效，指标的科学性和全面性需要不断地完善和研究。</w:t>
      </w:r>
    </w:p>
    <w:p w:rsidR="00C10420" w:rsidRDefault="00885C29">
      <w:pPr>
        <w:ind w:firstLine="640"/>
        <w:rPr>
          <w:rFonts w:ascii="仿宋" w:eastAsia="仿宋" w:hAnsi="仿宋" w:cs="仿宋"/>
        </w:rPr>
      </w:pPr>
      <w:r>
        <w:rPr>
          <w:rFonts w:ascii="仿宋" w:eastAsia="仿宋" w:hAnsi="仿宋" w:cs="仿宋" w:hint="eastAsia"/>
        </w:rPr>
        <w:t>（</w:t>
      </w:r>
      <w:r>
        <w:rPr>
          <w:rFonts w:ascii="仿宋" w:eastAsia="仿宋" w:hAnsi="仿宋" w:cs="仿宋" w:hint="eastAsia"/>
        </w:rPr>
        <w:t>二</w:t>
      </w:r>
      <w:r>
        <w:rPr>
          <w:rFonts w:ascii="仿宋" w:eastAsia="仿宋" w:hAnsi="仿宋" w:cs="仿宋" w:hint="eastAsia"/>
        </w:rPr>
        <w:t>）评价结果分别编入政府决算和部门预算，报送本级人民代表大会常务委员会，并依法予以公开。</w:t>
      </w:r>
    </w:p>
    <w:p w:rsidR="00C10420" w:rsidRDefault="00885C29">
      <w:pPr>
        <w:pStyle w:val="2"/>
        <w:ind w:firstLine="640"/>
        <w:rPr>
          <w:rFonts w:ascii="仿宋" w:eastAsia="仿宋" w:hAnsi="仿宋" w:cs="仿宋"/>
        </w:rPr>
      </w:pPr>
      <w:r>
        <w:rPr>
          <w:rFonts w:ascii="仿宋" w:eastAsia="仿宋" w:hAnsi="仿宋" w:cs="仿宋" w:hint="eastAsia"/>
        </w:rPr>
        <w:lastRenderedPageBreak/>
        <w:t>八、相关附件</w:t>
      </w:r>
      <w:bookmarkEnd w:id="29"/>
    </w:p>
    <w:p w:rsidR="00C10420" w:rsidRDefault="00885C29">
      <w:pPr>
        <w:ind w:firstLine="640"/>
        <w:rPr>
          <w:rFonts w:ascii="仿宋" w:eastAsia="仿宋" w:hAnsi="仿宋" w:cs="仿宋"/>
        </w:rPr>
      </w:pPr>
      <w:r>
        <w:rPr>
          <w:rFonts w:ascii="仿宋" w:eastAsia="仿宋" w:hAnsi="仿宋" w:cs="仿宋" w:hint="eastAsia"/>
        </w:rPr>
        <w:t>1</w:t>
      </w:r>
      <w:r>
        <w:rPr>
          <w:rFonts w:ascii="仿宋" w:eastAsia="仿宋" w:hAnsi="仿宋" w:cs="仿宋" w:hint="eastAsia"/>
        </w:rPr>
        <w:t>、项目支出绩效自评表</w:t>
      </w:r>
    </w:p>
    <w:p w:rsidR="00C10420" w:rsidRDefault="00885C29">
      <w:pPr>
        <w:ind w:firstLine="640"/>
        <w:rPr>
          <w:rFonts w:ascii="仿宋" w:eastAsia="仿宋" w:hAnsi="仿宋" w:cs="仿宋"/>
        </w:rPr>
      </w:pPr>
      <w:r>
        <w:rPr>
          <w:rFonts w:ascii="仿宋" w:eastAsia="仿宋" w:hAnsi="仿宋" w:cs="仿宋" w:hint="eastAsia"/>
        </w:rPr>
        <w:t>2</w:t>
      </w:r>
      <w:r>
        <w:rPr>
          <w:rFonts w:ascii="仿宋" w:eastAsia="仿宋" w:hAnsi="仿宋" w:cs="仿宋" w:hint="eastAsia"/>
        </w:rPr>
        <w:t>、评价指标体系及得分表</w:t>
      </w:r>
    </w:p>
    <w:p w:rsidR="00C10420" w:rsidRDefault="00C10420">
      <w:pPr>
        <w:ind w:firstLine="640"/>
        <w:rPr>
          <w:rFonts w:ascii="仿宋" w:eastAsia="仿宋" w:hAnsi="仿宋" w:cs="仿宋"/>
        </w:rPr>
        <w:sectPr w:rsidR="00C10420">
          <w:footerReference w:type="default" r:id="rId9"/>
          <w:pgSz w:w="11906" w:h="16838"/>
          <w:pgMar w:top="1440" w:right="1800" w:bottom="1440" w:left="1800" w:header="851" w:footer="992" w:gutter="0"/>
          <w:pgNumType w:start="1"/>
          <w:cols w:space="425"/>
          <w:docGrid w:type="lines" w:linePitch="312"/>
        </w:sectPr>
      </w:pPr>
    </w:p>
    <w:p w:rsidR="00C10420" w:rsidRDefault="00885C29">
      <w:pPr>
        <w:pStyle w:val="2"/>
        <w:ind w:firstLine="640"/>
        <w:rPr>
          <w:rFonts w:ascii="仿宋" w:eastAsia="仿宋" w:hAnsi="仿宋" w:cs="仿宋"/>
          <w:sz w:val="18"/>
          <w:szCs w:val="18"/>
        </w:rPr>
      </w:pPr>
      <w:bookmarkStart w:id="30" w:name="_Toc18004"/>
      <w:bookmarkStart w:id="31" w:name="_Toc12781"/>
      <w:bookmarkStart w:id="32" w:name="_Toc6652"/>
      <w:r>
        <w:rPr>
          <w:rFonts w:ascii="仿宋" w:eastAsia="仿宋" w:hAnsi="仿宋" w:cs="仿宋" w:hint="eastAsia"/>
        </w:rPr>
        <w:lastRenderedPageBreak/>
        <w:t>附件</w:t>
      </w:r>
      <w:r>
        <w:rPr>
          <w:rFonts w:ascii="仿宋" w:eastAsia="仿宋" w:hAnsi="仿宋" w:cs="仿宋" w:hint="eastAsia"/>
        </w:rPr>
        <w:t>1</w:t>
      </w:r>
      <w:r>
        <w:rPr>
          <w:rFonts w:ascii="仿宋" w:eastAsia="仿宋" w:hAnsi="仿宋" w:cs="仿宋" w:hint="eastAsia"/>
        </w:rPr>
        <w:t>：项目支出绩效自评表</w:t>
      </w:r>
      <w:bookmarkStart w:id="33" w:name="_Toc28099"/>
      <w:bookmarkStart w:id="34" w:name="_Toc1641"/>
      <w:bookmarkStart w:id="35" w:name="_Toc5134"/>
      <w:bookmarkEnd w:id="30"/>
      <w:bookmarkEnd w:id="31"/>
      <w:bookmarkEnd w:id="32"/>
    </w:p>
    <w:tbl>
      <w:tblPr>
        <w:tblW w:w="5874" w:type="pct"/>
        <w:tblInd w:w="-492" w:type="dxa"/>
        <w:tblLayout w:type="fixed"/>
        <w:tblLook w:val="0600" w:firstRow="0" w:lastRow="0" w:firstColumn="0" w:lastColumn="0" w:noHBand="1" w:noVBand="1"/>
      </w:tblPr>
      <w:tblGrid>
        <w:gridCol w:w="580"/>
        <w:gridCol w:w="486"/>
        <w:gridCol w:w="609"/>
        <w:gridCol w:w="1145"/>
        <w:gridCol w:w="719"/>
        <w:gridCol w:w="611"/>
        <w:gridCol w:w="637"/>
        <w:gridCol w:w="479"/>
        <w:gridCol w:w="657"/>
        <w:gridCol w:w="655"/>
        <w:gridCol w:w="751"/>
        <w:gridCol w:w="843"/>
        <w:gridCol w:w="657"/>
        <w:gridCol w:w="1183"/>
      </w:tblGrid>
      <w:tr w:rsidR="00C10420">
        <w:trPr>
          <w:trHeight w:val="42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项目支出绩效自评表</w:t>
            </w:r>
          </w:p>
        </w:tc>
      </w:tr>
      <w:tr w:rsidR="00C10420">
        <w:trPr>
          <w:trHeight w:val="800"/>
        </w:trPr>
        <w:tc>
          <w:tcPr>
            <w:tcW w:w="5000" w:type="pct"/>
            <w:gridSpan w:val="14"/>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(2024</w:t>
            </w:r>
            <w:r>
              <w:rPr>
                <w:rFonts w:ascii="仿宋" w:eastAsia="仿宋" w:hAnsi="仿宋" w:cs="仿宋"/>
                <w:sz w:val="18"/>
                <w:szCs w:val="18"/>
              </w:rPr>
              <w:t>年度</w:t>
            </w:r>
            <w:r>
              <w:rPr>
                <w:rFonts w:ascii="仿宋" w:eastAsia="仿宋" w:hAnsi="仿宋" w:cs="仿宋"/>
                <w:sz w:val="18"/>
                <w:szCs w:val="18"/>
              </w:rPr>
              <w:t>)</w:t>
            </w:r>
          </w:p>
        </w:tc>
      </w:tr>
      <w:tr w:rsidR="00C10420">
        <w:trPr>
          <w:trHeight w:val="270"/>
        </w:trPr>
        <w:tc>
          <w:tcPr>
            <w:tcW w:w="5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项目名称</w:t>
            </w:r>
          </w:p>
        </w:tc>
        <w:tc>
          <w:tcPr>
            <w:tcW w:w="4466" w:type="pct"/>
            <w:gridSpan w:val="1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兴平镇</w:t>
            </w:r>
            <w:r>
              <w:rPr>
                <w:rFonts w:ascii="仿宋" w:eastAsia="仿宋" w:hAnsi="仿宋" w:cs="仿宋"/>
                <w:sz w:val="18"/>
                <w:szCs w:val="18"/>
              </w:rPr>
              <w:t>2024</w:t>
            </w:r>
            <w:r>
              <w:rPr>
                <w:rFonts w:ascii="仿宋" w:eastAsia="仿宋" w:hAnsi="仿宋" w:cs="仿宋"/>
                <w:sz w:val="18"/>
                <w:szCs w:val="18"/>
              </w:rPr>
              <w:t>年村级组织运转经费</w:t>
            </w:r>
          </w:p>
        </w:tc>
      </w:tr>
      <w:tr w:rsidR="00C10420">
        <w:trPr>
          <w:trHeight w:val="600"/>
        </w:trPr>
        <w:tc>
          <w:tcPr>
            <w:tcW w:w="53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主管部门</w:t>
            </w:r>
          </w:p>
        </w:tc>
        <w:tc>
          <w:tcPr>
            <w:tcW w:w="1858"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尉犁县兴平镇人民政府</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实施单位</w:t>
            </w:r>
          </w:p>
        </w:tc>
        <w:tc>
          <w:tcPr>
            <w:tcW w:w="204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尉犁县兴平镇人民政府</w:t>
            </w:r>
          </w:p>
        </w:tc>
      </w:tr>
      <w:tr w:rsidR="00C10420">
        <w:trPr>
          <w:trHeight w:val="440"/>
        </w:trPr>
        <w:tc>
          <w:tcPr>
            <w:tcW w:w="533" w:type="pct"/>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项目资金</w:t>
            </w:r>
            <w:r>
              <w:rPr>
                <w:rFonts w:ascii="仿宋" w:eastAsia="仿宋" w:hAnsi="仿宋" w:cs="仿宋"/>
                <w:sz w:val="18"/>
                <w:szCs w:val="18"/>
              </w:rPr>
              <w:br/>
            </w:r>
            <w:r>
              <w:rPr>
                <w:rFonts w:ascii="仿宋" w:eastAsia="仿宋" w:hAnsi="仿宋" w:cs="仿宋"/>
                <w:sz w:val="18"/>
                <w:szCs w:val="18"/>
              </w:rPr>
              <w:t>（万元）</w:t>
            </w: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资金来源</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年初预算数</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全年预算数</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全年执行数</w:t>
            </w: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分值权重</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执行率</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得分</w:t>
            </w:r>
          </w:p>
        </w:tc>
      </w:tr>
      <w:tr w:rsidR="00C10420">
        <w:trPr>
          <w:trHeight w:val="440"/>
        </w:trPr>
        <w:tc>
          <w:tcPr>
            <w:tcW w:w="53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年度资金总额</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120.00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120.00</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119.52</w:t>
            </w: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99.60%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10.00</w:t>
            </w:r>
          </w:p>
        </w:tc>
      </w:tr>
      <w:tr w:rsidR="00C10420">
        <w:trPr>
          <w:trHeight w:val="440"/>
        </w:trPr>
        <w:tc>
          <w:tcPr>
            <w:tcW w:w="53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其中：当年财政拨款</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120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120</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119.52</w:t>
            </w: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w:t>
            </w:r>
          </w:p>
        </w:tc>
      </w:tr>
      <w:tr w:rsidR="00C10420">
        <w:trPr>
          <w:trHeight w:val="440"/>
        </w:trPr>
        <w:tc>
          <w:tcPr>
            <w:tcW w:w="533" w:type="pct"/>
            <w:gridSpan w:val="2"/>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87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其他资金</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0</w:t>
            </w:r>
          </w:p>
        </w:tc>
        <w:tc>
          <w:tcPr>
            <w:tcW w:w="623"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0</w:t>
            </w:r>
          </w:p>
        </w:tc>
        <w:tc>
          <w:tcPr>
            <w:tcW w:w="567"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702"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w:t>
            </w:r>
          </w:p>
        </w:tc>
        <w:tc>
          <w:tcPr>
            <w:tcW w:w="74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w:t>
            </w:r>
          </w:p>
        </w:tc>
      </w:tr>
      <w:tr w:rsidR="00C10420">
        <w:trPr>
          <w:trHeight w:val="600"/>
        </w:trPr>
        <w:tc>
          <w:tcPr>
            <w:tcW w:w="2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年度总体目标</w:t>
            </w:r>
          </w:p>
        </w:tc>
        <w:tc>
          <w:tcPr>
            <w:tcW w:w="266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总体目标</w:t>
            </w:r>
          </w:p>
        </w:tc>
        <w:tc>
          <w:tcPr>
            <w:tcW w:w="204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总体目标完成情况</w:t>
            </w:r>
          </w:p>
        </w:tc>
      </w:tr>
      <w:tr w:rsidR="00C10420">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668" w:type="pct"/>
            <w:gridSpan w:val="8"/>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w:t>
            </w:r>
            <w:r>
              <w:rPr>
                <w:rFonts w:ascii="仿宋" w:eastAsia="仿宋" w:hAnsi="仿宋" w:cs="仿宋"/>
                <w:sz w:val="18"/>
                <w:szCs w:val="18"/>
              </w:rPr>
              <w:t>、保障</w:t>
            </w:r>
            <w:r>
              <w:rPr>
                <w:rFonts w:ascii="仿宋" w:eastAsia="仿宋" w:hAnsi="仿宋" w:cs="仿宋"/>
                <w:sz w:val="18"/>
                <w:szCs w:val="18"/>
              </w:rPr>
              <w:t>8</w:t>
            </w:r>
            <w:r>
              <w:rPr>
                <w:rFonts w:ascii="仿宋" w:eastAsia="仿宋" w:hAnsi="仿宋" w:cs="仿宋"/>
                <w:sz w:val="18"/>
                <w:szCs w:val="18"/>
              </w:rPr>
              <w:t>个村的日常办公需要，如办公用品费、水电暖费、交通通讯费、活动场所及远程教育维护运行费等维持村级组织正常运转必须的开支，以及村内治安、卫生防疫、垃圾收集等管理和服务支出。</w:t>
            </w:r>
            <w:r>
              <w:rPr>
                <w:rFonts w:ascii="仿宋" w:eastAsia="仿宋" w:hAnsi="仿宋" w:cs="仿宋"/>
                <w:sz w:val="18"/>
                <w:szCs w:val="18"/>
              </w:rPr>
              <w:br/>
              <w:t>2</w:t>
            </w:r>
            <w:r>
              <w:rPr>
                <w:rFonts w:ascii="仿宋" w:eastAsia="仿宋" w:hAnsi="仿宋" w:cs="仿宋"/>
                <w:sz w:val="18"/>
                <w:szCs w:val="18"/>
              </w:rPr>
              <w:t>、该项目资金的拨付在很大程度上保障村级组织日常运转，使得各项工作能够落实到位，保障基层组织各项任务有序开展，并提升基层党组织服务力。</w:t>
            </w:r>
          </w:p>
        </w:tc>
        <w:tc>
          <w:tcPr>
            <w:tcW w:w="2041" w:type="pct"/>
            <w:gridSpan w:val="5"/>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截止</w:t>
            </w:r>
            <w:r>
              <w:rPr>
                <w:rFonts w:ascii="仿宋" w:eastAsia="仿宋" w:hAnsi="仿宋" w:cs="仿宋"/>
                <w:sz w:val="18"/>
                <w:szCs w:val="18"/>
              </w:rPr>
              <w:t>2024</w:t>
            </w:r>
            <w:r>
              <w:rPr>
                <w:rFonts w:ascii="仿宋" w:eastAsia="仿宋" w:hAnsi="仿宋" w:cs="仿宋"/>
                <w:sz w:val="18"/>
                <w:szCs w:val="18"/>
              </w:rPr>
              <w:t>年</w:t>
            </w:r>
            <w:r>
              <w:rPr>
                <w:rFonts w:ascii="仿宋" w:eastAsia="仿宋" w:hAnsi="仿宋" w:cs="仿宋"/>
                <w:sz w:val="18"/>
                <w:szCs w:val="18"/>
              </w:rPr>
              <w:t>12</w:t>
            </w:r>
            <w:r>
              <w:rPr>
                <w:rFonts w:ascii="仿宋" w:eastAsia="仿宋" w:hAnsi="仿宋" w:cs="仿宋"/>
                <w:sz w:val="18"/>
                <w:szCs w:val="18"/>
              </w:rPr>
              <w:t>月</w:t>
            </w:r>
            <w:r>
              <w:rPr>
                <w:rFonts w:ascii="仿宋" w:eastAsia="仿宋" w:hAnsi="仿宋" w:cs="仿宋"/>
                <w:sz w:val="18"/>
                <w:szCs w:val="18"/>
              </w:rPr>
              <w:t>31</w:t>
            </w:r>
            <w:r>
              <w:rPr>
                <w:rFonts w:ascii="仿宋" w:eastAsia="仿宋" w:hAnsi="仿宋" w:cs="仿宋"/>
                <w:sz w:val="18"/>
                <w:szCs w:val="18"/>
              </w:rPr>
              <w:t>日，已保障</w:t>
            </w:r>
            <w:r>
              <w:rPr>
                <w:rFonts w:ascii="仿宋" w:eastAsia="仿宋" w:hAnsi="仿宋" w:cs="仿宋"/>
                <w:sz w:val="18"/>
                <w:szCs w:val="18"/>
              </w:rPr>
              <w:t>8</w:t>
            </w:r>
            <w:r>
              <w:rPr>
                <w:rFonts w:ascii="仿宋" w:eastAsia="仿宋" w:hAnsi="仿宋" w:cs="仿宋"/>
                <w:sz w:val="18"/>
                <w:szCs w:val="18"/>
              </w:rPr>
              <w:t>个村的日常办公需要，如办公用品费、水电暖费、交通通讯费等维持村级组织正常运转必须的开支，以及村内治安、卫生防疫、垃圾收集等管理和服务支出。切实保障了村级组织日常运转，使得各项工作能够落实到位，保障基层组织各项任务有序开展，并提升了基层党组织服务力。</w:t>
            </w:r>
          </w:p>
        </w:tc>
      </w:tr>
      <w:tr w:rsidR="00C10420">
        <w:trPr>
          <w:trHeight w:val="1085"/>
        </w:trPr>
        <w:tc>
          <w:tcPr>
            <w:tcW w:w="290"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一级指标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二级指标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三级指标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指标值</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指标值设置依据</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上年完成值</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指标分值权重</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指标赋分规则</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佐证资料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指标实际完成值</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完成率</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指标得分</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偏差原因分析及改进措施</w:t>
            </w:r>
          </w:p>
        </w:tc>
      </w:tr>
      <w:tr w:rsidR="00C10420">
        <w:trPr>
          <w:trHeight w:val="600"/>
        </w:trPr>
        <w:tc>
          <w:tcPr>
            <w:tcW w:w="290"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年度绩效指标完成情况</w:t>
            </w:r>
          </w:p>
        </w:tc>
        <w:tc>
          <w:tcPr>
            <w:tcW w:w="24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产出指标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数量指标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村级组织运转经费涉及村数</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=8</w:t>
            </w:r>
            <w:r>
              <w:rPr>
                <w:rFonts w:ascii="仿宋" w:eastAsia="仿宋" w:hAnsi="仿宋" w:cs="仿宋"/>
                <w:sz w:val="18"/>
                <w:szCs w:val="18"/>
              </w:rPr>
              <w:t>个</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8</w:t>
            </w:r>
            <w:r>
              <w:rPr>
                <w:rFonts w:ascii="仿宋" w:eastAsia="仿宋" w:hAnsi="仿宋" w:cs="仿宋"/>
                <w:sz w:val="18"/>
                <w:szCs w:val="18"/>
              </w:rPr>
              <w:t>个</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=8</w:t>
            </w:r>
            <w:r>
              <w:rPr>
                <w:rFonts w:ascii="仿宋" w:eastAsia="仿宋" w:hAnsi="仿宋" w:cs="仿宋"/>
                <w:sz w:val="18"/>
                <w:szCs w:val="18"/>
              </w:rPr>
              <w:t>个</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r>
      <w:tr w:rsidR="00C10420">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质量指标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基层组织建设工作完成率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&gt;=95%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105.26%</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9.47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年初指标值设置较低，基层组织建设工作完成率达</w:t>
            </w:r>
            <w:r>
              <w:rPr>
                <w:rFonts w:ascii="仿宋" w:eastAsia="仿宋" w:hAnsi="仿宋" w:cs="仿宋"/>
                <w:sz w:val="18"/>
                <w:szCs w:val="18"/>
              </w:rPr>
              <w:t>100%</w:t>
            </w:r>
            <w:r>
              <w:rPr>
                <w:rFonts w:ascii="仿宋" w:eastAsia="仿宋" w:hAnsi="仿宋" w:cs="仿宋"/>
                <w:sz w:val="18"/>
                <w:szCs w:val="18"/>
              </w:rPr>
              <w:t>，导致存在偏差。</w:t>
            </w:r>
          </w:p>
        </w:tc>
      </w:tr>
      <w:tr w:rsidR="00C10420">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质量指标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运转经费覆盖率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r>
      <w:tr w:rsidR="00C10420">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43"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时效指标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资金支付及时率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&gt;=95%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105.26%</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9.47</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年初指标值设置较低，本项目资金按照项目进行支付，导致存在偏差。</w:t>
            </w:r>
          </w:p>
        </w:tc>
      </w:tr>
      <w:tr w:rsidR="00C10420">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成本指标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经济成本指标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村级组织运转经费标准</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&lt;=15</w:t>
            </w:r>
            <w:r>
              <w:rPr>
                <w:rFonts w:ascii="仿宋" w:eastAsia="仿宋" w:hAnsi="仿宋" w:cs="仿宋"/>
                <w:sz w:val="18"/>
                <w:szCs w:val="18"/>
              </w:rPr>
              <w:t>万元</w:t>
            </w:r>
            <w:r>
              <w:rPr>
                <w:rFonts w:ascii="仿宋" w:eastAsia="仿宋" w:hAnsi="仿宋" w:cs="仿宋"/>
                <w:sz w:val="18"/>
                <w:szCs w:val="18"/>
              </w:rPr>
              <w:t>/</w:t>
            </w:r>
            <w:r>
              <w:rPr>
                <w:rFonts w:ascii="仿宋" w:eastAsia="仿宋" w:hAnsi="仿宋" w:cs="仿宋"/>
                <w:sz w:val="18"/>
                <w:szCs w:val="18"/>
              </w:rPr>
              <w:t>村</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15</w:t>
            </w:r>
            <w:r>
              <w:rPr>
                <w:rFonts w:ascii="仿宋" w:eastAsia="仿宋" w:hAnsi="仿宋" w:cs="仿宋"/>
                <w:sz w:val="18"/>
                <w:szCs w:val="18"/>
              </w:rPr>
              <w:t>万元</w:t>
            </w:r>
            <w:r>
              <w:rPr>
                <w:rFonts w:ascii="仿宋" w:eastAsia="仿宋" w:hAnsi="仿宋" w:cs="仿宋"/>
                <w:sz w:val="18"/>
                <w:szCs w:val="18"/>
              </w:rPr>
              <w:t>/</w:t>
            </w:r>
            <w:r>
              <w:rPr>
                <w:rFonts w:ascii="仿宋" w:eastAsia="仿宋" w:hAnsi="仿宋" w:cs="仿宋"/>
                <w:sz w:val="18"/>
                <w:szCs w:val="18"/>
              </w:rPr>
              <w:t>村</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20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按照正常比例赋分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原始凭证</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=14.94</w:t>
            </w:r>
            <w:r>
              <w:rPr>
                <w:rFonts w:ascii="仿宋" w:eastAsia="仿宋" w:hAnsi="仿宋" w:cs="仿宋"/>
                <w:sz w:val="18"/>
                <w:szCs w:val="18"/>
              </w:rPr>
              <w:t>万元</w:t>
            </w:r>
            <w:r>
              <w:rPr>
                <w:rFonts w:ascii="仿宋" w:eastAsia="仿宋" w:hAnsi="仿宋" w:cs="仿宋"/>
                <w:sz w:val="18"/>
                <w:szCs w:val="18"/>
              </w:rPr>
              <w:t>/</w:t>
            </w:r>
            <w:r>
              <w:rPr>
                <w:rFonts w:ascii="仿宋" w:eastAsia="仿宋" w:hAnsi="仿宋" w:cs="仿宋"/>
                <w:sz w:val="18"/>
                <w:szCs w:val="18"/>
              </w:rPr>
              <w:t>村</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99.6%</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19.8</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政府采购时存在优惠率</w:t>
            </w:r>
          </w:p>
        </w:tc>
      </w:tr>
      <w:tr w:rsidR="00C10420">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效益指</w:t>
            </w:r>
            <w:r>
              <w:rPr>
                <w:rFonts w:ascii="仿宋" w:eastAsia="仿宋" w:hAnsi="仿宋" w:cs="仿宋"/>
                <w:sz w:val="18"/>
                <w:szCs w:val="18"/>
              </w:rPr>
              <w:lastRenderedPageBreak/>
              <w:t>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lastRenderedPageBreak/>
              <w:t>社会效益指标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提高村级组织工作效率</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明显提高</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达成目标</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20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按评判等级赋</w:t>
            </w:r>
            <w:r>
              <w:rPr>
                <w:rFonts w:ascii="仿宋" w:eastAsia="仿宋" w:hAnsi="仿宋" w:cs="仿宋"/>
                <w:sz w:val="18"/>
                <w:szCs w:val="18"/>
              </w:rPr>
              <w:lastRenderedPageBreak/>
              <w:t>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lastRenderedPageBreak/>
              <w:t>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达成目标</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20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r>
      <w:tr w:rsidR="00C10420">
        <w:trPr>
          <w:trHeight w:val="600"/>
        </w:trPr>
        <w:tc>
          <w:tcPr>
            <w:tcW w:w="290" w:type="pct"/>
            <w:vMerge/>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43"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满意度指标</w:t>
            </w:r>
          </w:p>
        </w:tc>
        <w:tc>
          <w:tcPr>
            <w:tcW w:w="30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满意度指标</w:t>
            </w:r>
          </w:p>
        </w:tc>
        <w:tc>
          <w:tcPr>
            <w:tcW w:w="57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村干部满意度</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&gt;=95%</w:t>
            </w: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计划标准</w:t>
            </w: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95</w:t>
            </w: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满意度赋分</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工作资料</w:t>
            </w: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=95%</w:t>
            </w: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100%</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10</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r>
      <w:tr w:rsidR="00C10420">
        <w:trPr>
          <w:trHeight w:val="500"/>
        </w:trPr>
        <w:tc>
          <w:tcPr>
            <w:tcW w:w="1409"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总分</w:t>
            </w:r>
          </w:p>
        </w:tc>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05"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1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23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28"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74"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421"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885C29">
            <w:pPr>
              <w:pStyle w:val="a7"/>
              <w:spacing w:line="200" w:lineRule="exact"/>
              <w:rPr>
                <w:rFonts w:ascii="仿宋" w:eastAsia="仿宋" w:hAnsi="仿宋" w:cs="仿宋" w:hint="default"/>
                <w:sz w:val="18"/>
                <w:szCs w:val="18"/>
              </w:rPr>
            </w:pPr>
            <w:r>
              <w:rPr>
                <w:rFonts w:ascii="仿宋" w:eastAsia="仿宋" w:hAnsi="仿宋" w:cs="仿宋"/>
                <w:sz w:val="18"/>
                <w:szCs w:val="18"/>
              </w:rPr>
              <w:t>98.74</w:t>
            </w:r>
            <w:r>
              <w:rPr>
                <w:rFonts w:ascii="仿宋" w:eastAsia="仿宋" w:hAnsi="仿宋" w:cs="仿宋"/>
                <w:sz w:val="18"/>
                <w:szCs w:val="18"/>
              </w:rPr>
              <w:t>分</w:t>
            </w:r>
          </w:p>
        </w:tc>
        <w:tc>
          <w:tcPr>
            <w:tcW w:w="589" w:type="pct"/>
            <w:tcBorders>
              <w:top w:val="single" w:sz="4" w:space="0" w:color="auto"/>
              <w:left w:val="single" w:sz="4" w:space="0" w:color="auto"/>
              <w:bottom w:val="single" w:sz="4" w:space="0" w:color="auto"/>
              <w:right w:val="single" w:sz="4" w:space="0" w:color="auto"/>
            </w:tcBorders>
            <w:shd w:val="clear" w:color="auto" w:fill="auto"/>
            <w:vAlign w:val="center"/>
          </w:tcPr>
          <w:p w:rsidR="00C10420" w:rsidRDefault="00C10420">
            <w:pPr>
              <w:pStyle w:val="a7"/>
              <w:spacing w:line="200" w:lineRule="exact"/>
              <w:rPr>
                <w:rFonts w:ascii="仿宋" w:eastAsia="仿宋" w:hAnsi="仿宋" w:cs="仿宋" w:hint="default"/>
                <w:sz w:val="18"/>
                <w:szCs w:val="18"/>
              </w:rPr>
            </w:pPr>
          </w:p>
        </w:tc>
      </w:tr>
    </w:tbl>
    <w:p w:rsidR="00C10420" w:rsidRDefault="00885C29">
      <w:pPr>
        <w:ind w:firstLine="640"/>
        <w:rPr>
          <w:rFonts w:ascii="仿宋" w:eastAsia="仿宋" w:hAnsi="仿宋" w:cs="仿宋"/>
          <w:sz w:val="30"/>
          <w:szCs w:val="30"/>
        </w:rPr>
      </w:pPr>
      <w:r>
        <w:br w:type="page"/>
      </w:r>
    </w:p>
    <w:p w:rsidR="00C10420" w:rsidRDefault="00885C29">
      <w:pPr>
        <w:pStyle w:val="2"/>
        <w:ind w:firstLine="640"/>
        <w:rPr>
          <w:rFonts w:ascii="仿宋" w:eastAsia="仿宋" w:hAnsi="仿宋" w:cs="仿宋"/>
        </w:rPr>
      </w:pPr>
      <w:bookmarkStart w:id="36" w:name="_Toc23301"/>
      <w:r>
        <w:rPr>
          <w:rFonts w:ascii="仿宋" w:eastAsia="仿宋" w:hAnsi="仿宋" w:cs="仿宋" w:hint="eastAsia"/>
        </w:rPr>
        <w:lastRenderedPageBreak/>
        <w:t>附件</w:t>
      </w:r>
      <w:r>
        <w:rPr>
          <w:rFonts w:ascii="仿宋" w:eastAsia="仿宋" w:hAnsi="仿宋" w:cs="仿宋" w:hint="eastAsia"/>
        </w:rPr>
        <w:t>2</w:t>
      </w:r>
      <w:r>
        <w:rPr>
          <w:rFonts w:ascii="仿宋" w:eastAsia="仿宋" w:hAnsi="仿宋" w:cs="仿宋" w:hint="eastAsia"/>
        </w:rPr>
        <w:t>：项目支出绩效评价指标体系及评分</w:t>
      </w:r>
      <w:bookmarkEnd w:id="33"/>
      <w:bookmarkEnd w:id="34"/>
      <w:bookmarkEnd w:id="35"/>
      <w:bookmarkEnd w:id="36"/>
    </w:p>
    <w:p w:rsidR="00C10420" w:rsidRDefault="00885C29">
      <w:pPr>
        <w:pStyle w:val="a6"/>
        <w:rPr>
          <w:rFonts w:ascii="仿宋" w:eastAsia="仿宋" w:hAnsi="仿宋" w:cs="仿宋" w:hint="default"/>
        </w:rPr>
      </w:pPr>
      <w:r>
        <w:rPr>
          <w:rFonts w:ascii="仿宋" w:eastAsia="仿宋" w:hAnsi="仿宋" w:cs="仿宋"/>
        </w:rPr>
        <w:t>项目支出绩效评价指标体系及评分</w:t>
      </w:r>
    </w:p>
    <w:tbl>
      <w:tblPr>
        <w:tblpPr w:leftFromText="180" w:rightFromText="180" w:vertAnchor="text" w:horzAnchor="page" w:tblpX="1789" w:tblpY="180"/>
        <w:tblOverlap w:val="never"/>
        <w:tblW w:w="4930" w:type="pct"/>
        <w:tblLook w:val="0600" w:firstRow="0" w:lastRow="0" w:firstColumn="0" w:lastColumn="0" w:noHBand="1" w:noVBand="1"/>
      </w:tblPr>
      <w:tblGrid>
        <w:gridCol w:w="549"/>
        <w:gridCol w:w="723"/>
        <w:gridCol w:w="869"/>
        <w:gridCol w:w="1632"/>
        <w:gridCol w:w="3358"/>
        <w:gridCol w:w="531"/>
        <w:gridCol w:w="741"/>
      </w:tblGrid>
      <w:tr w:rsidR="00C10420">
        <w:trPr>
          <w:trHeight w:val="460"/>
        </w:trPr>
        <w:tc>
          <w:tcPr>
            <w:tcW w:w="352"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一级指标</w:t>
            </w: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二级指标</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三级指标</w:t>
            </w:r>
          </w:p>
        </w:tc>
        <w:tc>
          <w:tcPr>
            <w:tcW w:w="996" w:type="pc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指标解释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指标说明</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分值</w:t>
            </w:r>
          </w:p>
        </w:tc>
        <w:tc>
          <w:tcPr>
            <w:tcW w:w="315"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得分</w:t>
            </w:r>
          </w:p>
        </w:tc>
      </w:tr>
      <w:tr w:rsidR="00C10420">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决策</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实施依据充分性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项目实施是否符合法律法规、相关政策、发展规划以及部门职责，用以反映和考核项目实施依据情况。</w:t>
            </w: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①项目实施是否符合国家法律法规、国民经济发展规划和相关政策；</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②项目实施是否符合行业发展规划和政策要求；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③项目实施是否与部门职责范围相符，属于部门履职所需；</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④项目是否属于公共财政支持范围，是否符合中央、地方事权支出责任划分原则；</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⑤项目是否与相关部门同类项目或部门内部相关项目重复。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实施程序规范性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项目申请、设立过程是否符合相关要求，用以反映和考核项目实施的规范情况。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①项目是否按照规定的程序申请设立；</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②审批文件、材料是否符合相关要求；</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绩效目标</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绩效目标合理性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项目所设定的绩效目标是否依据充分，是否符合客观实际，用以反映和考核项目绩效目标与项目实施的相符情况。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①项目是否有绩效目标；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②项目绩效目标与实际工作内容是否具有相关性；</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③项目预期产出效益和效果是否符合正常的业绩水平；</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④是否与预算确定的项目投资额或资金量相匹配。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绩效指标明确性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依据绩效目标设定的绩效指标是否清晰、细化、可衡量等，用以反映和考核项目绩效目标的明细化情</w:t>
            </w:r>
            <w:r>
              <w:rPr>
                <w:rFonts w:ascii="仿宋" w:eastAsia="仿宋" w:hAnsi="仿宋" w:cs="仿宋"/>
              </w:rPr>
              <w:lastRenderedPageBreak/>
              <w:t>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lastRenderedPageBreak/>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①是否将项目绩效目标细化分解为具体的绩效指标；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②是否通过清晰、可衡量的指标值予以体现；</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③是否与项目目标任务数或计划</w:t>
            </w:r>
            <w:r>
              <w:rPr>
                <w:rFonts w:ascii="仿宋" w:eastAsia="仿宋" w:hAnsi="仿宋" w:cs="仿宋"/>
              </w:rPr>
              <w:lastRenderedPageBreak/>
              <w:t>数相对应。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资金投入</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预算编制科学性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项目预算编制是否经过科学论证、有明确标准，资金额度与年度目标是否相适应，用以反映和考核项目预算编制的科学性、合理性情况。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①预算编制是否经过科学论证；</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②预算内容与项目内容是否匹配；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③预算额度测算依据是否充分，是否按照标准编制；</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④预算确定的项目投资额或资金量是否与工作任务相匹配。</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资金分配合理性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项目预算资金分配是否有测算依据，与补助单位或地方实际是否相适应，用以反映和考核项目预算资金分配的科学性、合理性情况。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①预算资金分配依据是否充分；</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②资金分配额度是否合理，与补助项目单位或地方实际是否相适应。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过程</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资金管理</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资金到位率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实际到位资金与预算资金的比率，用以反映和考核资金落实情况对项目实施的总体保障程度。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资金到位率</w:t>
            </w:r>
            <w:r>
              <w:rPr>
                <w:rFonts w:ascii="仿宋" w:eastAsia="仿宋" w:hAnsi="仿宋" w:cs="仿宋"/>
              </w:rPr>
              <w:t>=</w:t>
            </w:r>
            <w:r>
              <w:rPr>
                <w:rFonts w:ascii="仿宋" w:eastAsia="仿宋" w:hAnsi="仿宋" w:cs="仿宋"/>
              </w:rPr>
              <w:t>（实际到位资金</w:t>
            </w:r>
            <w:r>
              <w:rPr>
                <w:rFonts w:ascii="仿宋" w:eastAsia="仿宋" w:hAnsi="仿宋" w:cs="仿宋"/>
              </w:rPr>
              <w:t>/</w:t>
            </w:r>
            <w:r>
              <w:rPr>
                <w:rFonts w:ascii="仿宋" w:eastAsia="仿宋" w:hAnsi="仿宋" w:cs="仿宋"/>
              </w:rPr>
              <w:t>预算资金）×</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实际到位资金：一定时期（本年度或项目期）内落实到具体项目的资金。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预算资金：一定时期（本年度或项目期）内预算安排到具体项目的资金。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预算执行率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项目预算资金是否按照计划执行，用以反映或考核项目预算执行情况。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预算执行率</w:t>
            </w:r>
            <w:r>
              <w:rPr>
                <w:rFonts w:ascii="仿宋" w:eastAsia="仿宋" w:hAnsi="仿宋" w:cs="仿宋"/>
              </w:rPr>
              <w:t>=</w:t>
            </w:r>
            <w:r>
              <w:rPr>
                <w:rFonts w:ascii="仿宋" w:eastAsia="仿宋" w:hAnsi="仿宋" w:cs="仿宋"/>
              </w:rPr>
              <w:t>（实际支出资金</w:t>
            </w:r>
            <w:r>
              <w:rPr>
                <w:rFonts w:ascii="仿宋" w:eastAsia="仿宋" w:hAnsi="仿宋" w:cs="仿宋"/>
              </w:rPr>
              <w:t>/</w:t>
            </w:r>
            <w:r>
              <w:rPr>
                <w:rFonts w:ascii="仿宋" w:eastAsia="仿宋" w:hAnsi="仿宋" w:cs="仿宋"/>
              </w:rPr>
              <w:t>实际到位资金）×</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3.98</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实际支出资金：一定时期（本年度或项目期）内项目实际拨付的资金。</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资金使用合规性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项目资金使用是否符合相关的财务管理制度规定，用以反映和考核项目资金的规范运行情况。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4</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①是否符合国家财经法规和财务管理制度以及有关专项资金管理办法的规定；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②资金的拨付是否有完整的审批程序和手续；</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③是否符合项目预算批复或合同规定的用途；</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④是否存在截留、挤占、挪用、虚列支出等情况。</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组织实施</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管理制度健全性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项目实施单位的财务和业务管理制度是否健全，用以反映和考核财务和业务管理制度对项目顺利实施的保障情况。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①是否已制定或具有相应的财务和业务管理制度；</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②财务和业务管理制度是否合法、合规、完整。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制度执行有效性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项目实施是否符合相关管理规定，用以反映和考核相关管理制度的有效执行情况。</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评价要点：</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3</w:t>
            </w: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①是否遵守相关法律法规和相关管理规定；</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②项目调整及支出调整手续是否完备；</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val="restart"/>
            <w:tcBorders>
              <w:top w:val="single" w:sz="4" w:space="0" w:color="auto"/>
              <w:left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产出</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产出数量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实际完成率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项目实施的实际产出数与计划产出数的比率，用以反映和考核项目产出数量目标的实现程度。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实际完成率</w:t>
            </w:r>
            <w:r>
              <w:rPr>
                <w:rFonts w:ascii="仿宋" w:eastAsia="仿宋" w:hAnsi="仿宋" w:cs="仿宋"/>
              </w:rPr>
              <w:t>=</w:t>
            </w:r>
            <w:r>
              <w:rPr>
                <w:rFonts w:ascii="仿宋" w:eastAsia="仿宋" w:hAnsi="仿宋" w:cs="仿宋"/>
              </w:rPr>
              <w:t>（实际产出数</w:t>
            </w:r>
            <w:r>
              <w:rPr>
                <w:rFonts w:ascii="仿宋" w:eastAsia="仿宋" w:hAnsi="仿宋" w:cs="仿宋"/>
              </w:rPr>
              <w:t>/</w:t>
            </w:r>
            <w:r>
              <w:rPr>
                <w:rFonts w:ascii="仿宋" w:eastAsia="仿宋" w:hAnsi="仿宋" w:cs="仿宋"/>
              </w:rPr>
              <w:t>计划产出数）×</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12</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12</w:t>
            </w:r>
          </w:p>
        </w:tc>
      </w:tr>
      <w:tr w:rsidR="00C10420">
        <w:trPr>
          <w:trHeight w:val="460"/>
        </w:trPr>
        <w:tc>
          <w:tcPr>
            <w:tcW w:w="352" w:type="pct"/>
            <w:vMerge/>
            <w:tcBorders>
              <w:left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实际产出数：一定时期（本年度或项目期）内项目实际产出的产品或提供的服务数量。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left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计划产出数：项目绩效目标确定的在一定时期（本年度或项目期）内计划产出的产品或提供的服务数量。</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780"/>
        </w:trPr>
        <w:tc>
          <w:tcPr>
            <w:tcW w:w="352" w:type="pct"/>
            <w:vMerge/>
            <w:tcBorders>
              <w:left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产出质量</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质量达标率</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项目完成的质量达标产出数与实际产出数的比率，用以反映和考核项目产出质量目标的实现程度。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质量达标率</w:t>
            </w:r>
            <w:r>
              <w:rPr>
                <w:rFonts w:ascii="仿宋" w:eastAsia="仿宋" w:hAnsi="仿宋" w:cs="仿宋"/>
              </w:rPr>
              <w:t>=</w:t>
            </w:r>
            <w:r>
              <w:rPr>
                <w:rFonts w:ascii="仿宋" w:eastAsia="仿宋" w:hAnsi="仿宋" w:cs="仿宋"/>
              </w:rPr>
              <w:t>（质量达标产出数</w:t>
            </w:r>
            <w:r>
              <w:rPr>
                <w:rFonts w:ascii="仿宋" w:eastAsia="仿宋" w:hAnsi="仿宋" w:cs="仿宋"/>
              </w:rPr>
              <w:t>/</w:t>
            </w:r>
            <w:r>
              <w:rPr>
                <w:rFonts w:ascii="仿宋" w:eastAsia="仿宋" w:hAnsi="仿宋" w:cs="仿宋"/>
              </w:rPr>
              <w:t>实际产出数）×</w:t>
            </w:r>
            <w:r>
              <w:rPr>
                <w:rFonts w:ascii="仿宋" w:eastAsia="仿宋" w:hAnsi="仿宋" w:cs="仿宋"/>
              </w:rPr>
              <w:t>100%</w:t>
            </w:r>
            <w:r>
              <w:rPr>
                <w:rFonts w:ascii="仿宋" w:eastAsia="仿宋" w:hAnsi="仿宋" w:cs="仿宋"/>
              </w:rPr>
              <w:t>。</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12</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12</w:t>
            </w:r>
          </w:p>
        </w:tc>
      </w:tr>
      <w:tr w:rsidR="00C10420">
        <w:trPr>
          <w:trHeight w:val="880"/>
        </w:trPr>
        <w:tc>
          <w:tcPr>
            <w:tcW w:w="352" w:type="pct"/>
            <w:vMerge/>
            <w:tcBorders>
              <w:left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60"/>
        </w:trPr>
        <w:tc>
          <w:tcPr>
            <w:tcW w:w="352" w:type="pct"/>
            <w:vMerge/>
            <w:tcBorders>
              <w:left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产出时效</w:t>
            </w:r>
          </w:p>
        </w:tc>
        <w:tc>
          <w:tcPr>
            <w:tcW w:w="54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完成及时性</w:t>
            </w:r>
          </w:p>
        </w:tc>
        <w:tc>
          <w:tcPr>
            <w:tcW w:w="996" w:type="pct"/>
            <w:vMerge w:val="restar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项目实际完成时间与计划完成时间的比较，用以反映和考核项目产出时效目标的实现程度。</w:t>
            </w:r>
          </w:p>
        </w:tc>
        <w:tc>
          <w:tcPr>
            <w:tcW w:w="2020" w:type="pct"/>
            <w:tcBorders>
              <w:top w:val="single" w:sz="4" w:space="0" w:color="auto"/>
              <w:left w:val="single" w:sz="4" w:space="0" w:color="auto"/>
              <w:bottom w:val="nil"/>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实际完成时间：项目实施单位完成该项目实际所耗用的时间。</w:t>
            </w:r>
          </w:p>
        </w:tc>
        <w:tc>
          <w:tcPr>
            <w:tcW w:w="315" w:type="pct"/>
            <w:vMerge w:val="restar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8</w:t>
            </w:r>
          </w:p>
        </w:tc>
        <w:tc>
          <w:tcPr>
            <w:tcW w:w="315" w:type="pct"/>
            <w:vMerge w:val="restart"/>
            <w:tcBorders>
              <w:top w:val="single" w:sz="4" w:space="0" w:color="auto"/>
              <w:left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8</w:t>
            </w:r>
          </w:p>
        </w:tc>
      </w:tr>
      <w:tr w:rsidR="00C10420">
        <w:trPr>
          <w:trHeight w:val="460"/>
        </w:trPr>
        <w:tc>
          <w:tcPr>
            <w:tcW w:w="352" w:type="pct"/>
            <w:vMerge/>
            <w:tcBorders>
              <w:left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996" w:type="pct"/>
            <w:vMerge/>
            <w:tcBorders>
              <w:top w:val="single" w:sz="4" w:space="0" w:color="auto"/>
              <w:left w:val="single" w:sz="4" w:space="0" w:color="auto"/>
              <w:bottom w:val="single" w:sz="4" w:space="0" w:color="auto"/>
              <w:right w:val="nil"/>
            </w:tcBorders>
            <w:shd w:val="clear" w:color="auto" w:fill="FFFFFF"/>
            <w:vAlign w:val="center"/>
          </w:tcPr>
          <w:p w:rsidR="00C10420" w:rsidRDefault="00C10420">
            <w:pPr>
              <w:pStyle w:val="a7"/>
              <w:rPr>
                <w:rFonts w:ascii="仿宋" w:eastAsia="仿宋" w:hAnsi="仿宋" w:cs="仿宋" w:hint="default"/>
              </w:rPr>
            </w:pPr>
          </w:p>
        </w:tc>
        <w:tc>
          <w:tcPr>
            <w:tcW w:w="2020" w:type="pct"/>
            <w:tcBorders>
              <w:top w:val="nil"/>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计划完成时间：按照项目实施计划或相关规定完成该项目所需的时间。</w:t>
            </w:r>
          </w:p>
        </w:tc>
        <w:tc>
          <w:tcPr>
            <w:tcW w:w="315" w:type="pct"/>
            <w:vMerge/>
            <w:tcBorders>
              <w:top w:val="single" w:sz="4" w:space="0" w:color="auto"/>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c>
          <w:tcPr>
            <w:tcW w:w="315" w:type="pct"/>
            <w:vMerge/>
            <w:tcBorders>
              <w:left w:val="single" w:sz="4" w:space="0" w:color="auto"/>
              <w:bottom w:val="single" w:sz="4" w:space="0" w:color="auto"/>
              <w:right w:val="single" w:sz="4" w:space="0" w:color="auto"/>
            </w:tcBorders>
            <w:noWrap/>
            <w:vAlign w:val="center"/>
          </w:tcPr>
          <w:p w:rsidR="00C10420" w:rsidRDefault="00C10420">
            <w:pPr>
              <w:pStyle w:val="a7"/>
              <w:rPr>
                <w:rFonts w:ascii="仿宋" w:eastAsia="仿宋" w:hAnsi="仿宋" w:cs="仿宋" w:hint="default"/>
              </w:rPr>
            </w:pPr>
          </w:p>
        </w:tc>
      </w:tr>
      <w:tr w:rsidR="00C10420">
        <w:trPr>
          <w:trHeight w:val="457"/>
        </w:trPr>
        <w:tc>
          <w:tcPr>
            <w:tcW w:w="352" w:type="pct"/>
            <w:vMerge/>
            <w:tcBorders>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产出成本</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keepNext w:val="0"/>
              <w:spacing w:line="240" w:lineRule="exact"/>
              <w:rPr>
                <w:rFonts w:ascii="仿宋" w:eastAsia="仿宋" w:hAnsi="仿宋" w:cs="仿宋" w:hint="default"/>
                <w:sz w:val="18"/>
                <w:szCs w:val="18"/>
              </w:rPr>
            </w:pPr>
            <w:r>
              <w:rPr>
                <w:rFonts w:ascii="仿宋" w:eastAsia="仿宋" w:hAnsi="仿宋" w:cs="仿宋"/>
                <w:sz w:val="18"/>
                <w:szCs w:val="18"/>
              </w:rPr>
              <w:t>成本节约率</w:t>
            </w:r>
          </w:p>
        </w:tc>
        <w:tc>
          <w:tcPr>
            <w:tcW w:w="996" w:type="pc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完成项目计划工作目标的实际节约成本与计划成</w:t>
            </w:r>
            <w:r>
              <w:rPr>
                <w:rFonts w:ascii="仿宋" w:eastAsia="仿宋" w:hAnsi="仿宋" w:cs="仿宋"/>
                <w:sz w:val="18"/>
                <w:szCs w:val="18"/>
              </w:rPr>
              <w:lastRenderedPageBreak/>
              <w:t>本的比率，用以反映和考核项目的成本节约程度。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lastRenderedPageBreak/>
              <w:t>成本节约率</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w:t>
            </w:r>
            <w:r>
              <w:rPr>
                <w:rFonts w:ascii="仿宋" w:eastAsia="仿宋" w:hAnsi="仿宋" w:cs="仿宋"/>
                <w:sz w:val="18"/>
                <w:szCs w:val="18"/>
              </w:rPr>
              <w:t>实际成本）</w:t>
            </w:r>
            <w:r>
              <w:rPr>
                <w:rFonts w:ascii="仿宋" w:eastAsia="仿宋" w:hAnsi="仿宋" w:cs="仿宋"/>
                <w:sz w:val="18"/>
                <w:szCs w:val="18"/>
              </w:rPr>
              <w:t>/</w:t>
            </w:r>
            <w:r>
              <w:rPr>
                <w:rFonts w:ascii="仿宋" w:eastAsia="仿宋" w:hAnsi="仿宋" w:cs="仿宋"/>
                <w:sz w:val="18"/>
                <w:szCs w:val="18"/>
              </w:rPr>
              <w:t>计划成本〕×</w:t>
            </w:r>
            <w:r>
              <w:rPr>
                <w:rFonts w:ascii="仿宋" w:eastAsia="仿宋" w:hAnsi="仿宋" w:cs="仿宋"/>
                <w:sz w:val="18"/>
                <w:szCs w:val="18"/>
              </w:rPr>
              <w:t>100%</w:t>
            </w:r>
            <w:r>
              <w:rPr>
                <w:rFonts w:ascii="仿宋" w:eastAsia="仿宋" w:hAnsi="仿宋" w:cs="仿宋"/>
                <w:sz w:val="18"/>
                <w:szCs w:val="18"/>
              </w:rPr>
              <w:t>。</w:t>
            </w:r>
          </w:p>
          <w:p w:rsidR="00C10420" w:rsidRDefault="00885C29">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实际成本：项目实施单位如期、保质、</w:t>
            </w:r>
            <w:r>
              <w:rPr>
                <w:rFonts w:ascii="仿宋" w:eastAsia="仿宋" w:hAnsi="仿宋" w:cs="仿宋"/>
                <w:sz w:val="18"/>
                <w:szCs w:val="18"/>
              </w:rPr>
              <w:lastRenderedPageBreak/>
              <w:t>保量完成既定工作目标实际所耗费的支出。</w:t>
            </w:r>
          </w:p>
          <w:p w:rsidR="00C10420" w:rsidRDefault="00885C29">
            <w:pPr>
              <w:pStyle w:val="a7"/>
              <w:keepNext w:val="0"/>
              <w:spacing w:line="240" w:lineRule="exact"/>
              <w:jc w:val="both"/>
              <w:rPr>
                <w:rFonts w:ascii="仿宋" w:eastAsia="仿宋" w:hAnsi="仿宋" w:cs="仿宋" w:hint="default"/>
                <w:sz w:val="18"/>
                <w:szCs w:val="18"/>
              </w:rPr>
            </w:pPr>
            <w:r>
              <w:rPr>
                <w:rFonts w:ascii="仿宋" w:eastAsia="仿宋" w:hAnsi="仿宋" w:cs="仿宋"/>
                <w:sz w:val="18"/>
                <w:szCs w:val="18"/>
              </w:rPr>
              <w:t>计划成本：项目实施单位为完成工作目标计划安排的支出，一般以项目预算为参考。</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sz w:val="18"/>
                <w:szCs w:val="18"/>
              </w:rPr>
            </w:pPr>
            <w:r>
              <w:rPr>
                <w:rFonts w:ascii="仿宋" w:eastAsia="仿宋" w:hAnsi="仿宋" w:cs="仿宋"/>
              </w:rPr>
              <w:lastRenderedPageBreak/>
              <w:t>8</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7.96</w:t>
            </w:r>
          </w:p>
        </w:tc>
      </w:tr>
      <w:tr w:rsidR="00C10420">
        <w:trPr>
          <w:trHeight w:val="780"/>
        </w:trPr>
        <w:tc>
          <w:tcPr>
            <w:tcW w:w="35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lastRenderedPageBreak/>
              <w:t>效益</w:t>
            </w:r>
          </w:p>
        </w:tc>
        <w:tc>
          <w:tcPr>
            <w:tcW w:w="45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项目效益</w:t>
            </w: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实施效益</w:t>
            </w:r>
          </w:p>
        </w:tc>
        <w:tc>
          <w:tcPr>
            <w:tcW w:w="996" w:type="pc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项目实施所产生的效益。</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项目实施所产生的社会效益、经济效益、生态效益、可持续影响等。可根据项目实际情况有选择地设置和细化。</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10</w:t>
            </w:r>
          </w:p>
        </w:tc>
      </w:tr>
      <w:tr w:rsidR="00C10420">
        <w:trPr>
          <w:trHeight w:val="860"/>
        </w:trPr>
        <w:tc>
          <w:tcPr>
            <w:tcW w:w="35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456"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C10420">
            <w:pPr>
              <w:pStyle w:val="a7"/>
              <w:rPr>
                <w:rFonts w:ascii="仿宋" w:eastAsia="仿宋" w:hAnsi="仿宋" w:cs="仿宋" w:hint="default"/>
              </w:rPr>
            </w:pPr>
          </w:p>
        </w:tc>
        <w:tc>
          <w:tcPr>
            <w:tcW w:w="542"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满意度</w:t>
            </w:r>
          </w:p>
        </w:tc>
        <w:tc>
          <w:tcPr>
            <w:tcW w:w="996" w:type="pct"/>
            <w:tcBorders>
              <w:top w:val="single" w:sz="4" w:space="0" w:color="auto"/>
              <w:left w:val="single" w:sz="4" w:space="0" w:color="auto"/>
              <w:bottom w:val="single" w:sz="4" w:space="0" w:color="auto"/>
              <w:right w:val="nil"/>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社会公众或服务对象对项目实施效果的满意程度。</w:t>
            </w:r>
          </w:p>
        </w:tc>
        <w:tc>
          <w:tcPr>
            <w:tcW w:w="2020" w:type="pct"/>
            <w:tcBorders>
              <w:top w:val="single" w:sz="4" w:space="0" w:color="auto"/>
              <w:left w:val="single" w:sz="4" w:space="0" w:color="auto"/>
              <w:bottom w:val="single" w:sz="4" w:space="0" w:color="auto"/>
              <w:right w:val="single" w:sz="4" w:space="0" w:color="auto"/>
            </w:tcBorders>
            <w:shd w:val="clear" w:color="auto" w:fill="FFFFFF"/>
            <w:vAlign w:val="center"/>
          </w:tcPr>
          <w:p w:rsidR="00C10420" w:rsidRDefault="00885C29">
            <w:pPr>
              <w:pStyle w:val="a7"/>
              <w:rPr>
                <w:rFonts w:ascii="仿宋" w:eastAsia="仿宋" w:hAnsi="仿宋" w:cs="仿宋" w:hint="default"/>
              </w:rPr>
            </w:pPr>
            <w:r>
              <w:rPr>
                <w:rFonts w:ascii="仿宋" w:eastAsia="仿宋" w:hAnsi="仿宋" w:cs="仿宋"/>
              </w:rPr>
              <w:t>社会公众或服务对象是指因该项目实施而受到影响的部门（单位）、群体或个人。一般采取社会调查的方式。</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10</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10</w:t>
            </w:r>
          </w:p>
        </w:tc>
      </w:tr>
      <w:tr w:rsidR="00C10420">
        <w:trPr>
          <w:trHeight w:val="460"/>
        </w:trPr>
        <w:tc>
          <w:tcPr>
            <w:tcW w:w="4368" w:type="pct"/>
            <w:gridSpan w:val="5"/>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合计</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100</w:t>
            </w:r>
          </w:p>
        </w:tc>
        <w:tc>
          <w:tcPr>
            <w:tcW w:w="315" w:type="pct"/>
            <w:tcBorders>
              <w:top w:val="single" w:sz="4" w:space="0" w:color="auto"/>
              <w:left w:val="single" w:sz="4" w:space="0" w:color="auto"/>
              <w:bottom w:val="single" w:sz="4" w:space="0" w:color="auto"/>
              <w:right w:val="single" w:sz="4" w:space="0" w:color="auto"/>
            </w:tcBorders>
            <w:noWrap/>
            <w:vAlign w:val="center"/>
          </w:tcPr>
          <w:p w:rsidR="00C10420" w:rsidRDefault="00885C29">
            <w:pPr>
              <w:pStyle w:val="a7"/>
              <w:rPr>
                <w:rFonts w:ascii="仿宋" w:eastAsia="仿宋" w:hAnsi="仿宋" w:cs="仿宋" w:hint="default"/>
              </w:rPr>
            </w:pPr>
            <w:r>
              <w:rPr>
                <w:rFonts w:ascii="仿宋" w:eastAsia="仿宋" w:hAnsi="仿宋" w:cs="仿宋"/>
              </w:rPr>
              <w:t>99.94</w:t>
            </w:r>
            <w:bookmarkEnd w:id="0"/>
          </w:p>
        </w:tc>
      </w:tr>
    </w:tbl>
    <w:p w:rsidR="00C10420" w:rsidRDefault="00C10420">
      <w:pPr>
        <w:ind w:firstLine="640"/>
        <w:rPr>
          <w:rFonts w:ascii="仿宋" w:eastAsia="仿宋" w:hAnsi="仿宋" w:cs="仿宋"/>
        </w:rPr>
      </w:pPr>
    </w:p>
    <w:sectPr w:rsidR="00C1042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C29" w:rsidRDefault="00885C29">
      <w:pPr>
        <w:spacing w:line="240" w:lineRule="auto"/>
        <w:ind w:firstLine="640"/>
      </w:pPr>
      <w:r>
        <w:separator/>
      </w:r>
    </w:p>
  </w:endnote>
  <w:endnote w:type="continuationSeparator" w:id="0">
    <w:p w:rsidR="00885C29" w:rsidRDefault="00885C29">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方正小标宋_GBK">
    <w:altName w:val="微软雅黑"/>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modern"/>
    <w:notTrueType/>
    <w:pitch w:val="fixed"/>
    <w:sig w:usb0="00000001" w:usb1="080E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embedRegular r:id="rId1" w:subsetted="1" w:fontKey="{883D9B60-91BC-454A-A473-F43DD649D57B}"/>
    <w:embedBold r:id="rId2" w:subsetted="1" w:fontKey="{E80EE58A-FACB-49C1-92F8-3D527A933365}"/>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0420" w:rsidRDefault="00885C29">
    <w:pPr>
      <w:pStyle w:val="a3"/>
      <w:ind w:firstLine="360"/>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C10420" w:rsidRDefault="00885C29">
                          <w:pPr>
                            <w:pStyle w:val="a3"/>
                            <w:ind w:firstLine="360"/>
                          </w:pPr>
                          <w:r>
                            <w:fldChar w:fldCharType="begin"/>
                          </w:r>
                          <w:r>
                            <w:instrText xml:space="preserve"> PAGE  \* MERGEFORMAT </w:instrText>
                          </w:r>
                          <w:r>
                            <w:fldChar w:fldCharType="separate"/>
                          </w:r>
                          <w:r w:rsidR="00E61514">
                            <w:rPr>
                              <w:noProof/>
                            </w:rPr>
                            <w:t>13</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1025" o:spid="_x0000_s1026" type="#_x0000_t202" style="position:absolute;left:0;text-align:left;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" filled="f" stroked="f">
              <v:textbox style="mso-fit-shape-to-text:t" inset="0,0,0,0">
                <w:txbxContent>
                  <w:p w:rsidR="00C10420" w:rsidRDefault="00885C29">
                    <w:pPr>
                      <w:pStyle w:val="a3"/>
                      <w:ind w:firstLine="360"/>
                    </w:pPr>
                    <w:r>
                      <w:fldChar w:fldCharType="begin"/>
                    </w:r>
                    <w:r>
                      <w:instrText xml:space="preserve"> PAGE  \* MERGEFORMAT </w:instrText>
                    </w:r>
                    <w:r>
                      <w:fldChar w:fldCharType="separate"/>
                    </w:r>
                    <w:r w:rsidR="00E61514">
                      <w:rPr>
                        <w:noProof/>
                      </w:rPr>
                      <w:t>13</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C29" w:rsidRDefault="00885C29">
      <w:pPr>
        <w:spacing w:line="240" w:lineRule="auto"/>
        <w:ind w:firstLine="640"/>
      </w:pPr>
      <w:r>
        <w:separator/>
      </w:r>
    </w:p>
  </w:footnote>
  <w:footnote w:type="continuationSeparator" w:id="0">
    <w:p w:rsidR="00885C29" w:rsidRDefault="00885C29">
      <w:pPr>
        <w:spacing w:line="240" w:lineRule="auto"/>
        <w:ind w:firstLine="64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doNotTrackMoves/>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E4NTQ3OTRmYjcwMWNmY2FkZTJjNDYwNGEyMjllYmYifQ=="/>
  </w:docVars>
  <w:rsids>
    <w:rsidRoot w:val="00C10420"/>
    <w:rsid w:val="00885C29"/>
    <w:rsid w:val="00C10420"/>
    <w:rsid w:val="00E6151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28C214-B939-4270-9B54-3A15F4B19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qFormat="1"/>
    <w:lsdException w:name="annotation text" w:semiHidden="1" w:unhideWhenUsed="1" w:qFormat="1"/>
    <w:lsdException w:name="header"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2"/>
    <w:qFormat/>
    <w:pPr>
      <w:widowControl w:val="0"/>
      <w:spacing w:line="360" w:lineRule="auto"/>
      <w:ind w:firstLineChars="200" w:firstLine="880"/>
      <w:jc w:val="both"/>
    </w:pPr>
    <w:rPr>
      <w:rFonts w:eastAsia="仿宋_GB2312" w:cstheme="minorBidi"/>
      <w:kern w:val="2"/>
      <w:sz w:val="32"/>
      <w:szCs w:val="22"/>
    </w:rPr>
  </w:style>
  <w:style w:type="paragraph" w:styleId="1">
    <w:name w:val="heading 1"/>
    <w:basedOn w:val="a"/>
    <w:next w:val="a"/>
    <w:link w:val="1Char"/>
    <w:uiPriority w:val="9"/>
    <w:qFormat/>
    <w:pPr>
      <w:keepNext/>
      <w:keepLines/>
      <w:ind w:firstLineChars="0" w:firstLine="0"/>
      <w:jc w:val="center"/>
      <w:outlineLvl w:val="0"/>
    </w:pPr>
    <w:rPr>
      <w:rFonts w:eastAsia="方正小标宋_GBK"/>
      <w:kern w:val="44"/>
      <w:sz w:val="36"/>
    </w:rPr>
  </w:style>
  <w:style w:type="paragraph" w:styleId="2">
    <w:name w:val="heading 2"/>
    <w:basedOn w:val="a"/>
    <w:next w:val="a"/>
    <w:link w:val="2Char"/>
    <w:uiPriority w:val="99"/>
    <w:qFormat/>
    <w:pPr>
      <w:keepNext/>
      <w:outlineLvl w:val="1"/>
    </w:pPr>
    <w:rPr>
      <w:rFonts w:eastAsia="黑体" w:cs="Times New Roman"/>
      <w:bCs/>
      <w:iCs/>
      <w:szCs w:val="21"/>
    </w:rPr>
  </w:style>
  <w:style w:type="paragraph" w:styleId="3">
    <w:name w:val="heading 3"/>
    <w:basedOn w:val="a"/>
    <w:next w:val="a"/>
    <w:link w:val="3Char"/>
    <w:uiPriority w:val="9"/>
    <w:unhideWhenUsed/>
    <w:qFormat/>
    <w:pPr>
      <w:keepNext/>
      <w:keepLines/>
      <w:outlineLvl w:val="2"/>
    </w:pPr>
    <w:rPr>
      <w:rFonts w:eastAsia="楷体_GB2312"/>
      <w:b/>
    </w:rPr>
  </w:style>
  <w:style w:type="paragraph" w:styleId="4">
    <w:name w:val="heading 4"/>
    <w:basedOn w:val="a"/>
    <w:next w:val="a"/>
    <w:uiPriority w:val="9"/>
    <w:unhideWhenUsed/>
    <w:qFormat/>
    <w:pPr>
      <w:keepNext/>
      <w:keepLines/>
      <w:spacing w:line="372" w:lineRule="auto"/>
      <w:outlineLvl w:val="3"/>
    </w:pPr>
    <w:rPr>
      <w:rFonts w:ascii="Arial" w:eastAsia="黑体" w:hAnsi="Arial"/>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mmentText">
    <w:name w:val="Comment Text"/>
    <w:basedOn w:val="a"/>
    <w:uiPriority w:val="99"/>
    <w:semiHidden/>
    <w:unhideWhenUsed/>
    <w:qFormat/>
    <w:pPr>
      <w:jc w:val="left"/>
    </w:pPr>
  </w:style>
  <w:style w:type="paragraph" w:styleId="a3">
    <w:name w:val="footer"/>
    <w:basedOn w:val="a"/>
    <w:link w:val="Char"/>
    <w:uiPriority w:val="99"/>
    <w:semiHidden/>
    <w:unhideWhenUsed/>
    <w:qFormat/>
    <w:pPr>
      <w:tabs>
        <w:tab w:val="center" w:pos="4153"/>
        <w:tab w:val="right" w:pos="8306"/>
      </w:tabs>
      <w:snapToGrid w:val="0"/>
      <w:jc w:val="left"/>
    </w:pPr>
    <w:rPr>
      <w:sz w:val="18"/>
    </w:rPr>
  </w:style>
  <w:style w:type="paragraph" w:styleId="a4">
    <w:name w:val="header"/>
    <w:basedOn w:val="a"/>
    <w:link w:val="Char0"/>
    <w:uiPriority w:val="99"/>
    <w:unhideWhenUsed/>
    <w:qFormat/>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szCs w:val="24"/>
    </w:rPr>
  </w:style>
  <w:style w:type="paragraph" w:customStyle="1" w:styleId="a6">
    <w:name w:val="表格标题"/>
    <w:basedOn w:val="a"/>
    <w:next w:val="a"/>
    <w:qFormat/>
    <w:pPr>
      <w:keepNext/>
      <w:keepLines/>
      <w:ind w:firstLineChars="0" w:firstLine="0"/>
      <w:jc w:val="center"/>
      <w:outlineLvl w:val="0"/>
    </w:pPr>
    <w:rPr>
      <w:rFonts w:hint="eastAsia"/>
      <w:b/>
      <w:kern w:val="44"/>
    </w:rPr>
  </w:style>
  <w:style w:type="paragraph" w:customStyle="1" w:styleId="a7">
    <w:name w:val="表格内容"/>
    <w:basedOn w:val="a"/>
    <w:next w:val="a"/>
    <w:qFormat/>
    <w:pPr>
      <w:keepNext/>
      <w:keepLines/>
      <w:spacing w:line="240" w:lineRule="auto"/>
      <w:ind w:firstLineChars="0" w:firstLine="0"/>
      <w:jc w:val="center"/>
      <w:outlineLvl w:val="0"/>
    </w:pPr>
    <w:rPr>
      <w:rFonts w:hint="eastAsia"/>
      <w:kern w:val="44"/>
      <w:sz w:val="21"/>
    </w:rPr>
  </w:style>
  <w:style w:type="character" w:customStyle="1" w:styleId="Char">
    <w:name w:val="页脚 Char"/>
    <w:basedOn w:val="a0"/>
    <w:link w:val="a3"/>
    <w:uiPriority w:val="99"/>
    <w:semiHidden/>
    <w:qFormat/>
    <w:rPr>
      <w:rFonts w:eastAsia="仿宋_GB2312" w:cstheme="minorBidi"/>
      <w:kern w:val="2"/>
      <w:sz w:val="18"/>
      <w:szCs w:val="22"/>
    </w:rPr>
  </w:style>
  <w:style w:type="character" w:customStyle="1" w:styleId="Char0">
    <w:name w:val="页眉 Char"/>
    <w:basedOn w:val="a0"/>
    <w:link w:val="a4"/>
    <w:uiPriority w:val="99"/>
    <w:qFormat/>
    <w:rPr>
      <w:rFonts w:eastAsia="仿宋_GB2312" w:cstheme="minorBidi"/>
      <w:kern w:val="2"/>
      <w:sz w:val="18"/>
      <w:szCs w:val="22"/>
    </w:rPr>
  </w:style>
  <w:style w:type="character" w:customStyle="1" w:styleId="2Char">
    <w:name w:val="标题 2 Char"/>
    <w:basedOn w:val="a0"/>
    <w:link w:val="2"/>
    <w:uiPriority w:val="99"/>
    <w:qFormat/>
    <w:rPr>
      <w:rFonts w:eastAsia="黑体"/>
      <w:bCs/>
      <w:iCs/>
      <w:kern w:val="2"/>
      <w:sz w:val="32"/>
      <w:szCs w:val="21"/>
    </w:rPr>
  </w:style>
  <w:style w:type="character" w:customStyle="1" w:styleId="3Char">
    <w:name w:val="标题 3 Char"/>
    <w:link w:val="3"/>
    <w:uiPriority w:val="9"/>
    <w:qFormat/>
    <w:rPr>
      <w:rFonts w:eastAsia="楷体_GB2312" w:cstheme="minorBidi"/>
      <w:b/>
      <w:kern w:val="2"/>
      <w:sz w:val="32"/>
      <w:szCs w:val="22"/>
    </w:rPr>
  </w:style>
  <w:style w:type="character" w:customStyle="1" w:styleId="1Char">
    <w:name w:val="标题 1 Char"/>
    <w:basedOn w:val="a0"/>
    <w:link w:val="1"/>
    <w:uiPriority w:val="9"/>
    <w:qFormat/>
    <w:rPr>
      <w:rFonts w:eastAsia="方正小标宋_GBK" w:cstheme="minorBidi"/>
      <w:kern w:val="44"/>
      <w:sz w:val="36"/>
      <w:szCs w:val="22"/>
    </w:rPr>
  </w:style>
  <w:style w:type="table" w:styleId="a8">
    <w:name w:val="Table Grid"/>
    <w:tblPr>
      <w:tblInd w:w="0" w:type="dxa"/>
      <w:tblBorders>
        <w:top w:val="single" w:sz="4" w:space="0" w:color="000000"/>
        <w:bottom w:val="single" w:sz="4" w:space="0" w:color="000000"/>
        <w:right w:val="single" w:sz="4" w:space="0" w:color="000000"/>
        <w:insideH w:val="single" w:sz="4" w:space="0" w:color="000000"/>
        <w:insideV w:val="single" w:sz="4" w:space="0" w:color="000000"/>
      </w:tblBorders>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9B332EF423DF490183A368BF9A6683D2_13</vt:lpwstr>
  </property>
  <property fmtid="{D5CDD505-2E9C-101B-9397-08002B2CF9AE}" pid="4" name="KSOTemplateDocerSaveRecord">
    <vt:lpwstr>eyJoZGlkIjoiODRhYjhkNzI4OGQ5M2E5NzE5YzFiNzg2M2ZlMzkxMWUiLCJ1c2VySWQiOiIxMTQ4NTc0MTIzIn0=</vt:lpwstr>
  </property>
</Properties>
</file>

<file path=customXml/item3.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D8834B2-39B2-4417-8879-A7F1C6213D78}">
  <ds:schemaRefs>
    <ds:schemaRef ds:uri="http://schemas.openxmlformats.org/officeDocument/2006/custom-properties"/>
    <ds:schemaRef ds:uri="http://schemas.openxmlformats.org/officeDocument/2006/docPropsVTypes"/>
  </ds:schemaRefs>
</ds:datastoreItem>
</file>

<file path=customXml/itemProps3.xml><?xml version="1.0" encoding="utf-8"?>
<ds:datastoreItem xmlns:ds="http://schemas.openxmlformats.org/officeDocument/2006/customXml" ds:itemID="{B82A4FBA-094D-4684-AD4A-DAE749937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2202</Words>
  <Characters>12557</Characters>
  <Application>Microsoft Office Word</Application>
  <DocSecurity>0</DocSecurity>
  <Lines>104</Lines>
  <Paragraphs>29</Paragraphs>
  <ScaleCrop>false</ScaleCrop>
  <Company>Microsoft</Company>
  <LinksUpToDate>false</LinksUpToDate>
  <CharactersWithSpaces>14730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用户</cp:lastModifiedBy>
  <cp:revision>61</cp:revision>
  <dcterms:created xsi:type="dcterms:W3CDTF">2020-05-25T09:48:00Z</dcterms:created>
  <dcterms:modified xsi:type="dcterms:W3CDTF">2025-11-19T05:06:00Z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9B332EF423DF490183A368BF9A6683D2_13</vt:lpwstr>
  </property>
  <property fmtid="{D5CDD505-2E9C-101B-9397-08002B2CF9AE}" pid="4" name="KSOTemplateDocerSaveRecord">
    <vt:lpwstr>eyJoZGlkIjoiODRhYjhkNzI4OGQ5M2E5NzE5YzFiNzg2M2ZlMzkxMWUiLCJ1c2VySWQiOiIxMTQ4NTc0MTIzIn0=</vt:lpwstr>
  </property>
</Properties>
</file>