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23F0" w:rsidRDefault="000223F0">
      <w:pPr>
        <w:ind w:firstLine="640"/>
      </w:pPr>
    </w:p>
    <w:p w:rsidR="000223F0" w:rsidRDefault="000223F0">
      <w:pPr>
        <w:ind w:firstLine="640"/>
        <w:rPr>
          <w:rFonts w:ascii="仿宋" w:eastAsia="仿宋" w:hAnsi="仿宋" w:cs="仿宋"/>
        </w:rPr>
      </w:pPr>
      <w:bookmarkStart w:id="0" w:name="OLE_LINK1"/>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pPr>
    </w:p>
    <w:p w:rsidR="000223F0" w:rsidRDefault="00F552EF">
      <w:pPr>
        <w:pStyle w:val="1"/>
        <w:rPr>
          <w:rFonts w:ascii="仿宋" w:eastAsia="仿宋" w:hAnsi="仿宋" w:cs="仿宋"/>
          <w:sz w:val="44"/>
          <w:szCs w:val="44"/>
        </w:rPr>
      </w:pPr>
      <w:bookmarkStart w:id="1" w:name="_Toc24054"/>
      <w:bookmarkStart w:id="2" w:name="_Toc28201"/>
      <w:bookmarkStart w:id="3" w:name="_Toc14340"/>
      <w:r>
        <w:rPr>
          <w:rFonts w:ascii="仿宋" w:eastAsia="仿宋" w:hAnsi="仿宋" w:cs="仿宋" w:hint="eastAsia"/>
          <w:sz w:val="44"/>
          <w:szCs w:val="44"/>
        </w:rPr>
        <w:t>项目支出绩效评价报告</w:t>
      </w:r>
      <w:bookmarkEnd w:id="1"/>
      <w:bookmarkEnd w:id="2"/>
      <w:bookmarkEnd w:id="3"/>
    </w:p>
    <w:p w:rsidR="000223F0" w:rsidRDefault="000223F0">
      <w:pPr>
        <w:ind w:firstLine="883"/>
        <w:rPr>
          <w:rFonts w:ascii="仿宋" w:eastAsia="仿宋" w:hAnsi="仿宋" w:cs="仿宋"/>
          <w:b/>
          <w:bCs/>
          <w:sz w:val="44"/>
          <w:szCs w:val="44"/>
        </w:rPr>
      </w:pPr>
    </w:p>
    <w:p w:rsidR="000223F0" w:rsidRDefault="000223F0">
      <w:pPr>
        <w:ind w:firstLine="640"/>
        <w:rPr>
          <w:rFonts w:ascii="仿宋" w:eastAsia="仿宋" w:hAnsi="仿宋" w:cs="仿宋"/>
        </w:rPr>
      </w:pPr>
    </w:p>
    <w:p w:rsidR="000223F0" w:rsidRDefault="00F552EF">
      <w:pPr>
        <w:ind w:firstLineChars="0" w:firstLine="0"/>
        <w:jc w:val="center"/>
        <w:rPr>
          <w:rFonts w:ascii="仿宋" w:eastAsia="仿宋" w:hAnsi="仿宋" w:cs="仿宋"/>
        </w:rPr>
      </w:pPr>
      <w:r>
        <w:rPr>
          <w:rFonts w:ascii="仿宋" w:eastAsia="仿宋" w:hAnsi="仿宋" w:cs="仿宋" w:hint="eastAsia"/>
          <w:sz w:val="28"/>
          <w:szCs w:val="28"/>
        </w:rPr>
        <w:t>（</w:t>
      </w:r>
      <w:r>
        <w:rPr>
          <w:rFonts w:ascii="仿宋" w:eastAsia="仿宋" w:hAnsi="仿宋" w:cs="仿宋" w:hint="eastAsia"/>
          <w:sz w:val="28"/>
          <w:szCs w:val="28"/>
        </w:rPr>
        <w:t>202</w:t>
      </w:r>
      <w:r>
        <w:rPr>
          <w:rFonts w:ascii="仿宋" w:eastAsia="仿宋" w:hAnsi="仿宋" w:cs="仿宋" w:hint="eastAsia"/>
          <w:sz w:val="28"/>
          <w:szCs w:val="28"/>
        </w:rPr>
        <w:t>4</w:t>
      </w:r>
      <w:r>
        <w:rPr>
          <w:rFonts w:ascii="仿宋" w:eastAsia="仿宋" w:hAnsi="仿宋" w:cs="仿宋" w:hint="eastAsia"/>
          <w:sz w:val="28"/>
          <w:szCs w:val="28"/>
        </w:rPr>
        <w:t>年度）</w:t>
      </w:r>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pPr>
    </w:p>
    <w:p w:rsidR="000223F0" w:rsidRDefault="000223F0">
      <w:pPr>
        <w:ind w:firstLine="643"/>
        <w:rPr>
          <w:rFonts w:ascii="仿宋" w:eastAsia="仿宋" w:hAnsi="仿宋" w:cs="仿宋"/>
          <w:b/>
          <w:bCs/>
        </w:rPr>
      </w:pPr>
    </w:p>
    <w:p w:rsidR="000223F0" w:rsidRDefault="00F552EF">
      <w:pPr>
        <w:ind w:firstLine="640"/>
        <w:rPr>
          <w:rFonts w:ascii="仿宋" w:eastAsia="仿宋" w:hAnsi="仿宋" w:cs="仿宋"/>
        </w:rPr>
      </w:pPr>
      <w:r>
        <w:rPr>
          <w:rFonts w:ascii="仿宋" w:eastAsia="仿宋" w:hAnsi="仿宋" w:cs="仿宋" w:hint="eastAsia"/>
        </w:rPr>
        <w:t>项目名称：</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p>
    <w:p w:rsidR="000223F0" w:rsidRDefault="00F552EF">
      <w:pPr>
        <w:ind w:leftChars="200" w:left="3840" w:hangingChars="1000" w:hanging="3200"/>
        <w:rPr>
          <w:rFonts w:ascii="仿宋" w:eastAsia="仿宋" w:hAnsi="仿宋" w:cs="仿宋"/>
        </w:rPr>
      </w:pPr>
      <w:r>
        <w:rPr>
          <w:rFonts w:ascii="仿宋" w:eastAsia="仿宋" w:hAnsi="仿宋" w:cs="仿宋" w:hint="eastAsia"/>
        </w:rPr>
        <w:t>实施单位（公章）：</w:t>
      </w:r>
      <w:r>
        <w:rPr>
          <w:rFonts w:ascii="仿宋" w:eastAsia="仿宋" w:hAnsi="仿宋" w:cs="仿宋" w:hint="eastAsia"/>
        </w:rPr>
        <w:t>尉犁县农业技术推广中心（农产品质</w:t>
      </w:r>
      <w:proofErr w:type="gramStart"/>
      <w:r>
        <w:rPr>
          <w:rFonts w:ascii="仿宋" w:eastAsia="仿宋" w:hAnsi="仿宋" w:cs="仿宋" w:hint="eastAsia"/>
        </w:rPr>
        <w:t>量安全</w:t>
      </w:r>
      <w:proofErr w:type="gramEnd"/>
      <w:r>
        <w:rPr>
          <w:rFonts w:ascii="仿宋" w:eastAsia="仿宋" w:hAnsi="仿宋" w:cs="仿宋" w:hint="eastAsia"/>
        </w:rPr>
        <w:t>检验检测中心）</w:t>
      </w:r>
    </w:p>
    <w:p w:rsidR="000223F0" w:rsidRDefault="00F552EF">
      <w:pPr>
        <w:ind w:firstLine="640"/>
        <w:rPr>
          <w:rFonts w:ascii="仿宋" w:eastAsia="仿宋" w:hAnsi="仿宋" w:cs="仿宋"/>
        </w:rPr>
      </w:pPr>
      <w:r>
        <w:rPr>
          <w:rFonts w:ascii="仿宋" w:eastAsia="仿宋" w:hAnsi="仿宋" w:cs="仿宋" w:hint="eastAsia"/>
        </w:rPr>
        <w:t>主管部门（公章）：</w:t>
      </w:r>
      <w:r>
        <w:rPr>
          <w:rFonts w:ascii="仿宋" w:eastAsia="仿宋" w:hAnsi="仿宋" w:cs="仿宋" w:hint="eastAsia"/>
        </w:rPr>
        <w:t>尉犁县农业农村局（乡村振兴局、畜牧兽医局）</w:t>
      </w:r>
    </w:p>
    <w:p w:rsidR="000223F0" w:rsidRDefault="00F552EF">
      <w:pPr>
        <w:ind w:firstLine="640"/>
        <w:rPr>
          <w:rFonts w:ascii="仿宋" w:eastAsia="仿宋" w:hAnsi="仿宋" w:cs="仿宋"/>
        </w:rPr>
      </w:pPr>
      <w:r>
        <w:rPr>
          <w:rFonts w:ascii="仿宋" w:eastAsia="仿宋" w:hAnsi="仿宋" w:cs="仿宋" w:hint="eastAsia"/>
        </w:rPr>
        <w:t>项目负责人（签章）：</w:t>
      </w:r>
      <w:r>
        <w:rPr>
          <w:rFonts w:ascii="仿宋" w:eastAsia="仿宋" w:hAnsi="仿宋" w:cs="仿宋" w:hint="eastAsia"/>
        </w:rPr>
        <w:t>库尔班</w:t>
      </w:r>
      <w:r>
        <w:rPr>
          <w:rFonts w:ascii="仿宋" w:eastAsia="仿宋" w:hAnsi="仿宋" w:cs="仿宋" w:hint="eastAsia"/>
        </w:rPr>
        <w:t>·苏来曼</w:t>
      </w:r>
    </w:p>
    <w:p w:rsidR="000223F0" w:rsidRDefault="00F552EF">
      <w:pPr>
        <w:ind w:firstLine="640"/>
        <w:rPr>
          <w:rFonts w:ascii="仿宋" w:eastAsia="仿宋" w:hAnsi="仿宋" w:cs="仿宋"/>
        </w:rPr>
      </w:pPr>
      <w:r>
        <w:rPr>
          <w:rFonts w:ascii="仿宋" w:eastAsia="仿宋" w:hAnsi="仿宋" w:cs="仿宋" w:hint="eastAsia"/>
        </w:rPr>
        <w:t>填报时间：</w:t>
      </w:r>
      <w:r>
        <w:rPr>
          <w:rFonts w:ascii="仿宋" w:eastAsia="仿宋" w:hAnsi="仿宋" w:cs="仿宋" w:hint="eastAsia"/>
        </w:rPr>
        <w:t>2025</w:t>
      </w:r>
      <w:r>
        <w:rPr>
          <w:rFonts w:ascii="仿宋" w:eastAsia="仿宋" w:hAnsi="仿宋" w:cs="仿宋" w:hint="eastAsia"/>
        </w:rPr>
        <w:t>年</w:t>
      </w:r>
      <w:r>
        <w:rPr>
          <w:rFonts w:ascii="仿宋" w:eastAsia="仿宋" w:hAnsi="仿宋" w:cs="仿宋" w:hint="eastAsia"/>
        </w:rPr>
        <w:t>4</w:t>
      </w:r>
      <w:r>
        <w:rPr>
          <w:rFonts w:ascii="仿宋" w:eastAsia="仿宋" w:hAnsi="仿宋" w:cs="仿宋" w:hint="eastAsia"/>
        </w:rPr>
        <w:t>月</w:t>
      </w:r>
      <w:r>
        <w:rPr>
          <w:rFonts w:ascii="仿宋" w:eastAsia="仿宋" w:hAnsi="仿宋" w:cs="仿宋" w:hint="eastAsia"/>
        </w:rPr>
        <w:t>1</w:t>
      </w:r>
      <w:r>
        <w:rPr>
          <w:rFonts w:ascii="仿宋" w:eastAsia="仿宋" w:hAnsi="仿宋" w:cs="仿宋" w:hint="eastAsia"/>
        </w:rPr>
        <w:t>日</w:t>
      </w:r>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sectPr w:rsidR="000223F0">
          <w:pgSz w:w="11906" w:h="16838"/>
          <w:pgMar w:top="1440" w:right="1800" w:bottom="1440" w:left="1800" w:header="851" w:footer="992" w:gutter="0"/>
          <w:pgNumType w:start="1"/>
          <w:cols w:space="720"/>
          <w:docGrid w:type="lines" w:linePitch="312"/>
        </w:sectPr>
      </w:pPr>
    </w:p>
    <w:p w:rsidR="000223F0" w:rsidRDefault="00F552EF">
      <w:pPr>
        <w:spacing w:line="580" w:lineRule="exact"/>
        <w:ind w:firstLineChars="0" w:firstLine="0"/>
        <w:jc w:val="center"/>
        <w:rPr>
          <w:rFonts w:ascii="仿宋" w:eastAsia="仿宋" w:hAnsi="仿宋" w:cs="仿宋"/>
          <w:b/>
          <w:bCs/>
          <w:szCs w:val="32"/>
        </w:rPr>
      </w:pPr>
      <w:bookmarkStart w:id="4" w:name="_Toc5473"/>
      <w:bookmarkStart w:id="5" w:name="_Toc1891"/>
      <w:bookmarkStart w:id="6" w:name="_Toc15542"/>
      <w:bookmarkStart w:id="7" w:name="_Toc14721"/>
      <w:bookmarkStart w:id="8" w:name="_Toc11827"/>
      <w:bookmarkStart w:id="9" w:name="_Toc18707"/>
      <w:r>
        <w:rPr>
          <w:rFonts w:ascii="仿宋" w:eastAsia="仿宋" w:hAnsi="仿宋" w:cs="仿宋" w:hint="eastAsia"/>
          <w:b/>
          <w:bCs/>
          <w:szCs w:val="32"/>
        </w:rPr>
        <w:lastRenderedPageBreak/>
        <w:t>目</w:t>
      </w:r>
      <w:r>
        <w:rPr>
          <w:rFonts w:ascii="仿宋" w:eastAsia="仿宋" w:hAnsi="仿宋" w:cs="仿宋" w:hint="eastAsia"/>
          <w:b/>
          <w:bCs/>
          <w:szCs w:val="32"/>
        </w:rPr>
        <w:t xml:space="preserve">  </w:t>
      </w:r>
      <w:r>
        <w:rPr>
          <w:rFonts w:ascii="仿宋" w:eastAsia="仿宋" w:hAnsi="仿宋" w:cs="仿宋" w:hint="eastAsia"/>
          <w:b/>
          <w:bCs/>
          <w:szCs w:val="32"/>
        </w:rPr>
        <w:t>录</w:t>
      </w:r>
    </w:p>
    <w:p w:rsidR="000223F0" w:rsidRDefault="00F552EF">
      <w:pPr>
        <w:pStyle w:val="WPSOffice1"/>
        <w:tabs>
          <w:tab w:val="right" w:leader="dot" w:pos="8306"/>
        </w:tabs>
        <w:spacing w:line="580" w:lineRule="exact"/>
        <w:rPr>
          <w:rFonts w:ascii="仿宋" w:eastAsia="仿宋" w:hAnsi="仿宋" w:cs="仿宋"/>
          <w:bCs/>
          <w:sz w:val="32"/>
          <w:szCs w:val="32"/>
        </w:rPr>
      </w:pPr>
      <w:r>
        <w:rPr>
          <w:rFonts w:ascii="仿宋" w:eastAsia="仿宋" w:hAnsi="仿宋" w:cs="仿宋" w:hint="eastAsia"/>
          <w:sz w:val="32"/>
          <w:szCs w:val="32"/>
        </w:rPr>
        <w:fldChar w:fldCharType="begin"/>
      </w:r>
      <w:r>
        <w:rPr>
          <w:rFonts w:ascii="仿宋" w:eastAsia="仿宋" w:hAnsi="仿宋" w:cs="仿宋" w:hint="eastAsia"/>
          <w:sz w:val="32"/>
          <w:szCs w:val="32"/>
        </w:rPr>
        <w:instrText>TOC \o "1-2" \h \u</w:instrText>
      </w:r>
      <w:r>
        <w:rPr>
          <w:rFonts w:ascii="仿宋" w:eastAsia="仿宋" w:hAnsi="仿宋" w:cs="仿宋" w:hint="eastAsia"/>
          <w:sz w:val="32"/>
          <w:szCs w:val="32"/>
        </w:rPr>
        <w:fldChar w:fldCharType="separate"/>
      </w:r>
      <w:hyperlink w:anchor="_Toc5216" w:history="1">
        <w:r>
          <w:rPr>
            <w:rFonts w:ascii="仿宋" w:eastAsia="仿宋" w:hAnsi="仿宋" w:cs="仿宋" w:hint="eastAsia"/>
            <w:bCs/>
            <w:iCs/>
            <w:kern w:val="2"/>
            <w:sz w:val="32"/>
            <w:szCs w:val="32"/>
          </w:rPr>
          <w:t>一、基本情况</w:t>
        </w:r>
        <w:r>
          <w:rPr>
            <w:rFonts w:ascii="仿宋" w:eastAsia="仿宋" w:hAnsi="仿宋" w:cs="仿宋" w:hint="eastAsia"/>
            <w:bCs/>
            <w:sz w:val="32"/>
            <w:szCs w:val="32"/>
          </w:rPr>
          <w:tab/>
        </w:r>
        <w:r>
          <w:rPr>
            <w:rFonts w:ascii="仿宋" w:eastAsia="仿宋" w:hAnsi="仿宋" w:cs="仿宋" w:hint="eastAsia"/>
            <w:bCs/>
            <w:sz w:val="32"/>
            <w:szCs w:val="32"/>
          </w:rPr>
          <w:fldChar w:fldCharType="begin"/>
        </w:r>
        <w:r>
          <w:rPr>
            <w:rFonts w:ascii="仿宋" w:eastAsia="仿宋" w:hAnsi="仿宋" w:cs="仿宋" w:hint="eastAsia"/>
            <w:bCs/>
            <w:sz w:val="32"/>
            <w:szCs w:val="32"/>
          </w:rPr>
          <w:instrText xml:space="preserve"> PAGEREF _Toc5216 \h </w:instrText>
        </w:r>
        <w:r>
          <w:rPr>
            <w:rFonts w:ascii="仿宋" w:eastAsia="仿宋" w:hAnsi="仿宋" w:cs="仿宋" w:hint="eastAsia"/>
            <w:bCs/>
            <w:sz w:val="32"/>
            <w:szCs w:val="32"/>
          </w:rPr>
        </w:r>
        <w:r>
          <w:rPr>
            <w:rFonts w:ascii="仿宋" w:eastAsia="仿宋" w:hAnsi="仿宋" w:cs="仿宋" w:hint="eastAsia"/>
            <w:bCs/>
            <w:sz w:val="32"/>
            <w:szCs w:val="32"/>
          </w:rPr>
          <w:fldChar w:fldCharType="separate"/>
        </w:r>
        <w:r>
          <w:rPr>
            <w:rFonts w:ascii="仿宋" w:eastAsia="仿宋" w:hAnsi="仿宋" w:cs="仿宋" w:hint="eastAsia"/>
            <w:bCs/>
            <w:sz w:val="32"/>
            <w:szCs w:val="32"/>
          </w:rPr>
          <w:t>1</w:t>
        </w:r>
        <w:r>
          <w:rPr>
            <w:rFonts w:ascii="仿宋" w:eastAsia="仿宋" w:hAnsi="仿宋" w:cs="仿宋" w:hint="eastAsia"/>
            <w:bCs/>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4957" w:history="1">
        <w:r>
          <w:rPr>
            <w:rFonts w:ascii="仿宋" w:eastAsia="仿宋" w:hAnsi="仿宋" w:cs="仿宋" w:hint="eastAsia"/>
            <w:sz w:val="32"/>
            <w:szCs w:val="32"/>
          </w:rPr>
          <w:t>（一）项目概况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_Toc14957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2520" w:history="1">
        <w:r>
          <w:rPr>
            <w:rFonts w:ascii="仿宋" w:eastAsia="仿宋" w:hAnsi="仿宋" w:cs="仿宋" w:hint="eastAsia"/>
            <w:sz w:val="32"/>
            <w:szCs w:val="32"/>
          </w:rPr>
          <w:t>（二）项目绩效目标</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_Toc2520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4</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15893" w:history="1">
        <w:r>
          <w:rPr>
            <w:rFonts w:ascii="仿宋" w:eastAsia="仿宋" w:hAnsi="仿宋" w:cs="仿宋" w:hint="eastAsia"/>
            <w:sz w:val="32"/>
            <w:szCs w:val="32"/>
          </w:rPr>
          <w:t>二、绩效评价工作开展情况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_Toc15893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5</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7486" w:history="1">
        <w:r>
          <w:rPr>
            <w:rFonts w:ascii="仿宋" w:eastAsia="仿宋" w:hAnsi="仿宋" w:cs="仿宋" w:hint="eastAsia"/>
            <w:sz w:val="32"/>
            <w:szCs w:val="32"/>
          </w:rPr>
          <w:t>（一）绩效评价目的、对象和范围</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_Toc17486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5</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27011" w:history="1">
        <w:r>
          <w:rPr>
            <w:rFonts w:ascii="仿宋" w:eastAsia="仿宋" w:hAnsi="仿宋" w:cs="仿宋" w:hint="eastAsia"/>
            <w:sz w:val="32"/>
            <w:szCs w:val="32"/>
          </w:rPr>
          <w:t>（二）绩效评价原则、评价指标体系、评价方法、评价标准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_Toc27011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7</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2344" w:history="1">
        <w:r>
          <w:rPr>
            <w:rFonts w:ascii="仿宋" w:eastAsia="仿宋" w:hAnsi="仿宋" w:cs="仿宋" w:hint="eastAsia"/>
            <w:sz w:val="32"/>
            <w:szCs w:val="32"/>
          </w:rPr>
          <w:t>（三）绩效评价工作过程</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w:instrText>
        </w:r>
        <w:r>
          <w:rPr>
            <w:rFonts w:ascii="仿宋" w:eastAsia="仿宋" w:hAnsi="仿宋" w:cs="仿宋" w:hint="eastAsia"/>
            <w:sz w:val="32"/>
            <w:szCs w:val="32"/>
          </w:rPr>
          <w:instrText xml:space="preserve">Toc12344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9</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24398" w:history="1">
        <w:r>
          <w:rPr>
            <w:rFonts w:ascii="仿宋" w:eastAsia="仿宋" w:hAnsi="仿宋" w:cs="仿宋" w:hint="eastAsia"/>
            <w:sz w:val="32"/>
            <w:szCs w:val="32"/>
          </w:rPr>
          <w:t>三、综合评价情况及评价结论</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_Toc24398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11</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22788" w:history="1">
        <w:r>
          <w:rPr>
            <w:rFonts w:ascii="仿宋" w:eastAsia="仿宋" w:hAnsi="仿宋" w:cs="仿宋" w:hint="eastAsia"/>
            <w:sz w:val="32"/>
            <w:szCs w:val="32"/>
          </w:rPr>
          <w:t>四、绩效评价指标分析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w:instrText>
        </w:r>
        <w:r>
          <w:rPr>
            <w:rFonts w:ascii="仿宋" w:eastAsia="仿宋" w:hAnsi="仿宋" w:cs="仿宋" w:hint="eastAsia"/>
            <w:sz w:val="32"/>
            <w:szCs w:val="32"/>
          </w:rPr>
          <w:instrText xml:space="preserve">F _Toc22788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12</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8607" w:history="1">
        <w:r>
          <w:rPr>
            <w:rFonts w:ascii="仿宋" w:eastAsia="仿宋" w:hAnsi="仿宋" w:cs="仿宋" w:hint="eastAsia"/>
            <w:sz w:val="32"/>
            <w:szCs w:val="32"/>
          </w:rPr>
          <w:t>（一）项目决策情况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_Toc8607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12</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6141" w:history="1">
        <w:r>
          <w:rPr>
            <w:rFonts w:ascii="仿宋" w:eastAsia="仿宋" w:hAnsi="仿宋" w:cs="仿宋" w:hint="eastAsia"/>
            <w:sz w:val="32"/>
            <w:szCs w:val="32"/>
          </w:rPr>
          <w:t>（二）项目过程情况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_Toc16141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14</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6306" w:history="1">
        <w:r>
          <w:rPr>
            <w:rFonts w:ascii="仿宋" w:eastAsia="仿宋" w:hAnsi="仿宋" w:cs="仿宋" w:hint="eastAsia"/>
            <w:sz w:val="32"/>
            <w:szCs w:val="32"/>
          </w:rPr>
          <w:t>（三）项目产出情况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_Toc16306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15</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4052" w:history="1">
        <w:r>
          <w:rPr>
            <w:rFonts w:ascii="仿宋" w:eastAsia="仿宋" w:hAnsi="仿宋" w:cs="仿宋" w:hint="eastAsia"/>
            <w:sz w:val="32"/>
            <w:szCs w:val="32"/>
          </w:rPr>
          <w:t>（四）项目效益情况</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_Toc14052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16</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6687" w:history="1">
        <w:r>
          <w:rPr>
            <w:rFonts w:ascii="仿宋" w:eastAsia="仿宋" w:hAnsi="仿宋" w:cs="仿宋" w:hint="eastAsia"/>
            <w:sz w:val="32"/>
            <w:szCs w:val="32"/>
          </w:rPr>
          <w:t>五、主要经验及做法、存在的问题及原因分析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_Toc6687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17</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14696" w:history="1">
        <w:r>
          <w:rPr>
            <w:rFonts w:ascii="仿宋" w:eastAsia="仿宋" w:hAnsi="仿宋" w:cs="仿宋" w:hint="eastAsia"/>
            <w:sz w:val="32"/>
            <w:szCs w:val="32"/>
          </w:rPr>
          <w:t>（一）主要经验及做法</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_Toc14696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17</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22095" w:history="1">
        <w:r>
          <w:rPr>
            <w:rFonts w:ascii="仿宋" w:eastAsia="仿宋" w:hAnsi="仿宋" w:cs="仿宋" w:hint="eastAsia"/>
            <w:sz w:val="32"/>
            <w:szCs w:val="32"/>
          </w:rPr>
          <w:t>（二）存在的问题及分析</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_Toc22095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18</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20034" w:history="1">
        <w:r>
          <w:rPr>
            <w:rFonts w:ascii="仿宋" w:eastAsia="仿宋" w:hAnsi="仿宋" w:cs="仿宋" w:hint="eastAsia"/>
            <w:sz w:val="32"/>
            <w:szCs w:val="32"/>
          </w:rPr>
          <w:t>六、有关建议</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_Toc20034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18</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32163" w:history="1">
        <w:r>
          <w:rPr>
            <w:rFonts w:ascii="仿宋" w:eastAsia="仿宋" w:hAnsi="仿宋" w:cs="仿宋" w:hint="eastAsia"/>
            <w:bCs/>
            <w:iCs/>
            <w:sz w:val="32"/>
            <w:szCs w:val="32"/>
          </w:rPr>
          <w:t>七、其他需要说明的问题</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_Toc32163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19</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Chars="0" w:left="0"/>
        <w:rPr>
          <w:rFonts w:ascii="仿宋" w:eastAsia="仿宋" w:hAnsi="仿宋" w:cs="仿宋"/>
          <w:sz w:val="32"/>
          <w:szCs w:val="32"/>
        </w:rPr>
      </w:pPr>
      <w:hyperlink w:anchor="_Toc24641" w:history="1">
        <w:r>
          <w:rPr>
            <w:rFonts w:ascii="仿宋" w:eastAsia="仿宋" w:hAnsi="仿宋" w:cs="仿宋" w:hint="eastAsia"/>
            <w:bCs/>
            <w:iCs/>
            <w:sz w:val="32"/>
            <w:szCs w:val="32"/>
          </w:rPr>
          <w:t>八、附件</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_Toc24641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19</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728" w:history="1">
        <w:r>
          <w:rPr>
            <w:rFonts w:ascii="仿宋" w:eastAsia="仿宋" w:hAnsi="仿宋" w:cs="仿宋" w:hint="eastAsia"/>
            <w:bCs/>
            <w:iCs/>
            <w:sz w:val="32"/>
            <w:szCs w:val="32"/>
          </w:rPr>
          <w:t>附件</w:t>
        </w:r>
        <w:r>
          <w:rPr>
            <w:rFonts w:ascii="仿宋" w:eastAsia="仿宋" w:hAnsi="仿宋" w:cs="仿宋" w:hint="eastAsia"/>
            <w:bCs/>
            <w:iCs/>
            <w:sz w:val="32"/>
            <w:szCs w:val="32"/>
          </w:rPr>
          <w:t>1</w:t>
        </w:r>
        <w:r>
          <w:rPr>
            <w:rFonts w:ascii="仿宋" w:eastAsia="仿宋" w:hAnsi="仿宋" w:cs="仿宋" w:hint="eastAsia"/>
            <w:bCs/>
            <w:iCs/>
            <w:sz w:val="32"/>
            <w:szCs w:val="32"/>
          </w:rPr>
          <w:t>：</w:t>
        </w:r>
        <w:r>
          <w:rPr>
            <w:rFonts w:ascii="仿宋" w:eastAsia="仿宋" w:hAnsi="仿宋" w:cs="仿宋" w:hint="eastAsia"/>
            <w:sz w:val="32"/>
            <w:szCs w:val="32"/>
          </w:rPr>
          <w:t>项目支出绩效自评表</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w:instrText>
        </w:r>
        <w:r>
          <w:rPr>
            <w:rFonts w:ascii="仿宋" w:eastAsia="仿宋" w:hAnsi="仿宋" w:cs="仿宋" w:hint="eastAsia"/>
            <w:sz w:val="32"/>
            <w:szCs w:val="32"/>
          </w:rPr>
          <w:instrText xml:space="preserve">EREF _Toc728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20</w:t>
        </w:r>
        <w:r>
          <w:rPr>
            <w:rFonts w:ascii="仿宋" w:eastAsia="仿宋" w:hAnsi="仿宋" w:cs="仿宋" w:hint="eastAsia"/>
            <w:sz w:val="32"/>
            <w:szCs w:val="32"/>
          </w:rPr>
          <w:fldChar w:fldCharType="end"/>
        </w:r>
      </w:hyperlink>
    </w:p>
    <w:p w:rsidR="000223F0" w:rsidRDefault="00F552EF">
      <w:pPr>
        <w:pStyle w:val="WPSOffice2"/>
        <w:tabs>
          <w:tab w:val="right" w:leader="dot" w:pos="8306"/>
        </w:tabs>
        <w:spacing w:line="580" w:lineRule="exact"/>
        <w:ind w:left="640"/>
        <w:rPr>
          <w:rFonts w:ascii="仿宋" w:eastAsia="仿宋" w:hAnsi="仿宋" w:cs="仿宋"/>
          <w:sz w:val="32"/>
          <w:szCs w:val="32"/>
        </w:rPr>
      </w:pPr>
      <w:hyperlink w:anchor="_Toc9645" w:history="1">
        <w:r>
          <w:rPr>
            <w:rFonts w:ascii="仿宋" w:eastAsia="仿宋" w:hAnsi="仿宋" w:cs="仿宋" w:hint="eastAsia"/>
            <w:sz w:val="32"/>
            <w:szCs w:val="32"/>
          </w:rPr>
          <w:t>附件</w:t>
        </w:r>
        <w:r>
          <w:rPr>
            <w:rFonts w:ascii="仿宋" w:eastAsia="仿宋" w:hAnsi="仿宋" w:cs="仿宋" w:hint="eastAsia"/>
            <w:sz w:val="32"/>
            <w:szCs w:val="32"/>
          </w:rPr>
          <w:t>2</w:t>
        </w:r>
        <w:r>
          <w:rPr>
            <w:rFonts w:ascii="仿宋" w:eastAsia="仿宋" w:hAnsi="仿宋" w:cs="仿宋" w:hint="eastAsia"/>
            <w:sz w:val="32"/>
            <w:szCs w:val="32"/>
          </w:rPr>
          <w:t>：项目支出绩效评价指标体系及评分</w:t>
        </w:r>
        <w:r>
          <w:rPr>
            <w:rFonts w:ascii="仿宋" w:eastAsia="仿宋" w:hAnsi="仿宋" w:cs="仿宋" w:hint="eastAsia"/>
            <w:sz w:val="32"/>
            <w:szCs w:val="32"/>
          </w:rPr>
          <w:tab/>
        </w:r>
        <w:r>
          <w:rPr>
            <w:rFonts w:ascii="仿宋" w:eastAsia="仿宋" w:hAnsi="仿宋" w:cs="仿宋" w:hint="eastAsia"/>
            <w:sz w:val="32"/>
            <w:szCs w:val="32"/>
          </w:rPr>
          <w:fldChar w:fldCharType="begin"/>
        </w:r>
        <w:r>
          <w:rPr>
            <w:rFonts w:ascii="仿宋" w:eastAsia="仿宋" w:hAnsi="仿宋" w:cs="仿宋" w:hint="eastAsia"/>
            <w:sz w:val="32"/>
            <w:szCs w:val="32"/>
          </w:rPr>
          <w:instrText xml:space="preserve"> PAGEREF _Toc9645 \h </w:instrText>
        </w:r>
        <w:r>
          <w:rPr>
            <w:rFonts w:ascii="仿宋" w:eastAsia="仿宋" w:hAnsi="仿宋" w:cs="仿宋" w:hint="eastAsia"/>
            <w:sz w:val="32"/>
            <w:szCs w:val="32"/>
          </w:rPr>
        </w:r>
        <w:r>
          <w:rPr>
            <w:rFonts w:ascii="仿宋" w:eastAsia="仿宋" w:hAnsi="仿宋" w:cs="仿宋" w:hint="eastAsia"/>
            <w:sz w:val="32"/>
            <w:szCs w:val="32"/>
          </w:rPr>
          <w:fldChar w:fldCharType="separate"/>
        </w:r>
        <w:r>
          <w:rPr>
            <w:rFonts w:ascii="仿宋" w:eastAsia="仿宋" w:hAnsi="仿宋" w:cs="仿宋" w:hint="eastAsia"/>
            <w:sz w:val="32"/>
            <w:szCs w:val="32"/>
          </w:rPr>
          <w:t>22</w:t>
        </w:r>
        <w:r>
          <w:rPr>
            <w:rFonts w:ascii="仿宋" w:eastAsia="仿宋" w:hAnsi="仿宋" w:cs="仿宋" w:hint="eastAsia"/>
            <w:sz w:val="32"/>
            <w:szCs w:val="32"/>
          </w:rPr>
          <w:fldChar w:fldCharType="end"/>
        </w:r>
      </w:hyperlink>
    </w:p>
    <w:p w:rsidR="000223F0" w:rsidRDefault="00F552EF">
      <w:pPr>
        <w:spacing w:line="580" w:lineRule="exact"/>
        <w:ind w:firstLine="643"/>
        <w:rPr>
          <w:rFonts w:ascii="仿宋" w:eastAsia="仿宋" w:hAnsi="仿宋" w:cs="仿宋"/>
        </w:rPr>
      </w:pPr>
      <w:r>
        <w:rPr>
          <w:rFonts w:ascii="仿宋" w:eastAsia="仿宋" w:hAnsi="仿宋" w:cs="仿宋" w:hint="eastAsia"/>
          <w:b/>
          <w:szCs w:val="32"/>
        </w:rPr>
        <w:fldChar w:fldCharType="end"/>
      </w:r>
    </w:p>
    <w:p w:rsidR="000223F0" w:rsidRDefault="000223F0">
      <w:pPr>
        <w:spacing w:line="500" w:lineRule="exact"/>
        <w:ind w:firstLine="640"/>
        <w:outlineLvl w:val="0"/>
        <w:rPr>
          <w:rFonts w:ascii="仿宋" w:eastAsia="仿宋" w:hAnsi="仿宋" w:cs="仿宋"/>
          <w:bCs/>
          <w:iCs/>
          <w:szCs w:val="21"/>
        </w:rPr>
        <w:sectPr w:rsidR="000223F0">
          <w:footerReference w:type="default" r:id="rId8"/>
          <w:pgSz w:w="11906" w:h="16838"/>
          <w:pgMar w:top="1440" w:right="1800" w:bottom="1440" w:left="1800" w:header="851" w:footer="992" w:gutter="0"/>
          <w:cols w:space="720"/>
          <w:docGrid w:type="lines" w:linePitch="312"/>
        </w:sectPr>
      </w:pPr>
      <w:bookmarkStart w:id="10" w:name="_Toc5216"/>
    </w:p>
    <w:p w:rsidR="000223F0" w:rsidRDefault="00F552EF">
      <w:pPr>
        <w:spacing w:line="500" w:lineRule="exact"/>
        <w:ind w:firstLine="640"/>
        <w:outlineLvl w:val="0"/>
        <w:rPr>
          <w:rFonts w:ascii="仿宋" w:eastAsia="仿宋" w:hAnsi="仿宋" w:cs="仿宋"/>
          <w:bCs/>
          <w:iCs/>
          <w:szCs w:val="21"/>
        </w:rPr>
      </w:pPr>
      <w:r>
        <w:rPr>
          <w:rFonts w:ascii="仿宋" w:eastAsia="仿宋" w:hAnsi="仿宋" w:cs="仿宋" w:hint="eastAsia"/>
          <w:bCs/>
          <w:iCs/>
          <w:szCs w:val="21"/>
        </w:rPr>
        <w:lastRenderedPageBreak/>
        <w:t>一、基本情况</w:t>
      </w:r>
      <w:bookmarkStart w:id="11" w:name="_Toc27593"/>
      <w:bookmarkEnd w:id="4"/>
      <w:bookmarkEnd w:id="5"/>
      <w:bookmarkEnd w:id="6"/>
      <w:bookmarkEnd w:id="7"/>
      <w:bookmarkEnd w:id="8"/>
      <w:bookmarkEnd w:id="9"/>
      <w:bookmarkEnd w:id="10"/>
    </w:p>
    <w:p w:rsidR="000223F0" w:rsidRDefault="00F552EF">
      <w:pPr>
        <w:pStyle w:val="3"/>
        <w:ind w:firstLine="643"/>
        <w:rPr>
          <w:rFonts w:ascii="仿宋" w:eastAsia="仿宋" w:hAnsi="仿宋" w:cs="仿宋"/>
        </w:rPr>
      </w:pPr>
      <w:bookmarkStart w:id="12" w:name="_Toc9236"/>
      <w:bookmarkStart w:id="13" w:name="_Toc26183"/>
      <w:bookmarkStart w:id="14" w:name="_Toc14957"/>
      <w:bookmarkStart w:id="15" w:name="_Toc24706"/>
      <w:bookmarkStart w:id="16" w:name="_Toc24048"/>
      <w:r>
        <w:rPr>
          <w:rFonts w:ascii="仿宋" w:eastAsia="仿宋" w:hAnsi="仿宋" w:cs="仿宋" w:hint="eastAsia"/>
        </w:rPr>
        <w:t>（一）项目概况</w:t>
      </w:r>
      <w:bookmarkEnd w:id="11"/>
      <w:bookmarkEnd w:id="12"/>
      <w:bookmarkEnd w:id="13"/>
      <w:bookmarkEnd w:id="14"/>
      <w:bookmarkEnd w:id="15"/>
      <w:bookmarkEnd w:id="16"/>
    </w:p>
    <w:p w:rsidR="000223F0" w:rsidRDefault="00F552EF">
      <w:pPr>
        <w:ind w:firstLine="643"/>
        <w:rPr>
          <w:rFonts w:ascii="仿宋" w:eastAsia="仿宋" w:hAnsi="仿宋" w:cs="仿宋"/>
          <w:b/>
          <w:bCs/>
        </w:rPr>
      </w:pPr>
      <w:bookmarkStart w:id="17" w:name="_Toc11427"/>
      <w:bookmarkStart w:id="18" w:name="_Toc19984"/>
      <w:r>
        <w:rPr>
          <w:rFonts w:ascii="仿宋" w:eastAsia="仿宋" w:hAnsi="仿宋" w:cs="仿宋" w:hint="eastAsia"/>
          <w:b/>
          <w:bCs/>
        </w:rPr>
        <w:t>1.</w:t>
      </w:r>
      <w:r>
        <w:rPr>
          <w:rFonts w:ascii="仿宋" w:eastAsia="仿宋" w:hAnsi="仿宋" w:cs="仿宋" w:hint="eastAsia"/>
          <w:b/>
          <w:bCs/>
        </w:rPr>
        <w:t>项目背景</w:t>
      </w:r>
      <w:bookmarkEnd w:id="17"/>
      <w:bookmarkEnd w:id="18"/>
    </w:p>
    <w:p w:rsidR="000223F0" w:rsidRDefault="00F552EF">
      <w:pPr>
        <w:ind w:firstLine="640"/>
        <w:rPr>
          <w:rFonts w:ascii="仿宋" w:eastAsia="仿宋" w:hAnsi="仿宋" w:cs="仿宋"/>
        </w:rPr>
      </w:pPr>
      <w:bookmarkStart w:id="19" w:name="_Toc22216"/>
      <w:r>
        <w:rPr>
          <w:rFonts w:ascii="仿宋" w:eastAsia="仿宋" w:hAnsi="仿宋" w:cs="仿宋" w:hint="eastAsia"/>
        </w:rPr>
        <w:t>党的十八大以来，中央连续多年将基层农技推广体系改革写入</w:t>
      </w:r>
      <w:r>
        <w:rPr>
          <w:rFonts w:ascii="仿宋" w:eastAsia="仿宋" w:hAnsi="仿宋" w:cs="仿宋" w:hint="eastAsia"/>
        </w:rPr>
        <w:t>"</w:t>
      </w:r>
      <w:r>
        <w:rPr>
          <w:rFonts w:ascii="仿宋" w:eastAsia="仿宋" w:hAnsi="仿宋" w:cs="仿宋" w:hint="eastAsia"/>
        </w:rPr>
        <w:t>一号文件</w:t>
      </w:r>
      <w:r>
        <w:rPr>
          <w:rFonts w:ascii="仿宋" w:eastAsia="仿宋" w:hAnsi="仿宋" w:cs="仿宋" w:hint="eastAsia"/>
        </w:rPr>
        <w:t>"</w:t>
      </w:r>
      <w:r>
        <w:rPr>
          <w:rFonts w:ascii="仿宋" w:eastAsia="仿宋" w:hAnsi="仿宋" w:cs="仿宋" w:hint="eastAsia"/>
        </w:rPr>
        <w:t>。</w:t>
      </w:r>
      <w:r>
        <w:rPr>
          <w:rFonts w:ascii="仿宋" w:eastAsia="仿宋" w:hAnsi="仿宋" w:cs="仿宋" w:hint="eastAsia"/>
        </w:rPr>
        <w:t>2023</w:t>
      </w:r>
      <w:r>
        <w:rPr>
          <w:rFonts w:ascii="仿宋" w:eastAsia="仿宋" w:hAnsi="仿宋" w:cs="仿宋" w:hint="eastAsia"/>
        </w:rPr>
        <w:t>年农业农村部印发《关于加快推进基层农技推广体系改革发展的指导意见》，明确提出</w:t>
      </w:r>
      <w:r>
        <w:rPr>
          <w:rFonts w:ascii="仿宋" w:eastAsia="仿宋" w:hAnsi="仿宋" w:cs="仿宋" w:hint="eastAsia"/>
        </w:rPr>
        <w:t>"</w:t>
      </w:r>
      <w:r>
        <w:rPr>
          <w:rFonts w:ascii="仿宋" w:eastAsia="仿宋" w:hAnsi="仿宋" w:cs="仿宋" w:hint="eastAsia"/>
        </w:rPr>
        <w:t>到</w:t>
      </w:r>
      <w:r>
        <w:rPr>
          <w:rFonts w:ascii="仿宋" w:eastAsia="仿宋" w:hAnsi="仿宋" w:cs="仿宋" w:hint="eastAsia"/>
        </w:rPr>
        <w:t>2025</w:t>
      </w:r>
      <w:r>
        <w:rPr>
          <w:rFonts w:ascii="仿宋" w:eastAsia="仿宋" w:hAnsi="仿宋" w:cs="仿宋" w:hint="eastAsia"/>
        </w:rPr>
        <w:t>年基本建成适应现代农业发展的新型农技推广体系</w:t>
      </w:r>
      <w:r>
        <w:rPr>
          <w:rFonts w:ascii="仿宋" w:eastAsia="仿宋" w:hAnsi="仿宋" w:cs="仿宋" w:hint="eastAsia"/>
        </w:rPr>
        <w:t>"</w:t>
      </w:r>
      <w:r>
        <w:rPr>
          <w:rFonts w:ascii="仿宋" w:eastAsia="仿宋" w:hAnsi="仿宋" w:cs="仿宋" w:hint="eastAsia"/>
        </w:rPr>
        <w:t>。新疆作为国家重要的农产品生产基地，尉犁县承担着棉花、特色林果等战略物资的稳产保供任务。农业农村部</w:t>
      </w:r>
      <w:r>
        <w:rPr>
          <w:rFonts w:ascii="仿宋" w:eastAsia="仿宋" w:hAnsi="仿宋" w:cs="仿宋" w:hint="eastAsia"/>
        </w:rPr>
        <w:t>2023</w:t>
      </w:r>
      <w:r>
        <w:rPr>
          <w:rFonts w:ascii="仿宋" w:eastAsia="仿宋" w:hAnsi="仿宋" w:cs="仿宋" w:hint="eastAsia"/>
        </w:rPr>
        <w:t>年提出的基层农技推广体系要强化公益性服务功能的要求，明确要求各地围绕粮油作物单产提升、农业科技社会化服务等核心任务深化改革。</w:t>
      </w:r>
    </w:p>
    <w:p w:rsidR="000223F0" w:rsidRDefault="00F552EF">
      <w:pPr>
        <w:ind w:firstLine="640"/>
        <w:rPr>
          <w:rFonts w:ascii="仿宋" w:eastAsia="仿宋" w:hAnsi="仿宋" w:cs="仿宋"/>
        </w:rPr>
      </w:pPr>
      <w:r>
        <w:rPr>
          <w:rFonts w:ascii="仿宋" w:eastAsia="仿宋" w:hAnsi="仿宋" w:cs="仿宋" w:hint="eastAsia"/>
        </w:rPr>
        <w:t>尉犁县地处塔里木盆地东北缘，县域耕地面积</w:t>
      </w:r>
      <w:r>
        <w:rPr>
          <w:rFonts w:ascii="仿宋" w:eastAsia="仿宋" w:hAnsi="仿宋" w:cs="仿宋" w:hint="eastAsia"/>
        </w:rPr>
        <w:t>128</w:t>
      </w:r>
      <w:r>
        <w:rPr>
          <w:rFonts w:ascii="仿宋" w:eastAsia="仿宋" w:hAnsi="仿宋" w:cs="仿宋" w:hint="eastAsia"/>
        </w:rPr>
        <w:t>万亩，棉花</w:t>
      </w:r>
      <w:proofErr w:type="gramStart"/>
      <w:r>
        <w:rPr>
          <w:rFonts w:ascii="仿宋" w:eastAsia="仿宋" w:hAnsi="仿宋" w:cs="仿宋" w:hint="eastAsia"/>
        </w:rPr>
        <w:t>种植占</w:t>
      </w:r>
      <w:proofErr w:type="gramEnd"/>
      <w:r>
        <w:rPr>
          <w:rFonts w:ascii="仿宋" w:eastAsia="仿宋" w:hAnsi="仿宋" w:cs="仿宋" w:hint="eastAsia"/>
        </w:rPr>
        <w:t>比超</w:t>
      </w:r>
      <w:r>
        <w:rPr>
          <w:rFonts w:ascii="仿宋" w:eastAsia="仿宋" w:hAnsi="仿宋" w:cs="仿宋" w:hint="eastAsia"/>
        </w:rPr>
        <w:t>70</w:t>
      </w:r>
      <w:r>
        <w:rPr>
          <w:rFonts w:ascii="仿宋" w:eastAsia="仿宋" w:hAnsi="仿宋" w:cs="仿宋" w:hint="eastAsia"/>
        </w:rPr>
        <w:t>%</w:t>
      </w:r>
      <w:r>
        <w:rPr>
          <w:rFonts w:ascii="仿宋" w:eastAsia="仿宋" w:hAnsi="仿宋" w:cs="仿宋" w:hint="eastAsia"/>
        </w:rPr>
        <w:t>，是新疆优质棉主产区。但当前面临单产提升瓶颈，</w:t>
      </w:r>
      <w:r>
        <w:rPr>
          <w:rFonts w:ascii="仿宋" w:eastAsia="仿宋" w:hAnsi="仿宋" w:cs="仿宋" w:hint="eastAsia"/>
        </w:rPr>
        <w:t>2022</w:t>
      </w:r>
      <w:r>
        <w:rPr>
          <w:rFonts w:ascii="仿宋" w:eastAsia="仿宋" w:hAnsi="仿宋" w:cs="仿宋" w:hint="eastAsia"/>
        </w:rPr>
        <w:t>年皮棉单产</w:t>
      </w:r>
      <w:r>
        <w:rPr>
          <w:rFonts w:ascii="仿宋" w:eastAsia="仿宋" w:hAnsi="仿宋" w:cs="仿宋" w:hint="eastAsia"/>
        </w:rPr>
        <w:t>150</w:t>
      </w:r>
      <w:r>
        <w:rPr>
          <w:rFonts w:ascii="仿宋" w:eastAsia="仿宋" w:hAnsi="仿宋" w:cs="仿宋" w:hint="eastAsia"/>
        </w:rPr>
        <w:t>公斤</w:t>
      </w:r>
      <w:r>
        <w:rPr>
          <w:rFonts w:ascii="仿宋" w:eastAsia="仿宋" w:hAnsi="仿宋" w:cs="仿宋" w:hint="eastAsia"/>
        </w:rPr>
        <w:t>/</w:t>
      </w:r>
      <w:r>
        <w:rPr>
          <w:rFonts w:ascii="仿宋" w:eastAsia="仿宋" w:hAnsi="仿宋" w:cs="仿宋" w:hint="eastAsia"/>
        </w:rPr>
        <w:t>亩，低于全疆先进地区</w:t>
      </w:r>
      <w:r>
        <w:rPr>
          <w:rFonts w:ascii="仿宋" w:eastAsia="仿宋" w:hAnsi="仿宋" w:cs="仿宋" w:hint="eastAsia"/>
        </w:rPr>
        <w:t>10%</w:t>
      </w:r>
      <w:r>
        <w:rPr>
          <w:rFonts w:ascii="仿宋" w:eastAsia="仿宋" w:hAnsi="仿宋" w:cs="仿宋" w:hint="eastAsia"/>
        </w:rPr>
        <w:t>以上。传统农技服务存在</w:t>
      </w:r>
      <w:r>
        <w:rPr>
          <w:rFonts w:ascii="仿宋" w:eastAsia="仿宋" w:hAnsi="仿宋" w:cs="仿宋" w:hint="eastAsia"/>
        </w:rPr>
        <w:t>"</w:t>
      </w:r>
      <w:r>
        <w:rPr>
          <w:rFonts w:ascii="仿宋" w:eastAsia="仿宋" w:hAnsi="仿宋" w:cs="仿宋" w:hint="eastAsia"/>
        </w:rPr>
        <w:t>三低</w:t>
      </w:r>
      <w:r>
        <w:rPr>
          <w:rFonts w:ascii="仿宋" w:eastAsia="仿宋" w:hAnsi="仿宋" w:cs="仿宋" w:hint="eastAsia"/>
        </w:rPr>
        <w:t>"</w:t>
      </w:r>
      <w:r>
        <w:rPr>
          <w:rFonts w:ascii="仿宋" w:eastAsia="仿宋" w:hAnsi="仿宋" w:cs="仿宋" w:hint="eastAsia"/>
        </w:rPr>
        <w:t>现象：技术到位率低（不足</w:t>
      </w:r>
      <w:r>
        <w:rPr>
          <w:rFonts w:ascii="仿宋" w:eastAsia="仿宋" w:hAnsi="仿宋" w:cs="仿宋" w:hint="eastAsia"/>
        </w:rPr>
        <w:t>60%</w:t>
      </w:r>
      <w:r>
        <w:rPr>
          <w:rFonts w:ascii="仿宋" w:eastAsia="仿宋" w:hAnsi="仿宋" w:cs="仿宋" w:hint="eastAsia"/>
        </w:rPr>
        <w:t>）、服务覆盖率低（仅涵盖</w:t>
      </w:r>
      <w:r>
        <w:rPr>
          <w:rFonts w:ascii="仿宋" w:eastAsia="仿宋" w:hAnsi="仿宋" w:cs="仿宋" w:hint="eastAsia"/>
        </w:rPr>
        <w:t>45%</w:t>
      </w:r>
      <w:r>
        <w:rPr>
          <w:rFonts w:ascii="仿宋" w:eastAsia="仿宋" w:hAnsi="仿宋" w:cs="仿宋" w:hint="eastAsia"/>
        </w:rPr>
        <w:t>新型经营主体）、技术集成度低（单项技术推广为主）。特别是在节水灌溉、智慧农机、绿色防控等关键技术领域，存在推广机制僵化、服务能力滞后等问题，严重制约现代农业转型升级。</w:t>
      </w:r>
    </w:p>
    <w:p w:rsidR="000223F0" w:rsidRDefault="00F552EF">
      <w:pPr>
        <w:ind w:firstLine="640"/>
        <w:rPr>
          <w:rFonts w:ascii="仿宋" w:eastAsia="仿宋" w:hAnsi="仿宋" w:cs="仿宋"/>
        </w:rPr>
      </w:pPr>
      <w:r>
        <w:rPr>
          <w:rFonts w:ascii="仿宋" w:eastAsia="仿宋" w:hAnsi="仿宋" w:cs="仿宋" w:hint="eastAsia"/>
        </w:rPr>
        <w:t>为深入贯彻中央一号文件精神，落实《巴州</w:t>
      </w:r>
      <w:r>
        <w:rPr>
          <w:rFonts w:ascii="仿宋" w:eastAsia="仿宋" w:hAnsi="仿宋" w:cs="仿宋" w:hint="eastAsia"/>
        </w:rPr>
        <w:t>2024</w:t>
      </w:r>
      <w:r>
        <w:rPr>
          <w:rFonts w:ascii="仿宋" w:eastAsia="仿宋" w:hAnsi="仿宋" w:cs="仿宋" w:hint="eastAsia"/>
        </w:rPr>
        <w:t>年基层</w:t>
      </w:r>
      <w:r>
        <w:rPr>
          <w:rFonts w:ascii="仿宋" w:eastAsia="仿宋" w:hAnsi="仿宋" w:cs="仿宋" w:hint="eastAsia"/>
        </w:rPr>
        <w:t>农</w:t>
      </w:r>
      <w:r>
        <w:rPr>
          <w:rFonts w:ascii="仿宋" w:eastAsia="仿宋" w:hAnsi="仿宋" w:cs="仿宋" w:hint="eastAsia"/>
        </w:rPr>
        <w:t>技推广体系改革与建设项目实施方案》</w:t>
      </w:r>
      <w:r>
        <w:rPr>
          <w:rFonts w:ascii="仿宋" w:eastAsia="仿宋" w:hAnsi="仿宋" w:cs="仿宋" w:hint="eastAsia"/>
        </w:rPr>
        <w:t>〔</w:t>
      </w:r>
      <w:r>
        <w:rPr>
          <w:rFonts w:ascii="仿宋" w:eastAsia="仿宋" w:hAnsi="仿宋" w:cs="仿宋" w:hint="eastAsia"/>
        </w:rPr>
        <w:t>2023</w:t>
      </w:r>
      <w:r>
        <w:rPr>
          <w:rFonts w:ascii="仿宋" w:eastAsia="仿宋" w:hAnsi="仿宋" w:cs="仿宋" w:hint="eastAsia"/>
        </w:rPr>
        <w:t>〕</w:t>
      </w:r>
      <w:r>
        <w:rPr>
          <w:rFonts w:ascii="仿宋" w:eastAsia="仿宋" w:hAnsi="仿宋" w:cs="仿宋" w:hint="eastAsia"/>
        </w:rPr>
        <w:t>57</w:t>
      </w:r>
      <w:r>
        <w:rPr>
          <w:rFonts w:ascii="仿宋" w:eastAsia="仿宋" w:hAnsi="仿宋" w:cs="仿宋" w:hint="eastAsia"/>
        </w:rPr>
        <w:t>号）</w:t>
      </w:r>
      <w:r>
        <w:rPr>
          <w:rFonts w:ascii="仿宋" w:eastAsia="仿宋" w:hAnsi="仿宋" w:cs="仿宋" w:hint="eastAsia"/>
        </w:rPr>
        <w:lastRenderedPageBreak/>
        <w:t>要求，加快推动先进适用技术进村入户到田、充</w:t>
      </w:r>
      <w:r>
        <w:rPr>
          <w:rFonts w:ascii="仿宋" w:eastAsia="仿宋" w:hAnsi="仿宋" w:cs="仿宋" w:hint="eastAsia"/>
        </w:rPr>
        <w:t>分发挥农业科技实验示范引导作用、权利提升农技推广队伍能力素质、加快提升农技推广信息水平。项目的实施，正是落实国家《</w:t>
      </w:r>
      <w:r>
        <w:rPr>
          <w:rFonts w:ascii="仿宋" w:eastAsia="仿宋" w:hAnsi="仿宋" w:cs="仿宋" w:hint="eastAsia"/>
        </w:rPr>
        <w:t>"</w:t>
      </w:r>
      <w:r>
        <w:rPr>
          <w:rFonts w:ascii="仿宋" w:eastAsia="仿宋" w:hAnsi="仿宋" w:cs="仿宋" w:hint="eastAsia"/>
        </w:rPr>
        <w:t>十四五</w:t>
      </w:r>
      <w:r>
        <w:rPr>
          <w:rFonts w:ascii="仿宋" w:eastAsia="仿宋" w:hAnsi="仿宋" w:cs="仿宋" w:hint="eastAsia"/>
        </w:rPr>
        <w:t>"</w:t>
      </w:r>
      <w:r>
        <w:rPr>
          <w:rFonts w:ascii="仿宋" w:eastAsia="仿宋" w:hAnsi="仿宋" w:cs="仿宋" w:hint="eastAsia"/>
        </w:rPr>
        <w:t>农业农村科技发展规划》的具体实践，通过改革破解农技服务</w:t>
      </w:r>
      <w:r>
        <w:rPr>
          <w:rFonts w:ascii="仿宋" w:eastAsia="仿宋" w:hAnsi="仿宋" w:cs="仿宋" w:hint="eastAsia"/>
        </w:rPr>
        <w:t>"</w:t>
      </w:r>
      <w:r>
        <w:rPr>
          <w:rFonts w:ascii="仿宋" w:eastAsia="仿宋" w:hAnsi="仿宋" w:cs="仿宋" w:hint="eastAsia"/>
        </w:rPr>
        <w:t>“最后一公里”</w:t>
      </w:r>
      <w:r>
        <w:rPr>
          <w:rFonts w:ascii="仿宋" w:eastAsia="仿宋" w:hAnsi="仿宋" w:cs="仿宋" w:hint="eastAsia"/>
        </w:rPr>
        <w:t>"</w:t>
      </w:r>
      <w:r>
        <w:rPr>
          <w:rFonts w:ascii="仿宋" w:eastAsia="仿宋" w:hAnsi="仿宋" w:cs="仿宋" w:hint="eastAsia"/>
        </w:rPr>
        <w:t>难题，强化科技对现代农业的支撑作用。尉犁县基层农技推广体系改革既是落实国家战略的必然要求，也是破解区域发展难题的现实需要，更是实现农业现代化、促进乡村振兴的关键举措。通过体制机制创新、服务能力提升、数字技术赋能，打造南疆农技推广体系改革的示范样板，为新疆农业农村现代化提供可复制推广的经验。</w:t>
      </w:r>
    </w:p>
    <w:p w:rsidR="000223F0" w:rsidRDefault="00F552EF">
      <w:pPr>
        <w:ind w:firstLine="643"/>
        <w:rPr>
          <w:rFonts w:ascii="仿宋" w:eastAsia="仿宋" w:hAnsi="仿宋" w:cs="仿宋"/>
          <w:b/>
          <w:bCs/>
        </w:rPr>
      </w:pPr>
      <w:bookmarkStart w:id="20" w:name="_Toc22079"/>
      <w:r>
        <w:rPr>
          <w:rFonts w:ascii="仿宋" w:eastAsia="仿宋" w:hAnsi="仿宋" w:cs="仿宋" w:hint="eastAsia"/>
          <w:b/>
          <w:bCs/>
        </w:rPr>
        <w:t>2.</w:t>
      </w:r>
      <w:r>
        <w:rPr>
          <w:rFonts w:ascii="仿宋" w:eastAsia="仿宋" w:hAnsi="仿宋" w:cs="仿宋" w:hint="eastAsia"/>
          <w:b/>
          <w:bCs/>
        </w:rPr>
        <w:t>项目主要内容</w:t>
      </w:r>
      <w:bookmarkEnd w:id="19"/>
      <w:bookmarkEnd w:id="20"/>
    </w:p>
    <w:p w:rsidR="000223F0" w:rsidRDefault="00F552EF">
      <w:pPr>
        <w:ind w:firstLine="640"/>
        <w:rPr>
          <w:rFonts w:ascii="仿宋" w:eastAsia="仿宋" w:hAnsi="仿宋" w:cs="仿宋"/>
        </w:rPr>
      </w:pPr>
      <w:bookmarkStart w:id="21" w:name="_Toc21529"/>
      <w:r>
        <w:rPr>
          <w:rFonts w:ascii="仿宋" w:eastAsia="仿宋" w:hAnsi="仿宋" w:cs="仿宋" w:hint="eastAsia"/>
        </w:rPr>
        <w:t>推介一</w:t>
      </w:r>
      <w:r>
        <w:rPr>
          <w:rFonts w:ascii="仿宋" w:eastAsia="仿宋" w:hAnsi="仿宋" w:cs="仿宋" w:hint="eastAsia"/>
        </w:rPr>
        <w:t>批主导品种和农业先进适用主推技术，主推技术到位率达到</w:t>
      </w:r>
      <w:r>
        <w:rPr>
          <w:rFonts w:ascii="仿宋" w:eastAsia="仿宋" w:hAnsi="仿宋" w:cs="仿宋" w:hint="eastAsia"/>
        </w:rPr>
        <w:t>95%</w:t>
      </w:r>
      <w:r>
        <w:rPr>
          <w:rFonts w:ascii="仿宋" w:eastAsia="仿宋" w:hAnsi="仿宋" w:cs="仿宋" w:hint="eastAsia"/>
        </w:rPr>
        <w:t>以上；打造</w:t>
      </w:r>
      <w:r>
        <w:rPr>
          <w:rFonts w:ascii="仿宋" w:eastAsia="仿宋" w:hAnsi="仿宋" w:cs="仿宋" w:hint="eastAsia"/>
        </w:rPr>
        <w:t>2</w:t>
      </w:r>
      <w:r>
        <w:rPr>
          <w:rFonts w:ascii="仿宋" w:eastAsia="仿宋" w:hAnsi="仿宋" w:cs="仿宋" w:hint="eastAsia"/>
        </w:rPr>
        <w:t>个标杆现代农业科技试验示范基地，每个基地直接联系农户不少于</w:t>
      </w:r>
      <w:r>
        <w:rPr>
          <w:rFonts w:ascii="仿宋" w:eastAsia="仿宋" w:hAnsi="仿宋" w:cs="仿宋" w:hint="eastAsia"/>
        </w:rPr>
        <w:t>10</w:t>
      </w:r>
      <w:r>
        <w:rPr>
          <w:rFonts w:ascii="仿宋" w:eastAsia="仿宋" w:hAnsi="仿宋" w:cs="仿宋" w:hint="eastAsia"/>
        </w:rPr>
        <w:t>户，开展技术观摩学习不少于</w:t>
      </w:r>
      <w:r>
        <w:rPr>
          <w:rFonts w:ascii="仿宋" w:eastAsia="仿宋" w:hAnsi="仿宋" w:cs="仿宋" w:hint="eastAsia"/>
        </w:rPr>
        <w:t>200</w:t>
      </w:r>
      <w:r>
        <w:rPr>
          <w:rFonts w:ascii="仿宋" w:eastAsia="仿宋" w:hAnsi="仿宋" w:cs="仿宋" w:hint="eastAsia"/>
        </w:rPr>
        <w:t>人次；培育科技示范主体</w:t>
      </w:r>
      <w:r>
        <w:rPr>
          <w:rFonts w:ascii="仿宋" w:eastAsia="仿宋" w:hAnsi="仿宋" w:cs="仿宋" w:hint="eastAsia"/>
        </w:rPr>
        <w:t>40</w:t>
      </w:r>
      <w:r>
        <w:rPr>
          <w:rFonts w:ascii="仿宋" w:eastAsia="仿宋" w:hAnsi="仿宋" w:cs="仿宋" w:hint="eastAsia"/>
        </w:rPr>
        <w:t>个；组织</w:t>
      </w:r>
      <w:r>
        <w:rPr>
          <w:rFonts w:ascii="仿宋" w:eastAsia="仿宋" w:hAnsi="仿宋" w:cs="仿宋" w:hint="eastAsia"/>
        </w:rPr>
        <w:t>50</w:t>
      </w:r>
      <w:r>
        <w:rPr>
          <w:rFonts w:ascii="仿宋" w:eastAsia="仿宋" w:hAnsi="仿宋" w:cs="仿宋" w:hint="eastAsia"/>
        </w:rPr>
        <w:t>名基层农技人员接受连续不少于</w:t>
      </w:r>
      <w:r>
        <w:rPr>
          <w:rFonts w:ascii="仿宋" w:eastAsia="仿宋" w:hAnsi="仿宋" w:cs="仿宋" w:hint="eastAsia"/>
        </w:rPr>
        <w:t>5</w:t>
      </w:r>
      <w:r>
        <w:rPr>
          <w:rFonts w:ascii="仿宋" w:eastAsia="仿宋" w:hAnsi="仿宋" w:cs="仿宋" w:hint="eastAsia"/>
        </w:rPr>
        <w:t>天的知识更新培训，遴选技术骨干参加自治州、自治区级培训；招募特聘农技员</w:t>
      </w:r>
      <w:r>
        <w:rPr>
          <w:rFonts w:ascii="仿宋" w:eastAsia="仿宋" w:hAnsi="仿宋" w:cs="仿宋" w:hint="eastAsia"/>
        </w:rPr>
        <w:t>35</w:t>
      </w:r>
      <w:r>
        <w:rPr>
          <w:rFonts w:ascii="仿宋" w:eastAsia="仿宋" w:hAnsi="仿宋" w:cs="仿宋" w:hint="eastAsia"/>
        </w:rPr>
        <w:t>名，充实基层农技推广队伍。</w:t>
      </w:r>
    </w:p>
    <w:p w:rsidR="000223F0" w:rsidRDefault="00F552EF">
      <w:pPr>
        <w:ind w:firstLine="643"/>
        <w:rPr>
          <w:rFonts w:ascii="仿宋" w:eastAsia="仿宋" w:hAnsi="仿宋" w:cs="仿宋"/>
          <w:b/>
          <w:bCs/>
        </w:rPr>
      </w:pPr>
      <w:bookmarkStart w:id="22" w:name="_Toc31519"/>
      <w:r>
        <w:rPr>
          <w:rFonts w:ascii="仿宋" w:eastAsia="仿宋" w:hAnsi="仿宋" w:cs="仿宋" w:hint="eastAsia"/>
          <w:b/>
          <w:bCs/>
        </w:rPr>
        <w:t>3.</w:t>
      </w:r>
      <w:r>
        <w:rPr>
          <w:rFonts w:ascii="仿宋" w:eastAsia="仿宋" w:hAnsi="仿宋" w:cs="仿宋" w:hint="eastAsia"/>
          <w:b/>
          <w:bCs/>
        </w:rPr>
        <w:t>项目实施情况</w:t>
      </w:r>
      <w:bookmarkStart w:id="23" w:name="_Toc20138"/>
      <w:bookmarkEnd w:id="21"/>
      <w:bookmarkEnd w:id="22"/>
    </w:p>
    <w:p w:rsidR="000223F0" w:rsidRDefault="00F552EF">
      <w:pPr>
        <w:ind w:firstLine="640"/>
        <w:rPr>
          <w:rFonts w:ascii="仿宋" w:eastAsia="仿宋" w:hAnsi="仿宋" w:cs="仿宋"/>
        </w:rPr>
      </w:pPr>
      <w:bookmarkStart w:id="24" w:name="_Toc1111"/>
      <w:r>
        <w:rPr>
          <w:rFonts w:ascii="仿宋" w:eastAsia="仿宋" w:hAnsi="仿宋" w:cs="仿宋" w:hint="eastAsia"/>
        </w:rPr>
        <w:t>2024</w:t>
      </w:r>
      <w:r>
        <w:rPr>
          <w:rFonts w:ascii="仿宋" w:eastAsia="仿宋" w:hAnsi="仿宋" w:cs="仿宋" w:hint="eastAsia"/>
        </w:rPr>
        <w:t>年，农业农村局组织</w:t>
      </w:r>
      <w:r>
        <w:rPr>
          <w:rFonts w:ascii="仿宋" w:eastAsia="仿宋" w:hAnsi="仿宋" w:cs="仿宋" w:hint="eastAsia"/>
        </w:rPr>
        <w:t>8</w:t>
      </w:r>
      <w:r>
        <w:rPr>
          <w:rFonts w:ascii="仿宋" w:eastAsia="仿宋" w:hAnsi="仿宋" w:cs="仿宋" w:hint="eastAsia"/>
        </w:rPr>
        <w:t>个技术服务组，包村联户农技指导员联系村</w:t>
      </w:r>
      <w:r>
        <w:rPr>
          <w:rFonts w:ascii="仿宋" w:eastAsia="仿宋" w:hAnsi="仿宋" w:cs="仿宋" w:hint="eastAsia"/>
        </w:rPr>
        <w:t>49</w:t>
      </w:r>
      <w:r>
        <w:rPr>
          <w:rFonts w:ascii="仿宋" w:eastAsia="仿宋" w:hAnsi="仿宋" w:cs="仿宋" w:hint="eastAsia"/>
        </w:rPr>
        <w:t>个行政村，覆盖率为</w:t>
      </w:r>
      <w:r>
        <w:rPr>
          <w:rFonts w:ascii="仿宋" w:eastAsia="仿宋" w:hAnsi="仿宋" w:cs="仿宋" w:hint="eastAsia"/>
        </w:rPr>
        <w:t>98%</w:t>
      </w:r>
      <w:r>
        <w:rPr>
          <w:rFonts w:ascii="仿宋" w:eastAsia="仿宋" w:hAnsi="仿宋" w:cs="仿宋" w:hint="eastAsia"/>
        </w:rPr>
        <w:t>。招募农技特聘</w:t>
      </w:r>
      <w:r>
        <w:rPr>
          <w:rFonts w:ascii="仿宋" w:eastAsia="仿宋" w:hAnsi="仿宋" w:cs="仿宋" w:hint="eastAsia"/>
        </w:rPr>
        <w:lastRenderedPageBreak/>
        <w:t>人员</w:t>
      </w:r>
      <w:r>
        <w:rPr>
          <w:rFonts w:ascii="仿宋" w:eastAsia="仿宋" w:hAnsi="仿宋" w:cs="仿宋" w:hint="eastAsia"/>
        </w:rPr>
        <w:t>35</w:t>
      </w:r>
      <w:r>
        <w:rPr>
          <w:rFonts w:ascii="仿宋" w:eastAsia="仿宋" w:hAnsi="仿宋" w:cs="仿宋" w:hint="eastAsia"/>
        </w:rPr>
        <w:t>人，服务科技示范户</w:t>
      </w:r>
      <w:r>
        <w:rPr>
          <w:rFonts w:ascii="仿宋" w:eastAsia="仿宋" w:hAnsi="仿宋" w:cs="仿宋" w:hint="eastAsia"/>
        </w:rPr>
        <w:t>100</w:t>
      </w:r>
      <w:r>
        <w:rPr>
          <w:rFonts w:ascii="仿宋" w:eastAsia="仿宋" w:hAnsi="仿宋" w:cs="仿宋" w:hint="eastAsia"/>
        </w:rPr>
        <w:t>户，其中小麦</w:t>
      </w:r>
      <w:r>
        <w:rPr>
          <w:rFonts w:ascii="仿宋" w:eastAsia="仿宋" w:hAnsi="仿宋" w:cs="仿宋" w:hint="eastAsia"/>
        </w:rPr>
        <w:t>50</w:t>
      </w:r>
      <w:r>
        <w:rPr>
          <w:rFonts w:ascii="仿宋" w:eastAsia="仿宋" w:hAnsi="仿宋" w:cs="仿宋" w:hint="eastAsia"/>
        </w:rPr>
        <w:t>户，</w:t>
      </w:r>
      <w:r>
        <w:rPr>
          <w:rFonts w:ascii="仿宋" w:eastAsia="仿宋" w:hAnsi="仿宋" w:cs="仿宋" w:hint="eastAsia"/>
        </w:rPr>
        <w:t>棉花</w:t>
      </w:r>
      <w:r>
        <w:rPr>
          <w:rFonts w:ascii="仿宋" w:eastAsia="仿宋" w:hAnsi="仿宋" w:cs="仿宋" w:hint="eastAsia"/>
        </w:rPr>
        <w:t>50</w:t>
      </w:r>
      <w:r>
        <w:rPr>
          <w:rFonts w:ascii="仿宋" w:eastAsia="仿宋" w:hAnsi="仿宋" w:cs="仿宋" w:hint="eastAsia"/>
        </w:rPr>
        <w:t>户，辐射带动周边</w:t>
      </w:r>
      <w:r>
        <w:rPr>
          <w:rFonts w:ascii="仿宋" w:eastAsia="仿宋" w:hAnsi="仿宋" w:cs="仿宋" w:hint="eastAsia"/>
        </w:rPr>
        <w:t>400</w:t>
      </w:r>
      <w:r>
        <w:rPr>
          <w:rFonts w:ascii="仿宋" w:eastAsia="仿宋" w:hAnsi="仿宋" w:cs="仿宋" w:hint="eastAsia"/>
        </w:rPr>
        <w:t>户农户增收。推介发布尉犁县年度主导品种</w:t>
      </w:r>
      <w:r>
        <w:rPr>
          <w:rFonts w:ascii="仿宋" w:eastAsia="仿宋" w:hAnsi="仿宋" w:cs="仿宋" w:hint="eastAsia"/>
        </w:rPr>
        <w:t>6</w:t>
      </w:r>
      <w:r>
        <w:rPr>
          <w:rFonts w:ascii="仿宋" w:eastAsia="仿宋" w:hAnsi="仿宋" w:cs="仿宋" w:hint="eastAsia"/>
        </w:rPr>
        <w:t>个、农业主推技术</w:t>
      </w:r>
      <w:r>
        <w:rPr>
          <w:rFonts w:ascii="仿宋" w:eastAsia="仿宋" w:hAnsi="仿宋" w:cs="仿宋" w:hint="eastAsia"/>
        </w:rPr>
        <w:t>4</w:t>
      </w:r>
      <w:r>
        <w:rPr>
          <w:rFonts w:ascii="仿宋" w:eastAsia="仿宋" w:hAnsi="仿宋" w:cs="仿宋" w:hint="eastAsia"/>
        </w:rPr>
        <w:t>项。围绕我县主栽经济作物棉花和冬小麦、青贮玉米、蔬菜等特色产业，建立农业科技示范基地</w:t>
      </w:r>
      <w:r>
        <w:rPr>
          <w:rFonts w:ascii="仿宋" w:eastAsia="仿宋" w:hAnsi="仿宋" w:cs="仿宋" w:hint="eastAsia"/>
        </w:rPr>
        <w:t>2</w:t>
      </w:r>
      <w:r>
        <w:rPr>
          <w:rFonts w:ascii="仿宋" w:eastAsia="仿宋" w:hAnsi="仿宋" w:cs="仿宋" w:hint="eastAsia"/>
        </w:rPr>
        <w:t>个。</w:t>
      </w:r>
      <w:r>
        <w:rPr>
          <w:rFonts w:ascii="仿宋" w:eastAsia="仿宋" w:hAnsi="仿宋" w:cs="仿宋" w:hint="eastAsia"/>
        </w:rPr>
        <w:t>举办</w:t>
      </w:r>
      <w:r>
        <w:rPr>
          <w:rFonts w:ascii="仿宋" w:eastAsia="仿宋" w:hAnsi="仿宋" w:cs="仿宋" w:hint="eastAsia"/>
        </w:rPr>
        <w:t>5</w:t>
      </w:r>
      <w:r>
        <w:rPr>
          <w:rFonts w:ascii="仿宋" w:eastAsia="仿宋" w:hAnsi="仿宋" w:cs="仿宋" w:hint="eastAsia"/>
        </w:rPr>
        <w:t>天</w:t>
      </w:r>
      <w:r>
        <w:rPr>
          <w:rFonts w:ascii="仿宋" w:eastAsia="仿宋" w:hAnsi="仿宋" w:cs="仿宋" w:hint="eastAsia"/>
        </w:rPr>
        <w:t>50</w:t>
      </w:r>
      <w:r>
        <w:rPr>
          <w:rFonts w:ascii="仿宋" w:eastAsia="仿宋" w:hAnsi="仿宋" w:cs="仿宋" w:hint="eastAsia"/>
        </w:rPr>
        <w:t>名基层农技人员能力提升培训，</w:t>
      </w:r>
      <w:r>
        <w:rPr>
          <w:rFonts w:ascii="仿宋" w:eastAsia="仿宋" w:hAnsi="仿宋" w:cs="仿宋" w:hint="eastAsia"/>
        </w:rPr>
        <w:t>县级组织</w:t>
      </w:r>
      <w:r>
        <w:rPr>
          <w:rFonts w:ascii="仿宋" w:eastAsia="仿宋" w:hAnsi="仿宋" w:cs="仿宋" w:hint="eastAsia"/>
        </w:rPr>
        <w:t>90</w:t>
      </w:r>
      <w:r>
        <w:rPr>
          <w:rFonts w:ascii="仿宋" w:eastAsia="仿宋" w:hAnsi="仿宋" w:cs="仿宋" w:hint="eastAsia"/>
        </w:rPr>
        <w:t>余名农技人员于本县田间地头不定期培训</w:t>
      </w:r>
      <w:r>
        <w:rPr>
          <w:rFonts w:ascii="仿宋" w:eastAsia="仿宋" w:hAnsi="仿宋" w:cs="仿宋" w:hint="eastAsia"/>
        </w:rPr>
        <w:t>10</w:t>
      </w:r>
      <w:r>
        <w:rPr>
          <w:rFonts w:ascii="仿宋" w:eastAsia="仿宋" w:hAnsi="仿宋" w:cs="仿宋" w:hint="eastAsia"/>
        </w:rPr>
        <w:t>场次</w:t>
      </w:r>
      <w:r>
        <w:rPr>
          <w:rFonts w:ascii="仿宋" w:eastAsia="仿宋" w:hAnsi="仿宋" w:cs="仿宋" w:hint="eastAsia"/>
        </w:rPr>
        <w:t>1300</w:t>
      </w:r>
      <w:r>
        <w:rPr>
          <w:rFonts w:ascii="仿宋" w:eastAsia="仿宋" w:hAnsi="仿宋" w:cs="仿宋" w:hint="eastAsia"/>
        </w:rPr>
        <w:t>人次，遴选</w:t>
      </w:r>
      <w:r>
        <w:rPr>
          <w:rFonts w:ascii="仿宋" w:eastAsia="仿宋" w:hAnsi="仿宋" w:cs="仿宋" w:hint="eastAsia"/>
        </w:rPr>
        <w:t>10</w:t>
      </w:r>
      <w:r>
        <w:rPr>
          <w:rFonts w:ascii="仿宋" w:eastAsia="仿宋" w:hAnsi="仿宋" w:cs="仿宋" w:hint="eastAsia"/>
        </w:rPr>
        <w:t>名农技骨干人员到内地参加学习培训，</w:t>
      </w:r>
      <w:r>
        <w:rPr>
          <w:rFonts w:ascii="仿宋" w:eastAsia="仿宋" w:hAnsi="仿宋" w:cs="仿宋" w:hint="eastAsia"/>
        </w:rPr>
        <w:t>15</w:t>
      </w:r>
      <w:r>
        <w:rPr>
          <w:rFonts w:ascii="仿宋" w:eastAsia="仿宋" w:hAnsi="仿宋" w:cs="仿宋" w:hint="eastAsia"/>
        </w:rPr>
        <w:t>名农技骨干人员参加省级、自治州</w:t>
      </w:r>
      <w:proofErr w:type="gramStart"/>
      <w:r>
        <w:rPr>
          <w:rFonts w:ascii="仿宋" w:eastAsia="仿宋" w:hAnsi="仿宋" w:cs="仿宋" w:hint="eastAsia"/>
        </w:rPr>
        <w:t>级能力</w:t>
      </w:r>
      <w:proofErr w:type="gramEnd"/>
      <w:r>
        <w:rPr>
          <w:rFonts w:ascii="仿宋" w:eastAsia="仿宋" w:hAnsi="仿宋" w:cs="仿宋" w:hint="eastAsia"/>
        </w:rPr>
        <w:t>提升培训。</w:t>
      </w:r>
    </w:p>
    <w:p w:rsidR="000223F0" w:rsidRDefault="00F552EF">
      <w:pPr>
        <w:ind w:firstLine="643"/>
        <w:rPr>
          <w:rFonts w:ascii="仿宋" w:eastAsia="仿宋" w:hAnsi="仿宋" w:cs="仿宋"/>
          <w:b/>
          <w:bCs/>
        </w:rPr>
      </w:pPr>
      <w:r>
        <w:rPr>
          <w:rFonts w:ascii="仿宋" w:eastAsia="仿宋" w:hAnsi="仿宋" w:cs="仿宋" w:hint="eastAsia"/>
          <w:b/>
          <w:bCs/>
        </w:rPr>
        <w:t>4.</w:t>
      </w:r>
      <w:r>
        <w:rPr>
          <w:rFonts w:ascii="仿宋" w:eastAsia="仿宋" w:hAnsi="仿宋" w:cs="仿宋" w:hint="eastAsia"/>
          <w:b/>
          <w:bCs/>
        </w:rPr>
        <w:t>资金投入情况</w:t>
      </w:r>
      <w:bookmarkEnd w:id="23"/>
      <w:bookmarkEnd w:id="24"/>
    </w:p>
    <w:p w:rsidR="000223F0" w:rsidRDefault="00F552EF">
      <w:pPr>
        <w:ind w:firstLine="640"/>
        <w:rPr>
          <w:rFonts w:ascii="仿宋" w:eastAsia="仿宋" w:hAnsi="仿宋" w:cs="仿宋"/>
        </w:rPr>
      </w:pPr>
      <w:bookmarkStart w:id="25" w:name="_Toc7324"/>
      <w:r>
        <w:rPr>
          <w:rFonts w:ascii="仿宋" w:eastAsia="仿宋" w:hAnsi="仿宋" w:cs="仿宋" w:hint="eastAsia"/>
        </w:rPr>
        <w:t>根据</w:t>
      </w:r>
      <w:r>
        <w:rPr>
          <w:rFonts w:ascii="仿宋" w:eastAsia="仿宋" w:hAnsi="仿宋" w:cs="仿宋" w:hint="eastAsia"/>
        </w:rPr>
        <w:t>《巴州</w:t>
      </w:r>
      <w:r>
        <w:rPr>
          <w:rFonts w:ascii="仿宋" w:eastAsia="仿宋" w:hAnsi="仿宋" w:cs="仿宋" w:hint="eastAsia"/>
        </w:rPr>
        <w:t>2024</w:t>
      </w:r>
      <w:r>
        <w:rPr>
          <w:rFonts w:ascii="仿宋" w:eastAsia="仿宋" w:hAnsi="仿宋" w:cs="仿宋" w:hint="eastAsia"/>
        </w:rPr>
        <w:t>年基层</w:t>
      </w:r>
      <w:r>
        <w:rPr>
          <w:rFonts w:ascii="仿宋" w:eastAsia="仿宋" w:hAnsi="仿宋" w:cs="仿宋" w:hint="eastAsia"/>
        </w:rPr>
        <w:t>农</w:t>
      </w:r>
      <w:r>
        <w:rPr>
          <w:rFonts w:ascii="仿宋" w:eastAsia="仿宋" w:hAnsi="仿宋" w:cs="仿宋" w:hint="eastAsia"/>
        </w:rPr>
        <w:t>技推广体系改革与建设项目实施方案》</w:t>
      </w:r>
      <w:r>
        <w:rPr>
          <w:rFonts w:ascii="仿宋" w:eastAsia="仿宋" w:hAnsi="仿宋" w:cs="仿宋" w:hint="eastAsia"/>
        </w:rPr>
        <w:t>〔</w:t>
      </w:r>
      <w:r>
        <w:rPr>
          <w:rFonts w:ascii="仿宋" w:eastAsia="仿宋" w:hAnsi="仿宋" w:cs="仿宋" w:hint="eastAsia"/>
        </w:rPr>
        <w:t>2023</w:t>
      </w:r>
      <w:r>
        <w:rPr>
          <w:rFonts w:ascii="仿宋" w:eastAsia="仿宋" w:hAnsi="仿宋" w:cs="仿宋" w:hint="eastAsia"/>
        </w:rPr>
        <w:t>〕</w:t>
      </w:r>
      <w:r>
        <w:rPr>
          <w:rFonts w:ascii="仿宋" w:eastAsia="仿宋" w:hAnsi="仿宋" w:cs="仿宋" w:hint="eastAsia"/>
        </w:rPr>
        <w:t>57</w:t>
      </w:r>
      <w:r>
        <w:rPr>
          <w:rFonts w:ascii="仿宋" w:eastAsia="仿宋" w:hAnsi="仿宋" w:cs="仿宋" w:hint="eastAsia"/>
        </w:rPr>
        <w:t>号）</w:t>
      </w:r>
      <w:r>
        <w:rPr>
          <w:rFonts w:ascii="仿宋" w:eastAsia="仿宋" w:hAnsi="仿宋" w:cs="仿宋" w:hint="eastAsia"/>
        </w:rPr>
        <w:t>，下</w:t>
      </w:r>
      <w:r>
        <w:rPr>
          <w:rFonts w:ascii="仿宋" w:eastAsia="仿宋" w:hAnsi="仿宋" w:cs="仿宋" w:hint="eastAsia"/>
        </w:rPr>
        <w:t>达</w:t>
      </w:r>
      <w:r>
        <w:rPr>
          <w:rFonts w:ascii="仿宋" w:eastAsia="仿宋" w:hAnsi="仿宋" w:cs="仿宋" w:hint="eastAsia"/>
        </w:rPr>
        <w:t>基层</w:t>
      </w:r>
      <w:r>
        <w:rPr>
          <w:rFonts w:ascii="仿宋" w:eastAsia="仿宋" w:hAnsi="仿宋" w:cs="仿宋" w:hint="eastAsia"/>
        </w:rPr>
        <w:t>农</w:t>
      </w:r>
      <w:r>
        <w:rPr>
          <w:rFonts w:ascii="仿宋" w:eastAsia="仿宋" w:hAnsi="仿宋" w:cs="仿宋" w:hint="eastAsia"/>
        </w:rPr>
        <w:t>技推广体系改革与建设</w:t>
      </w:r>
      <w:r>
        <w:rPr>
          <w:rFonts w:ascii="仿宋" w:eastAsia="仿宋" w:hAnsi="仿宋" w:cs="仿宋" w:hint="eastAsia"/>
        </w:rPr>
        <w:t>项目</w:t>
      </w:r>
      <w:r>
        <w:rPr>
          <w:rFonts w:ascii="仿宋" w:eastAsia="仿宋" w:hAnsi="仿宋" w:cs="仿宋" w:hint="eastAsia"/>
        </w:rPr>
        <w:t>资金</w:t>
      </w:r>
      <w:r>
        <w:rPr>
          <w:rFonts w:ascii="仿宋" w:eastAsia="仿宋" w:hAnsi="仿宋" w:cs="仿宋" w:hint="eastAsia"/>
        </w:rPr>
        <w:t>104.4</w:t>
      </w:r>
      <w:r>
        <w:rPr>
          <w:rFonts w:ascii="仿宋" w:eastAsia="仿宋" w:hAnsi="仿宋" w:cs="仿宋" w:hint="eastAsia"/>
        </w:rPr>
        <w:t>万元。其中用于提升基层农技推广队伍素质能力</w:t>
      </w:r>
      <w:r>
        <w:rPr>
          <w:rFonts w:ascii="仿宋" w:eastAsia="仿宋" w:hAnsi="仿宋" w:cs="仿宋" w:hint="eastAsia"/>
        </w:rPr>
        <w:t>7.</w:t>
      </w:r>
      <w:r>
        <w:rPr>
          <w:rFonts w:ascii="仿宋" w:eastAsia="仿宋" w:hAnsi="仿宋" w:cs="仿宋" w:hint="eastAsia"/>
        </w:rPr>
        <w:t>60</w:t>
      </w:r>
      <w:r>
        <w:rPr>
          <w:rFonts w:ascii="仿宋" w:eastAsia="仿宋" w:hAnsi="仿宋" w:cs="仿宋" w:hint="eastAsia"/>
        </w:rPr>
        <w:t>万元，打造农业科技示范基地及培育科技示范户物化补贴</w:t>
      </w:r>
      <w:r>
        <w:rPr>
          <w:rFonts w:ascii="仿宋" w:eastAsia="仿宋" w:hAnsi="仿宋" w:cs="仿宋" w:hint="eastAsia"/>
        </w:rPr>
        <w:t>59.40</w:t>
      </w:r>
      <w:r>
        <w:rPr>
          <w:rFonts w:ascii="仿宋" w:eastAsia="仿宋" w:hAnsi="仿宋" w:cs="仿宋" w:hint="eastAsia"/>
        </w:rPr>
        <w:t>万元，宣传制作、项目管理、组织各类活动等相关经费</w:t>
      </w:r>
      <w:r>
        <w:rPr>
          <w:rFonts w:ascii="仿宋" w:eastAsia="仿宋" w:hAnsi="仿宋" w:cs="仿宋" w:hint="eastAsia"/>
        </w:rPr>
        <w:t>3.</w:t>
      </w:r>
      <w:r>
        <w:rPr>
          <w:rFonts w:ascii="仿宋" w:eastAsia="仿宋" w:hAnsi="仿宋" w:cs="仿宋" w:hint="eastAsia"/>
        </w:rPr>
        <w:t>80</w:t>
      </w:r>
      <w:r>
        <w:rPr>
          <w:rFonts w:ascii="仿宋" w:eastAsia="仿宋" w:hAnsi="仿宋" w:cs="仿宋" w:hint="eastAsia"/>
        </w:rPr>
        <w:t xml:space="preserve"> </w:t>
      </w:r>
      <w:r>
        <w:rPr>
          <w:rFonts w:ascii="仿宋" w:eastAsia="仿宋" w:hAnsi="仿宋" w:cs="仿宋" w:hint="eastAsia"/>
        </w:rPr>
        <w:t>万元，实施村特聘计划</w:t>
      </w:r>
      <w:r>
        <w:rPr>
          <w:rFonts w:ascii="仿宋" w:eastAsia="仿宋" w:hAnsi="仿宋" w:cs="仿宋" w:hint="eastAsia"/>
        </w:rPr>
        <w:t>33.6</w:t>
      </w:r>
      <w:r>
        <w:rPr>
          <w:rFonts w:ascii="仿宋" w:eastAsia="仿宋" w:hAnsi="仿宋" w:cs="仿宋" w:hint="eastAsia"/>
        </w:rPr>
        <w:t>万元</w:t>
      </w:r>
      <w:bookmarkStart w:id="26" w:name="_Toc10837"/>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实施尉犁县</w:t>
      </w:r>
      <w:r>
        <w:rPr>
          <w:rFonts w:ascii="仿宋" w:eastAsia="仿宋" w:hAnsi="仿宋" w:cs="仿宋" w:hint="eastAsia"/>
        </w:rPr>
        <w:t>2024</w:t>
      </w:r>
      <w:r>
        <w:rPr>
          <w:rFonts w:ascii="仿宋" w:eastAsia="仿宋" w:hAnsi="仿宋" w:cs="仿宋" w:hint="eastAsia"/>
        </w:rPr>
        <w:t>年基层农技</w:t>
      </w:r>
      <w:r>
        <w:rPr>
          <w:rFonts w:ascii="仿宋" w:eastAsia="仿宋" w:hAnsi="仿宋" w:cs="仿宋" w:hint="eastAsia"/>
        </w:rPr>
        <w:t>推广体系改革与建设项目</w:t>
      </w:r>
      <w:r>
        <w:rPr>
          <w:rFonts w:ascii="仿宋" w:eastAsia="仿宋" w:hAnsi="仿宋" w:cs="仿宋" w:hint="eastAsia"/>
        </w:rPr>
        <w:t>投入</w:t>
      </w:r>
      <w:r>
        <w:rPr>
          <w:rFonts w:ascii="仿宋" w:eastAsia="仿宋" w:hAnsi="仿宋" w:cs="仿宋" w:hint="eastAsia"/>
        </w:rPr>
        <w:t>104.4</w:t>
      </w:r>
      <w:r>
        <w:rPr>
          <w:rFonts w:ascii="仿宋" w:eastAsia="仿宋" w:hAnsi="仿宋" w:cs="仿宋" w:hint="eastAsia"/>
        </w:rPr>
        <w:t>万元，资金来源为</w:t>
      </w:r>
      <w:r>
        <w:rPr>
          <w:rFonts w:ascii="仿宋" w:eastAsia="仿宋" w:hAnsi="仿宋" w:cs="仿宋" w:hint="eastAsia"/>
        </w:rPr>
        <w:t>中央补助</w:t>
      </w:r>
      <w:r>
        <w:rPr>
          <w:rFonts w:ascii="仿宋" w:eastAsia="仿宋" w:hAnsi="仿宋" w:cs="仿宋" w:hint="eastAsia"/>
        </w:rPr>
        <w:t>资金。</w:t>
      </w:r>
    </w:p>
    <w:p w:rsidR="000223F0" w:rsidRDefault="00F552EF">
      <w:pPr>
        <w:ind w:firstLine="643"/>
        <w:rPr>
          <w:rFonts w:ascii="仿宋" w:eastAsia="仿宋" w:hAnsi="仿宋" w:cs="仿宋"/>
          <w:b/>
          <w:bCs/>
        </w:rPr>
      </w:pPr>
      <w:r>
        <w:rPr>
          <w:rFonts w:ascii="仿宋" w:eastAsia="仿宋" w:hAnsi="仿宋" w:cs="仿宋" w:hint="eastAsia"/>
          <w:b/>
          <w:bCs/>
        </w:rPr>
        <w:t>5.</w:t>
      </w:r>
      <w:r>
        <w:rPr>
          <w:rFonts w:ascii="仿宋" w:eastAsia="仿宋" w:hAnsi="仿宋" w:cs="仿宋" w:hint="eastAsia"/>
          <w:b/>
          <w:bCs/>
        </w:rPr>
        <w:t>资金使用情况</w:t>
      </w:r>
      <w:bookmarkEnd w:id="25"/>
      <w:bookmarkEnd w:id="26"/>
    </w:p>
    <w:p w:rsidR="000223F0" w:rsidRDefault="00F552EF">
      <w:pPr>
        <w:ind w:firstLine="640"/>
        <w:rPr>
          <w:rFonts w:ascii="仿宋" w:eastAsia="仿宋" w:hAnsi="仿宋" w:cs="仿宋"/>
        </w:rPr>
      </w:pPr>
      <w:r>
        <w:rPr>
          <w:rFonts w:ascii="仿宋" w:eastAsia="仿宋" w:hAnsi="仿宋" w:cs="仿宋" w:hint="eastAsia"/>
        </w:rPr>
        <w:t>2024</w:t>
      </w:r>
      <w:r>
        <w:rPr>
          <w:rFonts w:ascii="仿宋" w:eastAsia="仿宋" w:hAnsi="仿宋" w:cs="仿宋" w:hint="eastAsia"/>
          <w:szCs w:val="32"/>
        </w:rPr>
        <w:t>年初预算数</w:t>
      </w:r>
      <w:r>
        <w:rPr>
          <w:rFonts w:ascii="仿宋" w:eastAsia="仿宋" w:hAnsi="仿宋" w:cs="仿宋" w:hint="eastAsia"/>
        </w:rPr>
        <w:t>104.4</w:t>
      </w:r>
      <w:r>
        <w:rPr>
          <w:rFonts w:ascii="仿宋" w:eastAsia="仿宋" w:hAnsi="仿宋" w:cs="仿宋" w:hint="eastAsia"/>
        </w:rPr>
        <w:t>万元</w:t>
      </w:r>
      <w:r>
        <w:rPr>
          <w:rFonts w:ascii="仿宋" w:eastAsia="仿宋" w:hAnsi="仿宋" w:cs="仿宋" w:hint="eastAsia"/>
        </w:rPr>
        <w:t>，</w:t>
      </w:r>
      <w:r>
        <w:rPr>
          <w:rFonts w:ascii="仿宋" w:eastAsia="仿宋" w:hAnsi="仿宋" w:cs="仿宋" w:hint="eastAsia"/>
        </w:rPr>
        <w:t>实际到位资金</w:t>
      </w:r>
      <w:r>
        <w:rPr>
          <w:rFonts w:ascii="仿宋" w:eastAsia="仿宋" w:hAnsi="仿宋" w:cs="仿宋" w:hint="eastAsia"/>
        </w:rPr>
        <w:t>104.4</w:t>
      </w:r>
      <w:r>
        <w:rPr>
          <w:rFonts w:ascii="仿宋" w:eastAsia="仿宋" w:hAnsi="仿宋" w:cs="仿宋" w:hint="eastAsia"/>
        </w:rPr>
        <w:t>万元</w:t>
      </w:r>
      <w:r>
        <w:rPr>
          <w:rFonts w:ascii="仿宋" w:eastAsia="仿宋" w:hAnsi="仿宋" w:cs="仿宋" w:hint="eastAsia"/>
        </w:rPr>
        <w:t>。</w:t>
      </w:r>
      <w:r>
        <w:rPr>
          <w:rFonts w:ascii="仿宋" w:eastAsia="仿宋" w:hAnsi="仿宋" w:cs="仿宋" w:hint="eastAsia"/>
        </w:rPr>
        <w:t>截止</w:t>
      </w: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12</w:t>
      </w:r>
      <w:r>
        <w:rPr>
          <w:rFonts w:ascii="仿宋" w:eastAsia="仿宋" w:hAnsi="仿宋" w:cs="仿宋" w:hint="eastAsia"/>
        </w:rPr>
        <w:t>月</w:t>
      </w:r>
      <w:r>
        <w:rPr>
          <w:rFonts w:ascii="仿宋" w:eastAsia="仿宋" w:hAnsi="仿宋" w:cs="仿宋" w:hint="eastAsia"/>
        </w:rPr>
        <w:t>31</w:t>
      </w:r>
      <w:r>
        <w:rPr>
          <w:rFonts w:ascii="仿宋" w:eastAsia="仿宋" w:hAnsi="仿宋" w:cs="仿宋" w:hint="eastAsia"/>
        </w:rPr>
        <w:t>日</w:t>
      </w:r>
      <w:r>
        <w:rPr>
          <w:rFonts w:ascii="仿宋" w:eastAsia="仿宋" w:hAnsi="仿宋" w:cs="仿宋" w:hint="eastAsia"/>
        </w:rPr>
        <w:t>，</w:t>
      </w:r>
      <w:r>
        <w:rPr>
          <w:rFonts w:ascii="仿宋" w:eastAsia="仿宋" w:hAnsi="仿宋" w:cs="仿宋" w:hint="eastAsia"/>
        </w:rPr>
        <w:t>项目实际使用资金</w:t>
      </w:r>
      <w:r>
        <w:rPr>
          <w:rFonts w:ascii="仿宋" w:eastAsia="仿宋" w:hAnsi="仿宋" w:cs="仿宋" w:hint="eastAsia"/>
        </w:rPr>
        <w:t>104.4</w:t>
      </w:r>
      <w:r>
        <w:rPr>
          <w:rFonts w:ascii="仿宋" w:eastAsia="仿宋" w:hAnsi="仿宋" w:cs="仿宋" w:hint="eastAsia"/>
        </w:rPr>
        <w:t>万元，资金</w:t>
      </w:r>
      <w:r>
        <w:rPr>
          <w:rFonts w:ascii="仿宋" w:eastAsia="仿宋" w:hAnsi="仿宋" w:cs="仿宋" w:hint="eastAsia"/>
        </w:rPr>
        <w:t>使用</w:t>
      </w:r>
      <w:r>
        <w:rPr>
          <w:rFonts w:ascii="仿宋" w:eastAsia="仿宋" w:hAnsi="仿宋" w:cs="仿宋" w:hint="eastAsia"/>
        </w:rPr>
        <w:t>率达到了</w:t>
      </w:r>
      <w:r>
        <w:rPr>
          <w:rFonts w:ascii="仿宋" w:eastAsia="仿宋" w:hAnsi="仿宋" w:cs="仿宋" w:hint="eastAsia"/>
        </w:rPr>
        <w:t>100</w:t>
      </w:r>
      <w:r>
        <w:rPr>
          <w:rFonts w:ascii="仿宋" w:eastAsia="仿宋" w:hAnsi="仿宋" w:cs="仿宋" w:hint="eastAsia"/>
        </w:rPr>
        <w:t>%</w:t>
      </w:r>
      <w:r>
        <w:rPr>
          <w:rFonts w:ascii="仿宋" w:eastAsia="仿宋" w:hAnsi="仿宋" w:cs="仿宋" w:hint="eastAsia"/>
        </w:rPr>
        <w:t>。</w:t>
      </w:r>
      <w:proofErr w:type="gramStart"/>
      <w:r>
        <w:rPr>
          <w:rFonts w:ascii="仿宋" w:eastAsia="仿宋" w:hAnsi="仿宋" w:cs="仿宋" w:hint="eastAsia"/>
        </w:rPr>
        <w:t>具体资金</w:t>
      </w:r>
      <w:proofErr w:type="gramEnd"/>
      <w:r>
        <w:rPr>
          <w:rFonts w:ascii="仿宋" w:eastAsia="仿宋" w:hAnsi="仿宋" w:cs="仿宋" w:hint="eastAsia"/>
        </w:rPr>
        <w:t>支付情况：</w:t>
      </w:r>
    </w:p>
    <w:p w:rsidR="000223F0" w:rsidRDefault="00F552EF">
      <w:pPr>
        <w:ind w:firstLine="640"/>
        <w:rPr>
          <w:rFonts w:ascii="仿宋" w:eastAsia="仿宋" w:hAnsi="仿宋" w:cs="仿宋"/>
        </w:rPr>
      </w:pP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09</w:t>
      </w:r>
      <w:r>
        <w:rPr>
          <w:rFonts w:ascii="仿宋" w:eastAsia="仿宋" w:hAnsi="仿宋" w:cs="仿宋" w:hint="eastAsia"/>
        </w:rPr>
        <w:t>月</w:t>
      </w:r>
      <w:r>
        <w:rPr>
          <w:rFonts w:ascii="仿宋" w:eastAsia="仿宋" w:hAnsi="仿宋" w:cs="仿宋" w:hint="eastAsia"/>
        </w:rPr>
        <w:t>25</w:t>
      </w:r>
      <w:r>
        <w:rPr>
          <w:rFonts w:ascii="仿宋" w:eastAsia="仿宋" w:hAnsi="仿宋" w:cs="仿宋" w:hint="eastAsia"/>
        </w:rPr>
        <w:t>日，支付</w:t>
      </w:r>
      <w:r>
        <w:rPr>
          <w:rFonts w:ascii="仿宋" w:eastAsia="仿宋" w:hAnsi="仿宋" w:cs="仿宋" w:hint="eastAsia"/>
        </w:rPr>
        <w:t>99.78</w:t>
      </w:r>
      <w:r>
        <w:rPr>
          <w:rFonts w:ascii="仿宋" w:eastAsia="仿宋" w:hAnsi="仿宋" w:cs="仿宋" w:hint="eastAsia"/>
        </w:rPr>
        <w:t>万元</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lastRenderedPageBreak/>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10</w:t>
      </w:r>
      <w:r>
        <w:rPr>
          <w:rFonts w:ascii="仿宋" w:eastAsia="仿宋" w:hAnsi="仿宋" w:cs="仿宋" w:hint="eastAsia"/>
        </w:rPr>
        <w:t>月</w:t>
      </w:r>
      <w:r>
        <w:rPr>
          <w:rFonts w:ascii="仿宋" w:eastAsia="仿宋" w:hAnsi="仿宋" w:cs="仿宋" w:hint="eastAsia"/>
        </w:rPr>
        <w:t>29</w:t>
      </w:r>
      <w:r>
        <w:rPr>
          <w:rFonts w:ascii="仿宋" w:eastAsia="仿宋" w:hAnsi="仿宋" w:cs="仿宋" w:hint="eastAsia"/>
        </w:rPr>
        <w:t>日，支付</w:t>
      </w:r>
      <w:r>
        <w:rPr>
          <w:rFonts w:ascii="仿宋" w:eastAsia="仿宋" w:hAnsi="仿宋" w:cs="仿宋" w:hint="eastAsia"/>
        </w:rPr>
        <w:t>0.95</w:t>
      </w:r>
      <w:r>
        <w:rPr>
          <w:rFonts w:ascii="仿宋" w:eastAsia="仿宋" w:hAnsi="仿宋" w:cs="仿宋" w:hint="eastAsia"/>
        </w:rPr>
        <w:t>万元</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11</w:t>
      </w:r>
      <w:r>
        <w:rPr>
          <w:rFonts w:ascii="仿宋" w:eastAsia="仿宋" w:hAnsi="仿宋" w:cs="仿宋" w:hint="eastAsia"/>
        </w:rPr>
        <w:t>月</w:t>
      </w:r>
      <w:r>
        <w:rPr>
          <w:rFonts w:ascii="仿宋" w:eastAsia="仿宋" w:hAnsi="仿宋" w:cs="仿宋" w:hint="eastAsia"/>
        </w:rPr>
        <w:t>01</w:t>
      </w:r>
      <w:r>
        <w:rPr>
          <w:rFonts w:ascii="仿宋" w:eastAsia="仿宋" w:hAnsi="仿宋" w:cs="仿宋" w:hint="eastAsia"/>
        </w:rPr>
        <w:t>日，支付</w:t>
      </w:r>
      <w:r>
        <w:rPr>
          <w:rFonts w:ascii="仿宋" w:eastAsia="仿宋" w:hAnsi="仿宋" w:cs="仿宋" w:hint="eastAsia"/>
        </w:rPr>
        <w:t>1.22</w:t>
      </w:r>
      <w:r>
        <w:rPr>
          <w:rFonts w:ascii="仿宋" w:eastAsia="仿宋" w:hAnsi="仿宋" w:cs="仿宋" w:hint="eastAsia"/>
        </w:rPr>
        <w:t>万元</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202</w:t>
      </w:r>
      <w:r>
        <w:rPr>
          <w:rFonts w:ascii="仿宋" w:eastAsia="仿宋" w:hAnsi="仿宋" w:cs="仿宋" w:hint="eastAsia"/>
        </w:rPr>
        <w:t>4</w:t>
      </w:r>
      <w:r>
        <w:rPr>
          <w:rFonts w:ascii="仿宋" w:eastAsia="仿宋" w:hAnsi="仿宋" w:cs="仿宋" w:hint="eastAsia"/>
        </w:rPr>
        <w:t>年</w:t>
      </w:r>
      <w:r>
        <w:rPr>
          <w:rFonts w:ascii="仿宋" w:eastAsia="仿宋" w:hAnsi="仿宋" w:cs="仿宋" w:hint="eastAsia"/>
        </w:rPr>
        <w:t>11</w:t>
      </w:r>
      <w:r>
        <w:rPr>
          <w:rFonts w:ascii="仿宋" w:eastAsia="仿宋" w:hAnsi="仿宋" w:cs="仿宋" w:hint="eastAsia"/>
        </w:rPr>
        <w:t>月</w:t>
      </w:r>
      <w:r>
        <w:rPr>
          <w:rFonts w:ascii="仿宋" w:eastAsia="仿宋" w:hAnsi="仿宋" w:cs="仿宋" w:hint="eastAsia"/>
        </w:rPr>
        <w:t>26</w:t>
      </w:r>
      <w:r>
        <w:rPr>
          <w:rFonts w:ascii="仿宋" w:eastAsia="仿宋" w:hAnsi="仿宋" w:cs="仿宋" w:hint="eastAsia"/>
        </w:rPr>
        <w:t>日，支付</w:t>
      </w:r>
      <w:r>
        <w:rPr>
          <w:rFonts w:ascii="仿宋" w:eastAsia="仿宋" w:hAnsi="仿宋" w:cs="仿宋" w:hint="eastAsia"/>
        </w:rPr>
        <w:t>2.45</w:t>
      </w:r>
      <w:r>
        <w:rPr>
          <w:rFonts w:ascii="仿宋" w:eastAsia="仿宋" w:hAnsi="仿宋" w:cs="仿宋" w:hint="eastAsia"/>
        </w:rPr>
        <w:t>万元</w:t>
      </w:r>
      <w:r>
        <w:rPr>
          <w:rFonts w:ascii="仿宋" w:eastAsia="仿宋" w:hAnsi="仿宋" w:cs="仿宋" w:hint="eastAsia"/>
        </w:rPr>
        <w:t>。</w:t>
      </w:r>
    </w:p>
    <w:p w:rsidR="000223F0" w:rsidRDefault="00F552EF">
      <w:pPr>
        <w:pStyle w:val="3"/>
        <w:ind w:firstLine="643"/>
        <w:rPr>
          <w:rFonts w:ascii="仿宋" w:eastAsia="仿宋" w:hAnsi="仿宋" w:cs="仿宋"/>
        </w:rPr>
      </w:pPr>
      <w:bookmarkStart w:id="27" w:name="_Toc26395"/>
      <w:bookmarkStart w:id="28" w:name="_Toc2520"/>
      <w:bookmarkStart w:id="29" w:name="_Toc11967"/>
      <w:bookmarkStart w:id="30" w:name="_Toc14296"/>
      <w:bookmarkStart w:id="31" w:name="_Toc31302"/>
      <w:bookmarkStart w:id="32" w:name="_Toc9567"/>
      <w:r>
        <w:rPr>
          <w:rFonts w:ascii="仿宋" w:eastAsia="仿宋" w:hAnsi="仿宋" w:cs="仿宋" w:hint="eastAsia"/>
        </w:rPr>
        <w:t>（二）项目绩效目标</w:t>
      </w:r>
      <w:bookmarkEnd w:id="27"/>
      <w:bookmarkEnd w:id="28"/>
      <w:bookmarkEnd w:id="29"/>
      <w:bookmarkEnd w:id="30"/>
      <w:bookmarkEnd w:id="31"/>
      <w:bookmarkEnd w:id="32"/>
    </w:p>
    <w:p w:rsidR="000223F0" w:rsidRDefault="00F552EF">
      <w:pPr>
        <w:ind w:firstLine="643"/>
        <w:rPr>
          <w:rFonts w:ascii="仿宋" w:eastAsia="仿宋" w:hAnsi="仿宋" w:cs="仿宋"/>
          <w:b/>
          <w:bCs/>
        </w:rPr>
      </w:pPr>
      <w:bookmarkStart w:id="33" w:name="_Toc905"/>
      <w:bookmarkStart w:id="34" w:name="_Toc18809"/>
      <w:r>
        <w:rPr>
          <w:rFonts w:ascii="仿宋" w:eastAsia="仿宋" w:hAnsi="仿宋" w:cs="仿宋" w:hint="eastAsia"/>
          <w:b/>
          <w:bCs/>
        </w:rPr>
        <w:t>1.</w:t>
      </w:r>
      <w:r>
        <w:rPr>
          <w:rFonts w:ascii="仿宋" w:eastAsia="仿宋" w:hAnsi="仿宋" w:cs="仿宋" w:hint="eastAsia"/>
          <w:b/>
          <w:bCs/>
        </w:rPr>
        <w:t>总体目标</w:t>
      </w:r>
      <w:bookmarkEnd w:id="33"/>
      <w:bookmarkEnd w:id="34"/>
    </w:p>
    <w:p w:rsidR="000223F0" w:rsidRDefault="00F552EF">
      <w:pPr>
        <w:ind w:firstLine="640"/>
        <w:rPr>
          <w:rFonts w:ascii="仿宋" w:eastAsia="仿宋" w:hAnsi="仿宋" w:cs="仿宋"/>
        </w:rPr>
      </w:pPr>
      <w:bookmarkStart w:id="35" w:name="_Toc10045"/>
      <w:r>
        <w:rPr>
          <w:rFonts w:ascii="仿宋" w:eastAsia="仿宋" w:hAnsi="仿宋" w:cs="仿宋" w:hint="eastAsia"/>
        </w:rPr>
        <w:t>推广一批农业先进适用主推技术</w:t>
      </w:r>
      <w:r>
        <w:rPr>
          <w:rFonts w:ascii="仿宋" w:eastAsia="仿宋" w:hAnsi="仿宋" w:cs="仿宋" w:hint="eastAsia"/>
        </w:rPr>
        <w:t>,</w:t>
      </w:r>
      <w:r>
        <w:rPr>
          <w:rFonts w:ascii="仿宋" w:eastAsia="仿宋" w:hAnsi="仿宋" w:cs="仿宋" w:hint="eastAsia"/>
        </w:rPr>
        <w:t>建设</w:t>
      </w:r>
      <w:r>
        <w:rPr>
          <w:rFonts w:ascii="仿宋" w:eastAsia="仿宋" w:hAnsi="仿宋" w:cs="仿宋" w:hint="eastAsia"/>
        </w:rPr>
        <w:t xml:space="preserve"> 2</w:t>
      </w:r>
      <w:r>
        <w:rPr>
          <w:rFonts w:ascii="仿宋" w:eastAsia="仿宋" w:hAnsi="仿宋" w:cs="仿宋" w:hint="eastAsia"/>
        </w:rPr>
        <w:t>个农业科技示范展示基地</w:t>
      </w:r>
      <w:r>
        <w:rPr>
          <w:rFonts w:ascii="仿宋" w:eastAsia="仿宋" w:hAnsi="仿宋" w:cs="仿宋" w:hint="eastAsia"/>
        </w:rPr>
        <w:t>,</w:t>
      </w:r>
      <w:r>
        <w:rPr>
          <w:rFonts w:ascii="仿宋" w:eastAsia="仿宋" w:hAnsi="仿宋" w:cs="仿宋" w:hint="eastAsia"/>
        </w:rPr>
        <w:t>农业主推技术到位率达到</w:t>
      </w:r>
      <w:r>
        <w:rPr>
          <w:rFonts w:ascii="仿宋" w:eastAsia="仿宋" w:hAnsi="仿宋" w:cs="仿宋" w:hint="eastAsia"/>
        </w:rPr>
        <w:t>95%</w:t>
      </w:r>
      <w:r>
        <w:rPr>
          <w:rFonts w:ascii="仿宋" w:eastAsia="仿宋" w:hAnsi="仿宋" w:cs="仿宋" w:hint="eastAsia"/>
        </w:rPr>
        <w:t>以上</w:t>
      </w:r>
      <w:r>
        <w:rPr>
          <w:rFonts w:ascii="仿宋" w:eastAsia="仿宋" w:hAnsi="仿宋" w:cs="仿宋" w:hint="eastAsia"/>
        </w:rPr>
        <w:t>,</w:t>
      </w:r>
      <w:r>
        <w:rPr>
          <w:rFonts w:ascii="仿宋" w:eastAsia="仿宋" w:hAnsi="仿宋" w:cs="仿宋" w:hint="eastAsia"/>
        </w:rPr>
        <w:t>农业科技示范主体抽样满意度超过</w:t>
      </w:r>
      <w:r>
        <w:rPr>
          <w:rFonts w:ascii="仿宋" w:eastAsia="仿宋" w:hAnsi="仿宋" w:cs="仿宋" w:hint="eastAsia"/>
        </w:rPr>
        <w:t xml:space="preserve"> 9</w:t>
      </w:r>
      <w:r>
        <w:rPr>
          <w:rFonts w:ascii="仿宋" w:eastAsia="仿宋" w:hAnsi="仿宋" w:cs="仿宋" w:hint="eastAsia"/>
        </w:rPr>
        <w:t>0</w:t>
      </w:r>
      <w:r>
        <w:rPr>
          <w:rFonts w:ascii="仿宋" w:eastAsia="仿宋" w:hAnsi="仿宋" w:cs="仿宋" w:hint="eastAsia"/>
        </w:rPr>
        <w:t>%</w:t>
      </w:r>
      <w:r>
        <w:rPr>
          <w:rFonts w:ascii="仿宋" w:eastAsia="仿宋" w:hAnsi="仿宋" w:cs="仿宋" w:hint="eastAsia"/>
        </w:rPr>
        <w:t>。</w:t>
      </w:r>
      <w:r>
        <w:rPr>
          <w:rFonts w:ascii="仿宋" w:eastAsia="仿宋" w:hAnsi="仿宋" w:cs="仿宋" w:hint="eastAsia"/>
        </w:rPr>
        <w:t xml:space="preserve"> </w:t>
      </w:r>
      <w:r>
        <w:rPr>
          <w:rFonts w:ascii="仿宋" w:eastAsia="仿宋" w:hAnsi="仿宋" w:cs="仿宋" w:hint="eastAsia"/>
        </w:rPr>
        <w:t>对我县县、乡两级技术人员</w:t>
      </w:r>
      <w:r>
        <w:rPr>
          <w:rFonts w:ascii="仿宋" w:eastAsia="仿宋" w:hAnsi="仿宋" w:cs="仿宋" w:hint="eastAsia"/>
        </w:rPr>
        <w:t>37</w:t>
      </w:r>
      <w:r>
        <w:rPr>
          <w:rFonts w:ascii="仿宋" w:eastAsia="仿宋" w:hAnsi="仿宋" w:cs="仿宋" w:hint="eastAsia"/>
        </w:rPr>
        <w:t>名以上在编在岗基层农技人员开展知识更新培训</w:t>
      </w:r>
      <w:r>
        <w:rPr>
          <w:rFonts w:ascii="仿宋" w:eastAsia="仿宋" w:hAnsi="仿宋" w:cs="仿宋" w:hint="eastAsia"/>
        </w:rPr>
        <w:t>,</w:t>
      </w:r>
      <w:r>
        <w:rPr>
          <w:rFonts w:ascii="仿宋" w:eastAsia="仿宋" w:hAnsi="仿宋" w:cs="仿宋" w:hint="eastAsia"/>
        </w:rPr>
        <w:t>培育</w:t>
      </w:r>
      <w:r>
        <w:rPr>
          <w:rFonts w:ascii="仿宋" w:eastAsia="仿宋" w:hAnsi="仿宋" w:cs="仿宋" w:hint="eastAsia"/>
        </w:rPr>
        <w:t>50</w:t>
      </w:r>
      <w:r>
        <w:rPr>
          <w:rFonts w:ascii="仿宋" w:eastAsia="仿宋" w:hAnsi="仿宋" w:cs="仿宋" w:hint="eastAsia"/>
        </w:rPr>
        <w:t>名以上业务精通、服务优良的农技推广骨干人才。招募</w:t>
      </w:r>
      <w:r>
        <w:rPr>
          <w:rFonts w:ascii="仿宋" w:eastAsia="仿宋" w:hAnsi="仿宋" w:cs="仿宋" w:hint="eastAsia"/>
        </w:rPr>
        <w:t>35</w:t>
      </w:r>
      <w:r>
        <w:rPr>
          <w:rFonts w:ascii="仿宋" w:eastAsia="仿宋" w:hAnsi="仿宋" w:cs="仿宋" w:hint="eastAsia"/>
        </w:rPr>
        <w:t>名以上特聘农技员，重点开展技术、设施、营销等技术服务</w:t>
      </w:r>
      <w:r>
        <w:rPr>
          <w:rFonts w:ascii="仿宋" w:eastAsia="仿宋" w:hAnsi="仿宋" w:cs="仿宋" w:hint="eastAsia"/>
        </w:rPr>
        <w:t xml:space="preserve">, </w:t>
      </w:r>
      <w:r>
        <w:rPr>
          <w:rFonts w:ascii="仿宋" w:eastAsia="仿宋" w:hAnsi="仿宋" w:cs="仿宋" w:hint="eastAsia"/>
        </w:rPr>
        <w:t>发挥科技帮扶作用。</w:t>
      </w:r>
    </w:p>
    <w:p w:rsidR="000223F0" w:rsidRDefault="00F552EF">
      <w:pPr>
        <w:ind w:firstLine="643"/>
        <w:rPr>
          <w:rFonts w:ascii="仿宋" w:eastAsia="仿宋" w:hAnsi="仿宋" w:cs="仿宋"/>
          <w:b/>
          <w:bCs/>
        </w:rPr>
      </w:pPr>
      <w:bookmarkStart w:id="36" w:name="_Toc11195"/>
      <w:r>
        <w:rPr>
          <w:rFonts w:ascii="仿宋" w:eastAsia="仿宋" w:hAnsi="仿宋" w:cs="仿宋" w:hint="eastAsia"/>
          <w:b/>
          <w:bCs/>
        </w:rPr>
        <w:t>2.</w:t>
      </w:r>
      <w:r>
        <w:rPr>
          <w:rFonts w:ascii="仿宋" w:eastAsia="仿宋" w:hAnsi="仿宋" w:cs="仿宋" w:hint="eastAsia"/>
          <w:b/>
          <w:bCs/>
        </w:rPr>
        <w:t>阶段性目标</w:t>
      </w:r>
      <w:bookmarkEnd w:id="35"/>
      <w:bookmarkEnd w:id="36"/>
    </w:p>
    <w:p w:rsidR="000223F0" w:rsidRDefault="00F552EF">
      <w:pPr>
        <w:ind w:firstLine="640"/>
        <w:rPr>
          <w:rFonts w:ascii="仿宋" w:eastAsia="仿宋" w:hAnsi="仿宋" w:cs="仿宋"/>
        </w:rPr>
      </w:pPr>
      <w:bookmarkStart w:id="37" w:name="_Toc25321"/>
      <w:bookmarkStart w:id="38" w:name="_Toc857"/>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）实施农技推广服务特聘计划。按照历年来基层农技推广体系建设与改革项目村级特聘员的补助标准</w:t>
      </w:r>
      <w:r>
        <w:rPr>
          <w:rFonts w:ascii="仿宋" w:eastAsia="仿宋" w:hAnsi="仿宋" w:cs="仿宋" w:hint="eastAsia"/>
        </w:rPr>
        <w:t>800</w:t>
      </w:r>
      <w:r>
        <w:rPr>
          <w:rFonts w:ascii="仿宋" w:eastAsia="仿宋" w:hAnsi="仿宋" w:cs="仿宋" w:hint="eastAsia"/>
        </w:rPr>
        <w:t>元</w:t>
      </w:r>
      <w:r>
        <w:rPr>
          <w:rFonts w:ascii="仿宋" w:eastAsia="仿宋" w:hAnsi="仿宋" w:cs="仿宋" w:hint="eastAsia"/>
        </w:rPr>
        <w:t>/</w:t>
      </w:r>
      <w:r>
        <w:rPr>
          <w:rFonts w:ascii="仿宋" w:eastAsia="仿宋" w:hAnsi="仿宋" w:cs="仿宋" w:hint="eastAsia"/>
        </w:rPr>
        <w:t>月，</w:t>
      </w:r>
      <w:r>
        <w:rPr>
          <w:rFonts w:ascii="仿宋" w:eastAsia="仿宋" w:hAnsi="仿宋" w:cs="仿宋" w:hint="eastAsia"/>
        </w:rPr>
        <w:t>对</w:t>
      </w:r>
      <w:r>
        <w:rPr>
          <w:rFonts w:ascii="仿宋" w:eastAsia="仿宋" w:hAnsi="仿宋" w:cs="仿宋" w:hint="eastAsia"/>
        </w:rPr>
        <w:t>35</w:t>
      </w:r>
      <w:r>
        <w:rPr>
          <w:rFonts w:ascii="仿宋" w:eastAsia="仿宋" w:hAnsi="仿宋" w:cs="仿宋" w:hint="eastAsia"/>
        </w:rPr>
        <w:t>名</w:t>
      </w:r>
      <w:r>
        <w:rPr>
          <w:rFonts w:ascii="仿宋" w:eastAsia="仿宋" w:hAnsi="仿宋" w:cs="仿宋" w:hint="eastAsia"/>
        </w:rPr>
        <w:t>特聘农技员予以劳务补助。</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）提升农技人员能力素质。主要用市乡村各级农技人员分类分层次参加业务培训所产生的各项费用。</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建立</w:t>
      </w:r>
      <w:r>
        <w:rPr>
          <w:rFonts w:ascii="仿宋" w:eastAsia="仿宋" w:hAnsi="仿宋" w:cs="仿宋" w:hint="eastAsia"/>
        </w:rPr>
        <w:t>农业科技示范基地</w:t>
      </w:r>
      <w:r>
        <w:rPr>
          <w:rFonts w:ascii="仿宋" w:eastAsia="仿宋" w:hAnsi="仿宋" w:cs="仿宋" w:hint="eastAsia"/>
        </w:rPr>
        <w:t>及培育科技示范主体</w:t>
      </w:r>
      <w:r>
        <w:rPr>
          <w:rFonts w:ascii="仿宋" w:eastAsia="仿宋" w:hAnsi="仿宋" w:cs="仿宋" w:hint="eastAsia"/>
        </w:rPr>
        <w:t>。</w:t>
      </w:r>
      <w:r>
        <w:rPr>
          <w:rFonts w:ascii="仿宋" w:eastAsia="仿宋" w:hAnsi="仿宋" w:cs="仿宋" w:hint="eastAsia"/>
        </w:rPr>
        <w:t>用于</w:t>
      </w:r>
      <w:r>
        <w:rPr>
          <w:rFonts w:ascii="仿宋" w:eastAsia="仿宋" w:hAnsi="仿宋" w:cs="仿宋" w:hint="eastAsia"/>
        </w:rPr>
        <w:t>2</w:t>
      </w:r>
      <w:r>
        <w:rPr>
          <w:rFonts w:ascii="仿宋" w:eastAsia="仿宋" w:hAnsi="仿宋" w:cs="仿宋" w:hint="eastAsia"/>
        </w:rPr>
        <w:t>个农业科技试验示范基地购买生物农药、新型肥料、试验示范设施装备（太阳能杀虫灯、诱捕器、诱芯、黄板、蓝板等）等以及开展技术集成试验示范、推广应用、展示观摩</w:t>
      </w:r>
      <w:r>
        <w:rPr>
          <w:rFonts w:ascii="仿宋" w:eastAsia="仿宋" w:hAnsi="仿宋" w:cs="仿宋" w:hint="eastAsia"/>
        </w:rPr>
        <w:lastRenderedPageBreak/>
        <w:t>和示范培训等所产生的费用。</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）培育农业科技示范</w:t>
      </w:r>
      <w:r>
        <w:rPr>
          <w:rFonts w:ascii="仿宋" w:eastAsia="仿宋" w:hAnsi="仿宋" w:cs="仿宋" w:hint="eastAsia"/>
        </w:rPr>
        <w:t>户</w:t>
      </w:r>
      <w:r>
        <w:rPr>
          <w:rFonts w:ascii="仿宋" w:eastAsia="仿宋" w:hAnsi="仿宋" w:cs="仿宋" w:hint="eastAsia"/>
        </w:rPr>
        <w:t>。</w:t>
      </w:r>
      <w:r>
        <w:rPr>
          <w:rFonts w:ascii="仿宋" w:eastAsia="仿宋" w:hAnsi="仿宋" w:cs="仿宋" w:hint="eastAsia"/>
        </w:rPr>
        <w:t>主要用于示范引领推广应用新品种、新技术、新模式的农业科技示范主体指导服务、技术培训、物化补贴等。支持社会化服务组织开展农业产前、产中、产后社会化服务的补助费用；聘请技术专家、技术资料印刷、制度建设、工作考评及宣传报道等项目实施与管理费用。</w:t>
      </w:r>
    </w:p>
    <w:p w:rsidR="000223F0" w:rsidRDefault="00F552EF">
      <w:pPr>
        <w:pStyle w:val="2"/>
        <w:ind w:firstLine="640"/>
        <w:rPr>
          <w:rFonts w:ascii="仿宋" w:eastAsia="仿宋" w:hAnsi="仿宋" w:cs="仿宋"/>
        </w:rPr>
      </w:pPr>
      <w:bookmarkStart w:id="39" w:name="_Toc6156"/>
      <w:bookmarkStart w:id="40" w:name="_Toc31122"/>
      <w:bookmarkStart w:id="41" w:name="_Toc15893"/>
      <w:bookmarkStart w:id="42" w:name="_Toc6534"/>
      <w:r>
        <w:rPr>
          <w:rFonts w:ascii="仿宋" w:eastAsia="仿宋" w:hAnsi="仿宋" w:cs="仿宋" w:hint="eastAsia"/>
        </w:rPr>
        <w:t>二、绩效评价工作开展情况</w:t>
      </w:r>
      <w:bookmarkEnd w:id="37"/>
      <w:bookmarkEnd w:id="38"/>
      <w:bookmarkEnd w:id="39"/>
      <w:bookmarkEnd w:id="40"/>
      <w:bookmarkEnd w:id="41"/>
      <w:bookmarkEnd w:id="42"/>
    </w:p>
    <w:p w:rsidR="000223F0" w:rsidRDefault="00F552EF">
      <w:pPr>
        <w:pStyle w:val="3"/>
        <w:ind w:firstLine="643"/>
        <w:rPr>
          <w:rFonts w:ascii="仿宋" w:eastAsia="仿宋" w:hAnsi="仿宋" w:cs="仿宋"/>
        </w:rPr>
      </w:pPr>
      <w:bookmarkStart w:id="43" w:name="_Toc30569"/>
      <w:bookmarkStart w:id="44" w:name="_Toc10300"/>
      <w:bookmarkStart w:id="45" w:name="_Toc17516"/>
      <w:bookmarkStart w:id="46" w:name="_Toc32557"/>
      <w:bookmarkStart w:id="47" w:name="_Toc17486"/>
      <w:r>
        <w:rPr>
          <w:rFonts w:ascii="仿宋" w:eastAsia="仿宋" w:hAnsi="仿宋" w:cs="仿宋" w:hint="eastAsia"/>
        </w:rPr>
        <w:t>（一）绩效评价目的、对象和范围</w:t>
      </w:r>
      <w:bookmarkEnd w:id="43"/>
      <w:bookmarkEnd w:id="44"/>
      <w:bookmarkEnd w:id="45"/>
      <w:bookmarkEnd w:id="46"/>
      <w:bookmarkEnd w:id="47"/>
    </w:p>
    <w:p w:rsidR="000223F0" w:rsidRDefault="00F552EF">
      <w:pPr>
        <w:ind w:firstLine="643"/>
        <w:rPr>
          <w:rFonts w:ascii="仿宋" w:eastAsia="仿宋" w:hAnsi="仿宋" w:cs="仿宋"/>
          <w:b/>
          <w:bCs/>
        </w:rPr>
      </w:pPr>
      <w:bookmarkStart w:id="48" w:name="_Toc11562"/>
      <w:bookmarkStart w:id="49" w:name="_Toc12440"/>
      <w:r>
        <w:rPr>
          <w:rFonts w:ascii="仿宋" w:eastAsia="仿宋" w:hAnsi="仿宋" w:cs="仿宋" w:hint="eastAsia"/>
          <w:b/>
          <w:bCs/>
        </w:rPr>
        <w:t>1</w:t>
      </w:r>
      <w:r>
        <w:rPr>
          <w:rFonts w:ascii="仿宋" w:eastAsia="仿宋" w:hAnsi="仿宋" w:cs="仿宋" w:hint="eastAsia"/>
          <w:b/>
          <w:bCs/>
        </w:rPr>
        <w:t>.</w:t>
      </w:r>
      <w:r>
        <w:rPr>
          <w:rFonts w:ascii="仿宋" w:eastAsia="仿宋" w:hAnsi="仿宋" w:cs="仿宋" w:hint="eastAsia"/>
          <w:b/>
          <w:bCs/>
        </w:rPr>
        <w:t>绩效评价目的</w:t>
      </w:r>
      <w:bookmarkEnd w:id="48"/>
      <w:bookmarkEnd w:id="49"/>
    </w:p>
    <w:p w:rsidR="000223F0" w:rsidRDefault="00F552EF">
      <w:pPr>
        <w:ind w:firstLine="640"/>
        <w:rPr>
          <w:rFonts w:ascii="仿宋" w:eastAsia="仿宋" w:hAnsi="仿宋" w:cs="仿宋"/>
        </w:rPr>
      </w:pPr>
      <w:r>
        <w:rPr>
          <w:rFonts w:ascii="仿宋" w:eastAsia="仿宋" w:hAnsi="仿宋" w:cs="仿宋" w:hint="eastAsia"/>
        </w:rPr>
        <w:t>本次绩效评价遵循财政部《关于印发</w:t>
      </w:r>
      <w:r>
        <w:rPr>
          <w:rFonts w:ascii="仿宋" w:eastAsia="仿宋" w:hAnsi="仿宋" w:cs="仿宋" w:hint="eastAsia"/>
        </w:rPr>
        <w:t>〈</w:t>
      </w:r>
      <w:r>
        <w:rPr>
          <w:rFonts w:ascii="仿宋" w:eastAsia="仿宋" w:hAnsi="仿宋" w:cs="仿宋" w:hint="eastAsia"/>
        </w:rPr>
        <w:t>项目支出绩效评价管理办法</w:t>
      </w:r>
      <w:r>
        <w:rPr>
          <w:rFonts w:ascii="仿宋" w:eastAsia="仿宋" w:hAnsi="仿宋" w:cs="仿宋" w:hint="eastAsia"/>
        </w:rPr>
        <w:t>〉</w:t>
      </w:r>
      <w:r>
        <w:rPr>
          <w:rFonts w:ascii="仿宋" w:eastAsia="仿宋" w:hAnsi="仿宋" w:cs="仿宋" w:hint="eastAsia"/>
        </w:rPr>
        <w:t>的通知》（财预〔</w:t>
      </w: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10</w:t>
      </w:r>
      <w:r>
        <w:rPr>
          <w:rFonts w:ascii="仿宋" w:eastAsia="仿宋" w:hAnsi="仿宋" w:cs="仿宋" w:hint="eastAsia"/>
        </w:rPr>
        <w:t>号）文件精神，对</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预算编制合理性、资金使用合</w:t>
      </w:r>
      <w:proofErr w:type="gramStart"/>
      <w:r>
        <w:rPr>
          <w:rFonts w:ascii="仿宋" w:eastAsia="仿宋" w:hAnsi="仿宋" w:cs="仿宋" w:hint="eastAsia"/>
        </w:rPr>
        <w:t>规</w:t>
      </w:r>
      <w:proofErr w:type="gramEnd"/>
      <w:r>
        <w:rPr>
          <w:rFonts w:ascii="仿宋" w:eastAsia="仿宋" w:hAnsi="仿宋" w:cs="仿宋" w:hint="eastAsia"/>
        </w:rPr>
        <w:t>性、项目管理的规范性、项目目标的实现情况、服务对象的满意度等，通过部门自评来总结经验，促进项目成果转化和应用，查找其存在的不足，为今后类似项目的长效管理，资金使用规范性以及加强制定相关制度、采取措施等方面提供参考，不断提高财政资金使用效益和项目管理水平。</w:t>
      </w:r>
      <w:bookmarkStart w:id="50" w:name="OLE_LINK7"/>
      <w:r>
        <w:rPr>
          <w:rFonts w:ascii="仿宋" w:eastAsia="仿宋" w:hAnsi="仿宋" w:cs="仿宋" w:hint="eastAsia"/>
        </w:rPr>
        <w:t>具体绩效评价的目的细分如下：</w:t>
      </w:r>
    </w:p>
    <w:p w:rsidR="000223F0" w:rsidRDefault="00F552EF">
      <w:pPr>
        <w:ind w:firstLine="640"/>
        <w:rPr>
          <w:rFonts w:ascii="仿宋" w:eastAsia="仿宋" w:hAnsi="仿宋" w:cs="仿宋"/>
        </w:rPr>
      </w:pPr>
      <w:r>
        <w:rPr>
          <w:rFonts w:ascii="仿宋" w:eastAsia="仿宋" w:hAnsi="仿宋" w:cs="仿宋" w:hint="eastAsia"/>
        </w:rPr>
        <w:t>一是：通过部门项目支出绩效评价，</w:t>
      </w:r>
      <w:r>
        <w:rPr>
          <w:rFonts w:ascii="仿宋" w:eastAsia="仿宋" w:hAnsi="仿宋" w:cs="仿宋" w:hint="eastAsia"/>
        </w:rPr>
        <w:t>进一步严格落实《中华人民共和国预算法》以及党中央、国务院关于加强预算绩效管理的指示精神，建立健全“花钱必问效、无效必问责”</w:t>
      </w:r>
      <w:r>
        <w:rPr>
          <w:rFonts w:ascii="仿宋" w:eastAsia="仿宋" w:hAnsi="仿宋" w:cs="仿宋" w:hint="eastAsia"/>
        </w:rPr>
        <w:lastRenderedPageBreak/>
        <w:t>的绩效预算管理机制</w:t>
      </w:r>
      <w:r>
        <w:rPr>
          <w:rFonts w:ascii="仿宋" w:eastAsia="仿宋" w:hAnsi="仿宋" w:cs="仿宋" w:hint="eastAsia"/>
        </w:rPr>
        <w:t>，</w:t>
      </w:r>
      <w:r>
        <w:rPr>
          <w:rFonts w:ascii="仿宋" w:eastAsia="仿宋" w:hAnsi="仿宋" w:cs="仿宋" w:hint="eastAsia"/>
        </w:rPr>
        <w:t>提升财政资金的使用效能。</w:t>
      </w:r>
    </w:p>
    <w:p w:rsidR="000223F0" w:rsidRDefault="00F552EF">
      <w:pPr>
        <w:ind w:firstLine="640"/>
        <w:rPr>
          <w:rFonts w:ascii="仿宋" w:eastAsia="仿宋" w:hAnsi="仿宋" w:cs="仿宋"/>
        </w:rPr>
      </w:pPr>
      <w:r>
        <w:rPr>
          <w:rFonts w:ascii="仿宋" w:eastAsia="仿宋" w:hAnsi="仿宋" w:cs="仿宋" w:hint="eastAsia"/>
        </w:rPr>
        <w:t>二是：通过部门项目支出绩效评价，进一步做实绩效目标，根据项目绩效目标设立情况，细化形成多维度绩效指标，将绩效指标细化为数量指标、质量指标、时效指标、成本指标、经济效益指标、社会效益指标、服务对象满意度指标等内容，保证项目绩效指标设置科学、规范、合理、可衡量。</w:t>
      </w:r>
    </w:p>
    <w:p w:rsidR="000223F0" w:rsidRDefault="00F552EF">
      <w:pPr>
        <w:ind w:firstLine="640"/>
        <w:rPr>
          <w:rFonts w:ascii="仿宋" w:eastAsia="仿宋" w:hAnsi="仿宋" w:cs="仿宋"/>
        </w:rPr>
      </w:pPr>
      <w:r>
        <w:rPr>
          <w:rFonts w:ascii="仿宋" w:eastAsia="仿宋" w:hAnsi="仿宋" w:cs="仿宋" w:hint="eastAsia"/>
        </w:rPr>
        <w:t>三是：通过部门项目支出绩效评价，进一步纠正对绩效管理理解上的偏差，建立更加全面科学的</w:t>
      </w:r>
      <w:r>
        <w:rPr>
          <w:rFonts w:ascii="仿宋" w:eastAsia="仿宋" w:hAnsi="仿宋" w:cs="仿宋" w:hint="eastAsia"/>
        </w:rPr>
        <w:t>绩效指标体系，督促在预算编制中，将资金申请、绩效目标和具体指标统筹考虑，形成“花钱问效”的责任契约机制，进一步强化预算绩效管理的严肃性和约束力，推动绩效管理向全方位的绩效预算转变，逐步建立“以绩效目标为导向，以绩效评价为手段，以评价结果应用为保障，全方位、全覆盖、全过程”的绩效预算管理新体制。</w:t>
      </w:r>
    </w:p>
    <w:p w:rsidR="000223F0" w:rsidRDefault="00F552EF">
      <w:pPr>
        <w:ind w:firstLine="640"/>
        <w:rPr>
          <w:rFonts w:ascii="仿宋" w:eastAsia="仿宋" w:hAnsi="仿宋" w:cs="仿宋"/>
        </w:rPr>
      </w:pPr>
      <w:r>
        <w:rPr>
          <w:rFonts w:ascii="仿宋" w:eastAsia="仿宋" w:hAnsi="仿宋" w:cs="仿宋" w:hint="eastAsia"/>
        </w:rPr>
        <w:t>四是：通过部门项目支出绩效评价，从绩效的角度发现本项目在决策、实施和管理过程中存在的问题，寻求解决方案，为进一步深化项目管理工作提供依据，以促进项目进一步的推进和后期项目维护和评价工作提供更深一步的理论和实际支持。</w:t>
      </w:r>
      <w:bookmarkEnd w:id="50"/>
    </w:p>
    <w:p w:rsidR="000223F0" w:rsidRDefault="00F552EF">
      <w:pPr>
        <w:ind w:firstLine="643"/>
        <w:rPr>
          <w:rFonts w:ascii="仿宋" w:eastAsia="仿宋" w:hAnsi="仿宋" w:cs="仿宋"/>
          <w:b/>
          <w:bCs/>
        </w:rPr>
      </w:pPr>
      <w:bookmarkStart w:id="51" w:name="_Toc8924"/>
      <w:bookmarkStart w:id="52" w:name="_Toc2159"/>
      <w:r>
        <w:rPr>
          <w:rFonts w:ascii="仿宋" w:eastAsia="仿宋" w:hAnsi="仿宋" w:cs="仿宋" w:hint="eastAsia"/>
          <w:b/>
          <w:bCs/>
        </w:rPr>
        <w:t>2.</w:t>
      </w:r>
      <w:r>
        <w:rPr>
          <w:rFonts w:ascii="仿宋" w:eastAsia="仿宋" w:hAnsi="仿宋" w:cs="仿宋" w:hint="eastAsia"/>
          <w:b/>
          <w:bCs/>
        </w:rPr>
        <w:t>绩效评价对象</w:t>
      </w:r>
      <w:bookmarkEnd w:id="51"/>
      <w:r>
        <w:rPr>
          <w:rFonts w:ascii="仿宋" w:eastAsia="仿宋" w:hAnsi="仿宋" w:cs="仿宋" w:hint="eastAsia"/>
          <w:b/>
          <w:bCs/>
        </w:rPr>
        <w:t>和范围</w:t>
      </w:r>
      <w:bookmarkEnd w:id="52"/>
    </w:p>
    <w:p w:rsidR="000223F0" w:rsidRDefault="00F552EF">
      <w:pPr>
        <w:ind w:firstLine="640"/>
        <w:rPr>
          <w:rFonts w:ascii="仿宋" w:eastAsia="仿宋" w:hAnsi="仿宋" w:cs="仿宋"/>
        </w:rPr>
      </w:pPr>
      <w:r>
        <w:rPr>
          <w:rFonts w:ascii="仿宋" w:eastAsia="仿宋" w:hAnsi="仿宋" w:cs="仿宋" w:hint="eastAsia"/>
        </w:rPr>
        <w:t>根据《财政支出绩效评价管理办法》（财预〔</w:t>
      </w: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10</w:t>
      </w:r>
      <w:r>
        <w:rPr>
          <w:rFonts w:ascii="仿宋" w:eastAsia="仿宋" w:hAnsi="仿宋" w:cs="仿宋" w:hint="eastAsia"/>
        </w:rPr>
        <w:t>号）文件要求，对</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w:t>
      </w:r>
      <w:r>
        <w:rPr>
          <w:rFonts w:ascii="仿宋" w:eastAsia="仿宋" w:hAnsi="仿宋" w:cs="仿宋" w:hint="eastAsia"/>
        </w:rPr>
        <w:lastRenderedPageBreak/>
        <w:t>建设项目</w:t>
      </w:r>
      <w:r>
        <w:rPr>
          <w:rFonts w:ascii="仿宋" w:eastAsia="仿宋" w:hAnsi="仿宋" w:cs="仿宋" w:hint="eastAsia"/>
        </w:rPr>
        <w:t>开展绩效评价，本次绩效评价范围主要围绕项目决策（包括项目</w:t>
      </w:r>
      <w:r>
        <w:rPr>
          <w:rFonts w:ascii="仿宋" w:eastAsia="仿宋" w:hAnsi="仿宋" w:cs="仿宋" w:hint="eastAsia"/>
        </w:rPr>
        <w:t>实施</w:t>
      </w:r>
      <w:r>
        <w:rPr>
          <w:rFonts w:ascii="仿宋" w:eastAsia="仿宋" w:hAnsi="仿宋" w:cs="仿宋" w:hint="eastAsia"/>
        </w:rPr>
        <w:t>、绩效目标、资金投入）、项目过程（包括资金管理、组织实施）、项目产出（包括产出数量、质量、时效、成本）和项目效益等进行评价。</w:t>
      </w:r>
    </w:p>
    <w:p w:rsidR="000223F0" w:rsidRDefault="00F552EF">
      <w:pPr>
        <w:pStyle w:val="3"/>
        <w:ind w:firstLine="643"/>
        <w:rPr>
          <w:rFonts w:ascii="仿宋" w:eastAsia="仿宋" w:hAnsi="仿宋" w:cs="仿宋"/>
        </w:rPr>
      </w:pPr>
      <w:bookmarkStart w:id="53" w:name="_Toc15409"/>
      <w:bookmarkStart w:id="54" w:name="_Toc19566"/>
      <w:bookmarkStart w:id="55" w:name="_Toc17158"/>
      <w:bookmarkStart w:id="56" w:name="_Toc13496"/>
      <w:bookmarkStart w:id="57" w:name="_Toc27011"/>
      <w:r>
        <w:rPr>
          <w:rFonts w:ascii="仿宋" w:eastAsia="仿宋" w:hAnsi="仿宋" w:cs="仿宋" w:hint="eastAsia"/>
        </w:rPr>
        <w:t>（二）绩效评价原则、评价指标体系、评价方法、评价标准</w:t>
      </w:r>
      <w:bookmarkEnd w:id="53"/>
      <w:bookmarkEnd w:id="54"/>
      <w:bookmarkEnd w:id="55"/>
      <w:bookmarkEnd w:id="56"/>
      <w:bookmarkEnd w:id="57"/>
    </w:p>
    <w:p w:rsidR="000223F0" w:rsidRDefault="00F552EF">
      <w:pPr>
        <w:ind w:firstLine="643"/>
        <w:rPr>
          <w:rFonts w:ascii="仿宋" w:eastAsia="仿宋" w:hAnsi="仿宋" w:cs="仿宋"/>
          <w:b/>
          <w:bCs/>
        </w:rPr>
      </w:pPr>
      <w:bookmarkStart w:id="58" w:name="_Toc18268"/>
      <w:bookmarkStart w:id="59" w:name="_Toc23487"/>
      <w:r>
        <w:rPr>
          <w:rFonts w:ascii="仿宋" w:eastAsia="仿宋" w:hAnsi="仿宋" w:cs="仿宋" w:hint="eastAsia"/>
          <w:b/>
          <w:bCs/>
        </w:rPr>
        <w:t>1.</w:t>
      </w:r>
      <w:r>
        <w:rPr>
          <w:rFonts w:ascii="仿宋" w:eastAsia="仿宋" w:hAnsi="仿宋" w:cs="仿宋" w:hint="eastAsia"/>
          <w:b/>
          <w:bCs/>
        </w:rPr>
        <w:t>绩效评价原则</w:t>
      </w:r>
      <w:bookmarkEnd w:id="58"/>
      <w:bookmarkEnd w:id="59"/>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）科学公正。绩效评价应当运用科学合理的方法，按照规范的程序，对项目绩效进行客观、</w:t>
      </w:r>
      <w:r>
        <w:rPr>
          <w:rFonts w:ascii="仿宋" w:eastAsia="仿宋" w:hAnsi="仿宋" w:cs="仿宋" w:hint="eastAsia"/>
        </w:rPr>
        <w:t>公正地反映</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）统筹兼顾。单位自评应由项目单位自主实施，即“谁支出、谁自评”。</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）激励约束。绩效评价结果应与预算安排、政策调整、改进管理实质性挂钩，体现奖优罚劣和激励相容导向，有效要安排、低效要压减、无效要问责。</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）公开透明。</w:t>
      </w:r>
      <w:r>
        <w:rPr>
          <w:rFonts w:ascii="仿宋" w:eastAsia="仿宋" w:hAnsi="仿宋" w:cs="仿宋" w:hint="eastAsia"/>
        </w:rPr>
        <w:t>本次项目支出绩效评价结果已依法依规在尉犁县人民政府网站上公开，并自觉接受社会监督</w:t>
      </w:r>
      <w:r>
        <w:rPr>
          <w:rFonts w:ascii="仿宋" w:eastAsia="仿宋" w:hAnsi="仿宋" w:cs="仿宋" w:hint="eastAsia"/>
        </w:rPr>
        <w:t>。</w:t>
      </w:r>
    </w:p>
    <w:p w:rsidR="000223F0" w:rsidRDefault="00F552EF">
      <w:pPr>
        <w:ind w:firstLine="640"/>
        <w:rPr>
          <w:rFonts w:ascii="仿宋" w:eastAsia="仿宋" w:hAnsi="仿宋" w:cs="仿宋"/>
        </w:rPr>
      </w:pPr>
      <w:bookmarkStart w:id="60" w:name="OLE_LINK9"/>
      <w:bookmarkStart w:id="61" w:name="_Toc28342"/>
      <w:bookmarkStart w:id="62" w:name="_Toc23112"/>
      <w:r>
        <w:rPr>
          <w:rFonts w:ascii="仿宋" w:eastAsia="仿宋" w:hAnsi="仿宋" w:cs="仿宋" w:hint="eastAsia"/>
        </w:rPr>
        <w:t>根据以上原则</w:t>
      </w:r>
      <w:r>
        <w:rPr>
          <w:rFonts w:ascii="仿宋" w:eastAsia="仿宋" w:hAnsi="仿宋" w:cs="仿宋" w:hint="eastAsia"/>
        </w:rPr>
        <w:t>，</w:t>
      </w:r>
      <w:r>
        <w:rPr>
          <w:rFonts w:ascii="仿宋" w:eastAsia="仿宋" w:hAnsi="仿宋" w:cs="仿宋" w:hint="eastAsia"/>
        </w:rPr>
        <w:t>绩效评价应遵循如下要求</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）在数据采集时</w:t>
      </w:r>
      <w:r>
        <w:rPr>
          <w:rFonts w:ascii="仿宋" w:eastAsia="仿宋" w:hAnsi="仿宋" w:cs="仿宋" w:hint="eastAsia"/>
        </w:rPr>
        <w:t>，</w:t>
      </w:r>
      <w:r>
        <w:rPr>
          <w:rFonts w:ascii="仿宋" w:eastAsia="仿宋" w:hAnsi="仿宋" w:cs="仿宋" w:hint="eastAsia"/>
        </w:rPr>
        <w:t>采取客观数据</w:t>
      </w:r>
      <w:r>
        <w:rPr>
          <w:rFonts w:ascii="仿宋" w:eastAsia="仿宋" w:hAnsi="仿宋" w:cs="仿宋" w:hint="eastAsia"/>
        </w:rPr>
        <w:t>，</w:t>
      </w:r>
      <w:r>
        <w:rPr>
          <w:rFonts w:ascii="仿宋" w:eastAsia="仿宋" w:hAnsi="仿宋" w:cs="仿宋" w:hint="eastAsia"/>
        </w:rPr>
        <w:t>主管部门审查、社会中介组织复查</w:t>
      </w:r>
      <w:r>
        <w:rPr>
          <w:rFonts w:ascii="仿宋" w:eastAsia="仿宋" w:hAnsi="仿宋" w:cs="仿宋" w:hint="eastAsia"/>
        </w:rPr>
        <w:t>，</w:t>
      </w:r>
      <w:r>
        <w:rPr>
          <w:rFonts w:ascii="仿宋" w:eastAsia="仿宋" w:hAnsi="仿宋" w:cs="仿宋" w:hint="eastAsia"/>
        </w:rPr>
        <w:t>与问卷调查相结合的形式</w:t>
      </w:r>
      <w:r>
        <w:rPr>
          <w:rFonts w:ascii="仿宋" w:eastAsia="仿宋" w:hAnsi="仿宋" w:cs="仿宋" w:hint="eastAsia"/>
        </w:rPr>
        <w:t>，</w:t>
      </w:r>
      <w:r>
        <w:rPr>
          <w:rFonts w:ascii="仿宋" w:eastAsia="仿宋" w:hAnsi="仿宋" w:cs="仿宋" w:hint="eastAsia"/>
        </w:rPr>
        <w:t>以保证各项指标的真实性。</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）保证评价结果的真实性、公正性</w:t>
      </w:r>
      <w:r>
        <w:rPr>
          <w:rFonts w:ascii="仿宋" w:eastAsia="仿宋" w:hAnsi="仿宋" w:cs="仿宋" w:hint="eastAsia"/>
        </w:rPr>
        <w:t>，</w:t>
      </w:r>
      <w:r>
        <w:rPr>
          <w:rFonts w:ascii="仿宋" w:eastAsia="仿宋" w:hAnsi="仿宋" w:cs="仿宋" w:hint="eastAsia"/>
        </w:rPr>
        <w:t>提高评价报告</w:t>
      </w:r>
      <w:r>
        <w:rPr>
          <w:rFonts w:ascii="仿宋" w:eastAsia="仿宋" w:hAnsi="仿宋" w:cs="仿宋" w:hint="eastAsia"/>
        </w:rPr>
        <w:t>的公信力。</w:t>
      </w:r>
    </w:p>
    <w:p w:rsidR="000223F0" w:rsidRDefault="00F552EF">
      <w:pPr>
        <w:ind w:firstLine="640"/>
        <w:rPr>
          <w:rFonts w:ascii="仿宋" w:eastAsia="仿宋" w:hAnsi="仿宋" w:cs="仿宋"/>
        </w:rPr>
      </w:pPr>
      <w:r>
        <w:rPr>
          <w:rFonts w:ascii="仿宋" w:eastAsia="仿宋" w:hAnsi="仿宋" w:cs="仿宋" w:hint="eastAsia"/>
        </w:rPr>
        <w:lastRenderedPageBreak/>
        <w:t>（</w:t>
      </w: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绩效</w:t>
      </w:r>
      <w:r>
        <w:rPr>
          <w:rFonts w:ascii="仿宋" w:eastAsia="仿宋" w:hAnsi="仿宋" w:cs="仿宋" w:hint="eastAsia"/>
        </w:rPr>
        <w:t>评价报告应当简明扼要</w:t>
      </w:r>
      <w:r>
        <w:rPr>
          <w:rFonts w:ascii="仿宋" w:eastAsia="仿宋" w:hAnsi="仿宋" w:cs="仿宋" w:hint="eastAsia"/>
        </w:rPr>
        <w:t>，</w:t>
      </w:r>
      <w:r>
        <w:rPr>
          <w:rFonts w:ascii="仿宋" w:eastAsia="仿宋" w:hAnsi="仿宋" w:cs="仿宋" w:hint="eastAsia"/>
        </w:rPr>
        <w:t>除了对绩效评价的过程、结果描述外</w:t>
      </w:r>
      <w:r>
        <w:rPr>
          <w:rFonts w:ascii="仿宋" w:eastAsia="仿宋" w:hAnsi="仿宋" w:cs="仿宋" w:hint="eastAsia"/>
        </w:rPr>
        <w:t>，</w:t>
      </w:r>
      <w:r>
        <w:rPr>
          <w:rFonts w:ascii="仿宋" w:eastAsia="仿宋" w:hAnsi="仿宋" w:cs="仿宋" w:hint="eastAsia"/>
        </w:rPr>
        <w:t>还应总结经验</w:t>
      </w:r>
      <w:r>
        <w:rPr>
          <w:rFonts w:ascii="仿宋" w:eastAsia="仿宋" w:hAnsi="仿宋" w:cs="仿宋" w:hint="eastAsia"/>
        </w:rPr>
        <w:t>，</w:t>
      </w:r>
      <w:r>
        <w:rPr>
          <w:rFonts w:ascii="仿宋" w:eastAsia="仿宋" w:hAnsi="仿宋" w:cs="仿宋" w:hint="eastAsia"/>
        </w:rPr>
        <w:t>指出问题</w:t>
      </w:r>
      <w:r>
        <w:rPr>
          <w:rFonts w:ascii="仿宋" w:eastAsia="仿宋" w:hAnsi="仿宋" w:cs="仿宋" w:hint="eastAsia"/>
        </w:rPr>
        <w:t>，</w:t>
      </w:r>
      <w:r>
        <w:rPr>
          <w:rFonts w:ascii="仿宋" w:eastAsia="仿宋" w:hAnsi="仿宋" w:cs="仿宋" w:hint="eastAsia"/>
        </w:rPr>
        <w:t>并就共性问题提出可操作性改进建议。评价工作组本着科学规范、公平公正、绩效相关的原则，采用全面、重点、现场和非现场相结合的方式进行评价。</w:t>
      </w:r>
      <w:bookmarkEnd w:id="60"/>
    </w:p>
    <w:p w:rsidR="000223F0" w:rsidRDefault="00F552EF">
      <w:pPr>
        <w:ind w:firstLine="643"/>
        <w:rPr>
          <w:rFonts w:ascii="仿宋" w:eastAsia="仿宋" w:hAnsi="仿宋" w:cs="仿宋"/>
          <w:b/>
          <w:bCs/>
        </w:rPr>
      </w:pPr>
      <w:r>
        <w:rPr>
          <w:rFonts w:ascii="仿宋" w:eastAsia="仿宋" w:hAnsi="仿宋" w:cs="仿宋" w:hint="eastAsia"/>
          <w:b/>
          <w:bCs/>
        </w:rPr>
        <w:t>2.</w:t>
      </w:r>
      <w:r>
        <w:rPr>
          <w:rFonts w:ascii="仿宋" w:eastAsia="仿宋" w:hAnsi="仿宋" w:cs="仿宋" w:hint="eastAsia"/>
          <w:b/>
          <w:bCs/>
        </w:rPr>
        <w:t>评价指标体系</w:t>
      </w:r>
      <w:bookmarkEnd w:id="61"/>
      <w:bookmarkEnd w:id="62"/>
    </w:p>
    <w:p w:rsidR="000223F0" w:rsidRDefault="00F552EF">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绩效评价（部门自评）指标体系的设计，是在充分掌握项目状况的基础上，形成了</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的项目支出绩效评价指标体系（部门自评）。本项目设计绩效评价指标体系满分</w:t>
      </w:r>
      <w:r>
        <w:rPr>
          <w:rFonts w:ascii="仿宋" w:eastAsia="仿宋" w:hAnsi="仿宋" w:cs="仿宋" w:hint="eastAsia"/>
        </w:rPr>
        <w:t>100</w:t>
      </w:r>
      <w:r>
        <w:rPr>
          <w:rFonts w:ascii="仿宋" w:eastAsia="仿宋" w:hAnsi="仿宋" w:cs="仿宋" w:hint="eastAsia"/>
        </w:rPr>
        <w:t>分。四个级别分别是：优、良、中、差，</w:t>
      </w:r>
      <w:r>
        <w:rPr>
          <w:rFonts w:ascii="仿宋" w:eastAsia="仿宋" w:hAnsi="仿宋" w:cs="仿宋" w:hint="eastAsia"/>
        </w:rPr>
        <w:t>90</w:t>
      </w:r>
      <w:r>
        <w:rPr>
          <w:rFonts w:ascii="仿宋" w:eastAsia="仿宋" w:hAnsi="仿宋" w:cs="仿宋" w:hint="eastAsia"/>
        </w:rPr>
        <w:t>（含）</w:t>
      </w:r>
      <w:r>
        <w:rPr>
          <w:rFonts w:ascii="仿宋" w:eastAsia="仿宋" w:hAnsi="仿宋" w:cs="仿宋" w:hint="eastAsia"/>
        </w:rPr>
        <w:t>-100</w:t>
      </w:r>
      <w:r>
        <w:rPr>
          <w:rFonts w:ascii="仿宋" w:eastAsia="仿宋" w:hAnsi="仿宋" w:cs="仿宋" w:hint="eastAsia"/>
        </w:rPr>
        <w:t>分为优、</w:t>
      </w:r>
      <w:r>
        <w:rPr>
          <w:rFonts w:ascii="仿宋" w:eastAsia="仿宋" w:hAnsi="仿宋" w:cs="仿宋" w:hint="eastAsia"/>
        </w:rPr>
        <w:t>80</w:t>
      </w:r>
      <w:r>
        <w:rPr>
          <w:rFonts w:ascii="仿宋" w:eastAsia="仿宋" w:hAnsi="仿宋" w:cs="仿宋" w:hint="eastAsia"/>
        </w:rPr>
        <w:t>（含）</w:t>
      </w:r>
      <w:r>
        <w:rPr>
          <w:rFonts w:ascii="仿宋" w:eastAsia="仿宋" w:hAnsi="仿宋" w:cs="仿宋" w:hint="eastAsia"/>
        </w:rPr>
        <w:t>-90</w:t>
      </w:r>
      <w:r>
        <w:rPr>
          <w:rFonts w:ascii="仿宋" w:eastAsia="仿宋" w:hAnsi="仿宋" w:cs="仿宋" w:hint="eastAsia"/>
        </w:rPr>
        <w:t>分为良、</w:t>
      </w:r>
      <w:r>
        <w:rPr>
          <w:rFonts w:ascii="仿宋" w:eastAsia="仿宋" w:hAnsi="仿宋" w:cs="仿宋" w:hint="eastAsia"/>
        </w:rPr>
        <w:t>60</w:t>
      </w:r>
      <w:r>
        <w:rPr>
          <w:rFonts w:ascii="仿宋" w:eastAsia="仿宋" w:hAnsi="仿宋" w:cs="仿宋" w:hint="eastAsia"/>
        </w:rPr>
        <w:t>（含）</w:t>
      </w:r>
      <w:r>
        <w:rPr>
          <w:rFonts w:ascii="仿宋" w:eastAsia="仿宋" w:hAnsi="仿宋" w:cs="仿宋" w:hint="eastAsia"/>
        </w:rPr>
        <w:t>-80</w:t>
      </w:r>
      <w:r>
        <w:rPr>
          <w:rFonts w:ascii="仿宋" w:eastAsia="仿宋" w:hAnsi="仿宋" w:cs="仿宋" w:hint="eastAsia"/>
        </w:rPr>
        <w:t>分为中、</w:t>
      </w:r>
      <w:r>
        <w:rPr>
          <w:rFonts w:ascii="仿宋" w:eastAsia="仿宋" w:hAnsi="仿宋" w:cs="仿宋" w:hint="eastAsia"/>
        </w:rPr>
        <w:t>60</w:t>
      </w:r>
      <w:r>
        <w:rPr>
          <w:rFonts w:ascii="仿宋" w:eastAsia="仿宋" w:hAnsi="仿宋" w:cs="仿宋" w:hint="eastAsia"/>
        </w:rPr>
        <w:t>分以下为差。</w:t>
      </w:r>
    </w:p>
    <w:p w:rsidR="000223F0" w:rsidRDefault="00F552EF">
      <w:pPr>
        <w:ind w:firstLine="640"/>
        <w:rPr>
          <w:rFonts w:ascii="仿宋" w:eastAsia="仿宋" w:hAnsi="仿宋" w:cs="仿宋"/>
        </w:rPr>
      </w:pPr>
      <w:r>
        <w:rPr>
          <w:rFonts w:ascii="仿宋" w:eastAsia="仿宋" w:hAnsi="仿宋" w:cs="仿宋" w:hint="eastAsia"/>
        </w:rPr>
        <w:t>按照财预〔</w:t>
      </w:r>
      <w:r>
        <w:rPr>
          <w:rFonts w:ascii="仿宋" w:eastAsia="仿宋" w:hAnsi="仿宋" w:cs="仿宋" w:hint="eastAsia"/>
        </w:rPr>
        <w:t>2020</w:t>
      </w:r>
      <w:r>
        <w:rPr>
          <w:rFonts w:ascii="仿宋" w:eastAsia="仿宋" w:hAnsi="仿宋" w:cs="仿宋" w:hint="eastAsia"/>
        </w:rPr>
        <w:t>〕</w:t>
      </w:r>
      <w:r>
        <w:rPr>
          <w:rFonts w:ascii="仿宋" w:eastAsia="仿宋" w:hAnsi="仿宋" w:cs="仿宋" w:hint="eastAsia"/>
        </w:rPr>
        <w:t>10</w:t>
      </w:r>
      <w:r>
        <w:rPr>
          <w:rFonts w:ascii="仿宋" w:eastAsia="仿宋" w:hAnsi="仿宋" w:cs="仿宋" w:hint="eastAsia"/>
        </w:rPr>
        <w:t>号文件关于“原则上产出、效益指标权重不低于</w:t>
      </w:r>
      <w:r>
        <w:rPr>
          <w:rFonts w:ascii="仿宋" w:eastAsia="仿宋" w:hAnsi="仿宋" w:cs="仿宋" w:hint="eastAsia"/>
        </w:rPr>
        <w:t>60%</w:t>
      </w:r>
      <w:r>
        <w:rPr>
          <w:rFonts w:ascii="仿宋" w:eastAsia="仿宋" w:hAnsi="仿宋" w:cs="仿宋" w:hint="eastAsia"/>
        </w:rPr>
        <w:t>”的要求，本项目产出、效益指标权重</w:t>
      </w:r>
      <w:r>
        <w:rPr>
          <w:rFonts w:ascii="仿宋" w:eastAsia="仿宋" w:hAnsi="仿宋" w:cs="仿宋" w:hint="eastAsia"/>
        </w:rPr>
        <w:t>60%</w:t>
      </w:r>
      <w:r>
        <w:rPr>
          <w:rFonts w:ascii="仿宋" w:eastAsia="仿宋" w:hAnsi="仿宋" w:cs="仿宋" w:hint="eastAsia"/>
        </w:rPr>
        <w:t>（即</w:t>
      </w:r>
      <w:r>
        <w:rPr>
          <w:rFonts w:ascii="仿宋" w:eastAsia="仿宋" w:hAnsi="仿宋" w:cs="仿宋" w:hint="eastAsia"/>
        </w:rPr>
        <w:t>60</w:t>
      </w:r>
      <w:r>
        <w:rPr>
          <w:rFonts w:ascii="仿宋" w:eastAsia="仿宋" w:hAnsi="仿宋" w:cs="仿宋" w:hint="eastAsia"/>
        </w:rPr>
        <w:t>分）。</w:t>
      </w:r>
      <w:bookmarkStart w:id="63" w:name="_Toc15680"/>
      <w:bookmarkStart w:id="64" w:name="_Toc10631"/>
      <w:r>
        <w:rPr>
          <w:rFonts w:ascii="仿宋" w:eastAsia="仿宋" w:hAnsi="仿宋" w:cs="仿宋" w:hint="eastAsia"/>
        </w:rPr>
        <w:t>（</w:t>
      </w:r>
      <w:r>
        <w:rPr>
          <w:rFonts w:ascii="仿宋" w:eastAsia="仿宋" w:hAnsi="仿宋" w:cs="仿宋" w:hint="eastAsia"/>
        </w:rPr>
        <w:t>详见：附表</w:t>
      </w:r>
      <w:r>
        <w:rPr>
          <w:rFonts w:ascii="仿宋" w:eastAsia="仿宋" w:hAnsi="仿宋" w:cs="仿宋" w:hint="eastAsia"/>
        </w:rPr>
        <w:t>2</w:t>
      </w:r>
      <w:r>
        <w:rPr>
          <w:rFonts w:ascii="仿宋" w:eastAsia="仿宋" w:hAnsi="仿宋" w:cs="仿宋" w:hint="eastAsia"/>
        </w:rPr>
        <w:t>）</w:t>
      </w:r>
    </w:p>
    <w:p w:rsidR="000223F0" w:rsidRDefault="00F552EF">
      <w:pPr>
        <w:ind w:firstLine="643"/>
        <w:rPr>
          <w:rFonts w:ascii="仿宋" w:eastAsia="仿宋" w:hAnsi="仿宋" w:cs="仿宋"/>
          <w:b/>
          <w:bCs/>
        </w:rPr>
      </w:pPr>
      <w:r>
        <w:rPr>
          <w:rFonts w:ascii="仿宋" w:eastAsia="仿宋" w:hAnsi="仿宋" w:cs="仿宋" w:hint="eastAsia"/>
          <w:b/>
          <w:bCs/>
        </w:rPr>
        <w:t>3.</w:t>
      </w:r>
      <w:r>
        <w:rPr>
          <w:rFonts w:ascii="仿宋" w:eastAsia="仿宋" w:hAnsi="仿宋" w:cs="仿宋" w:hint="eastAsia"/>
          <w:b/>
          <w:bCs/>
        </w:rPr>
        <w:t>绩效评价方法</w:t>
      </w:r>
      <w:bookmarkEnd w:id="63"/>
      <w:bookmarkEnd w:id="64"/>
    </w:p>
    <w:p w:rsidR="000223F0" w:rsidRDefault="00F552EF">
      <w:pPr>
        <w:ind w:firstLine="640"/>
        <w:rPr>
          <w:rFonts w:ascii="仿宋" w:eastAsia="仿宋" w:hAnsi="仿宋" w:cs="仿宋"/>
        </w:rPr>
      </w:pPr>
      <w:r>
        <w:rPr>
          <w:rFonts w:ascii="仿宋" w:eastAsia="仿宋" w:hAnsi="仿宋" w:cs="仿宋" w:hint="eastAsia"/>
        </w:rPr>
        <w:t>结合</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的特点，</w:t>
      </w:r>
      <w:r>
        <w:rPr>
          <w:rFonts w:ascii="仿宋" w:eastAsia="仿宋" w:hAnsi="仿宋" w:cs="仿宋" w:hint="eastAsia"/>
        </w:rPr>
        <w:t>本项目绩效评价将项目实施情况即实际完成的培训基层农技人员数、农业科技示范展示基地数量、招</w:t>
      </w:r>
      <w:r>
        <w:rPr>
          <w:rFonts w:ascii="仿宋" w:eastAsia="仿宋" w:hAnsi="仿宋" w:cs="仿宋" w:hint="eastAsia"/>
        </w:rPr>
        <w:t>募村级农技推广服务特聘人员数、农业主体技术到位率等指标与年初设定的目标值进行比较</w:t>
      </w:r>
      <w:r>
        <w:rPr>
          <w:rFonts w:ascii="仿宋" w:eastAsia="仿宋" w:hAnsi="仿宋" w:cs="仿宋" w:hint="eastAsia"/>
        </w:rPr>
        <w:t>。</w:t>
      </w:r>
      <w:r>
        <w:rPr>
          <w:rFonts w:ascii="仿宋" w:eastAsia="仿宋" w:hAnsi="仿宋" w:cs="仿宋" w:hint="eastAsia"/>
        </w:rPr>
        <w:t>因此，采取的</w:t>
      </w:r>
      <w:r>
        <w:rPr>
          <w:rFonts w:ascii="仿宋" w:eastAsia="仿宋" w:hAnsi="仿宋" w:cs="仿宋" w:hint="eastAsia"/>
        </w:rPr>
        <w:t>绩效评价方法</w:t>
      </w:r>
      <w:r>
        <w:rPr>
          <w:rFonts w:ascii="仿宋" w:eastAsia="仿宋" w:hAnsi="仿宋" w:cs="仿宋" w:hint="eastAsia"/>
        </w:rPr>
        <w:t>是</w:t>
      </w:r>
      <w:r>
        <w:rPr>
          <w:rFonts w:ascii="仿宋" w:eastAsia="仿宋" w:hAnsi="仿宋" w:cs="仿宋" w:hint="eastAsia"/>
        </w:rPr>
        <w:t>：比</w:t>
      </w:r>
      <w:r>
        <w:rPr>
          <w:rFonts w:ascii="仿宋" w:eastAsia="仿宋" w:hAnsi="仿宋" w:cs="仿宋" w:hint="eastAsia"/>
        </w:rPr>
        <w:lastRenderedPageBreak/>
        <w:t>较法</w:t>
      </w:r>
      <w:r>
        <w:rPr>
          <w:rFonts w:ascii="仿宋" w:eastAsia="仿宋" w:hAnsi="仿宋" w:cs="仿宋" w:hint="eastAsia"/>
        </w:rPr>
        <w:t>。</w:t>
      </w:r>
    </w:p>
    <w:p w:rsidR="000223F0" w:rsidRDefault="00F552EF">
      <w:pPr>
        <w:ind w:firstLine="643"/>
        <w:rPr>
          <w:rFonts w:ascii="仿宋" w:eastAsia="仿宋" w:hAnsi="仿宋" w:cs="仿宋"/>
          <w:b/>
          <w:bCs/>
        </w:rPr>
      </w:pPr>
      <w:bookmarkStart w:id="65" w:name="_Toc15525"/>
      <w:bookmarkStart w:id="66" w:name="_Toc3155"/>
      <w:r>
        <w:rPr>
          <w:rFonts w:ascii="仿宋" w:eastAsia="仿宋" w:hAnsi="仿宋" w:cs="仿宋" w:hint="eastAsia"/>
          <w:b/>
          <w:bCs/>
        </w:rPr>
        <w:t>4.</w:t>
      </w:r>
      <w:r>
        <w:rPr>
          <w:rFonts w:ascii="仿宋" w:eastAsia="仿宋" w:hAnsi="仿宋" w:cs="仿宋" w:hint="eastAsia"/>
          <w:b/>
          <w:bCs/>
        </w:rPr>
        <w:t>绩效评价标准</w:t>
      </w:r>
      <w:bookmarkEnd w:id="65"/>
      <w:bookmarkEnd w:id="66"/>
    </w:p>
    <w:p w:rsidR="000223F0" w:rsidRDefault="00F552EF">
      <w:pPr>
        <w:ind w:firstLine="640"/>
        <w:rPr>
          <w:rFonts w:ascii="仿宋" w:eastAsia="仿宋" w:hAnsi="仿宋" w:cs="仿宋"/>
        </w:rPr>
      </w:pPr>
      <w:r>
        <w:rPr>
          <w:rFonts w:ascii="仿宋" w:eastAsia="仿宋" w:hAnsi="仿宋" w:cs="仿宋" w:hint="eastAsia"/>
        </w:rPr>
        <w:t>绩效评价标准通常包括计划标准、行业标准、历史标准等，用于对绩效指标完成情况进行比较。</w:t>
      </w:r>
    </w:p>
    <w:p w:rsidR="000223F0" w:rsidRDefault="00F552EF">
      <w:pPr>
        <w:pStyle w:val="CommentText"/>
        <w:ind w:firstLine="640"/>
        <w:jc w:val="both"/>
        <w:rPr>
          <w:rFonts w:ascii="仿宋" w:eastAsia="仿宋" w:hAnsi="仿宋" w:cs="仿宋"/>
        </w:rPr>
      </w:pPr>
      <w:r>
        <w:rPr>
          <w:rFonts w:ascii="仿宋" w:eastAsia="仿宋" w:hAnsi="仿宋" w:cs="仿宋" w:hint="eastAsia"/>
        </w:rPr>
        <w:t>结合</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的特点，</w:t>
      </w:r>
      <w:bookmarkStart w:id="67" w:name="_Toc17851"/>
      <w:bookmarkStart w:id="68" w:name="_Toc15381"/>
      <w:bookmarkStart w:id="69" w:name="_Toc30219"/>
      <w:bookmarkStart w:id="70" w:name="_Toc26411"/>
      <w:r>
        <w:rPr>
          <w:rFonts w:ascii="仿宋" w:eastAsia="仿宋" w:hAnsi="仿宋" w:cs="仿宋" w:hint="eastAsia"/>
          <w:bCs/>
          <w:szCs w:val="32"/>
        </w:rPr>
        <w:t>本项目绩效评价以预先制定的</w:t>
      </w:r>
      <w:r>
        <w:rPr>
          <w:rFonts w:ascii="仿宋" w:eastAsia="仿宋" w:hAnsi="仿宋" w:cs="仿宋" w:hint="eastAsia"/>
        </w:rPr>
        <w:t>培训基层农技人员数、农业科技示范展示基地数量、招募村级农技推广服务特聘人员数</w:t>
      </w:r>
      <w:r>
        <w:rPr>
          <w:rFonts w:ascii="仿宋" w:eastAsia="仿宋" w:hAnsi="仿宋" w:cs="仿宋" w:hint="eastAsia"/>
          <w:bCs/>
          <w:szCs w:val="32"/>
        </w:rPr>
        <w:t>为计划数作为评价标准；同时参照</w:t>
      </w:r>
      <w:r>
        <w:rPr>
          <w:rFonts w:ascii="仿宋" w:eastAsia="仿宋" w:hAnsi="仿宋" w:cs="仿宋" w:hint="eastAsia"/>
        </w:rPr>
        <w:t>有关化肥减量增效与耕地质量检测等同类项目建设的行业标准</w:t>
      </w:r>
      <w:r>
        <w:rPr>
          <w:rFonts w:ascii="仿宋" w:eastAsia="仿宋" w:hAnsi="仿宋" w:cs="仿宋" w:hint="eastAsia"/>
          <w:bCs/>
          <w:szCs w:val="32"/>
        </w:rPr>
        <w:t>来制定评价标准。因此，采取的绩效评价标准为：计划标准、行业标准。</w:t>
      </w:r>
    </w:p>
    <w:p w:rsidR="000223F0" w:rsidRDefault="00F552EF">
      <w:pPr>
        <w:pStyle w:val="3"/>
        <w:ind w:firstLine="643"/>
        <w:rPr>
          <w:rFonts w:ascii="仿宋" w:eastAsia="仿宋" w:hAnsi="仿宋" w:cs="仿宋"/>
        </w:rPr>
      </w:pPr>
      <w:bookmarkStart w:id="71" w:name="_Toc12344"/>
      <w:r>
        <w:rPr>
          <w:rFonts w:ascii="仿宋" w:eastAsia="仿宋" w:hAnsi="仿宋" w:cs="仿宋" w:hint="eastAsia"/>
        </w:rPr>
        <w:t>（三）绩效评价工作过程</w:t>
      </w:r>
      <w:bookmarkEnd w:id="67"/>
      <w:bookmarkEnd w:id="68"/>
      <w:bookmarkEnd w:id="69"/>
      <w:bookmarkEnd w:id="70"/>
      <w:bookmarkEnd w:id="71"/>
    </w:p>
    <w:p w:rsidR="000223F0" w:rsidRDefault="00F552EF">
      <w:pPr>
        <w:ind w:firstLine="643"/>
        <w:rPr>
          <w:rFonts w:ascii="仿宋" w:eastAsia="仿宋" w:hAnsi="仿宋" w:cs="仿宋"/>
          <w:b/>
          <w:bCs/>
        </w:rPr>
      </w:pPr>
      <w:bookmarkStart w:id="72" w:name="_Toc17595"/>
      <w:bookmarkStart w:id="73" w:name="_Toc30911"/>
      <w:bookmarkStart w:id="74" w:name="_Toc22987"/>
      <w:bookmarkStart w:id="75" w:name="_Toc27442"/>
      <w:bookmarkStart w:id="76" w:name="_Toc31054"/>
      <w:r>
        <w:rPr>
          <w:rFonts w:ascii="仿宋" w:eastAsia="仿宋" w:hAnsi="仿宋" w:cs="仿宋" w:hint="eastAsia"/>
          <w:b/>
          <w:bCs/>
        </w:rPr>
        <w:t>1.</w:t>
      </w:r>
      <w:r>
        <w:rPr>
          <w:rFonts w:ascii="仿宋" w:eastAsia="仿宋" w:hAnsi="仿宋" w:cs="仿宋" w:hint="eastAsia"/>
          <w:b/>
          <w:bCs/>
        </w:rPr>
        <w:t>前期准备</w:t>
      </w:r>
      <w:bookmarkEnd w:id="72"/>
      <w:bookmarkEnd w:id="73"/>
      <w:bookmarkEnd w:id="74"/>
      <w:bookmarkEnd w:id="75"/>
      <w:bookmarkEnd w:id="76"/>
    </w:p>
    <w:p w:rsidR="000223F0" w:rsidRDefault="00F552EF">
      <w:pPr>
        <w:spacing w:line="600" w:lineRule="exact"/>
        <w:ind w:firstLine="640"/>
        <w:rPr>
          <w:rFonts w:ascii="仿宋" w:eastAsia="仿宋" w:hAnsi="仿宋" w:cs="仿宋"/>
          <w:bCs/>
          <w:szCs w:val="32"/>
        </w:rPr>
      </w:pPr>
      <w:bookmarkStart w:id="77" w:name="_Toc2579"/>
      <w:r>
        <w:rPr>
          <w:rFonts w:ascii="仿宋" w:eastAsia="仿宋" w:hAnsi="仿宋" w:cs="仿宋" w:hint="eastAsia"/>
          <w:bCs/>
          <w:szCs w:val="32"/>
        </w:rPr>
        <w:t>按照《项目支出绩效评价管理办法》（财预〔</w:t>
      </w:r>
      <w:r>
        <w:rPr>
          <w:rFonts w:ascii="仿宋" w:eastAsia="仿宋" w:hAnsi="仿宋" w:cs="仿宋" w:hint="eastAsia"/>
          <w:bCs/>
          <w:szCs w:val="32"/>
        </w:rPr>
        <w:t>2020</w:t>
      </w:r>
      <w:r>
        <w:rPr>
          <w:rFonts w:ascii="仿宋" w:eastAsia="仿宋" w:hAnsi="仿宋" w:cs="仿宋" w:hint="eastAsia"/>
          <w:bCs/>
          <w:szCs w:val="32"/>
        </w:rPr>
        <w:t>〕</w:t>
      </w:r>
      <w:r>
        <w:rPr>
          <w:rFonts w:ascii="仿宋" w:eastAsia="仿宋" w:hAnsi="仿宋" w:cs="仿宋" w:hint="eastAsia"/>
          <w:bCs/>
          <w:szCs w:val="32"/>
        </w:rPr>
        <w:t>10</w:t>
      </w:r>
      <w:r>
        <w:rPr>
          <w:rFonts w:ascii="仿宋" w:eastAsia="仿宋" w:hAnsi="仿宋" w:cs="仿宋" w:hint="eastAsia"/>
          <w:bCs/>
          <w:szCs w:val="32"/>
        </w:rPr>
        <w:t>号）文件要求，</w:t>
      </w:r>
      <w:r>
        <w:rPr>
          <w:rFonts w:ascii="仿宋" w:eastAsia="仿宋" w:hAnsi="仿宋" w:cs="仿宋" w:hint="eastAsia"/>
        </w:rPr>
        <w:t>尉犁县农业技术推广中心（农产品质</w:t>
      </w:r>
      <w:proofErr w:type="gramStart"/>
      <w:r>
        <w:rPr>
          <w:rFonts w:ascii="仿宋" w:eastAsia="仿宋" w:hAnsi="仿宋" w:cs="仿宋" w:hint="eastAsia"/>
        </w:rPr>
        <w:t>量安全</w:t>
      </w:r>
      <w:proofErr w:type="gramEnd"/>
      <w:r>
        <w:rPr>
          <w:rFonts w:ascii="仿宋" w:eastAsia="仿宋" w:hAnsi="仿宋" w:cs="仿宋" w:hint="eastAsia"/>
        </w:rPr>
        <w:t>检验检测中心</w:t>
      </w:r>
      <w:r>
        <w:rPr>
          <w:rFonts w:ascii="仿宋" w:eastAsia="仿宋" w:hAnsi="仿宋" w:cs="仿宋" w:hint="eastAsia"/>
          <w:bCs/>
          <w:szCs w:val="32"/>
        </w:rPr>
        <w:t>成立了绩效评价小组，对项目实施的全过程，收集、整理项目实施的相关资料，了解项目实施情况和资金支付情况。从项目内容出发，结合项目预期目标，制定绩效评价的指标体系。</w:t>
      </w:r>
    </w:p>
    <w:p w:rsidR="000223F0" w:rsidRDefault="00F552EF">
      <w:pPr>
        <w:ind w:firstLine="643"/>
        <w:rPr>
          <w:rFonts w:ascii="仿宋" w:eastAsia="仿宋" w:hAnsi="仿宋" w:cs="仿宋"/>
          <w:b/>
          <w:bCs/>
        </w:rPr>
      </w:pPr>
      <w:r>
        <w:rPr>
          <w:rFonts w:ascii="仿宋" w:eastAsia="仿宋" w:hAnsi="仿宋" w:cs="仿宋" w:hint="eastAsia"/>
          <w:b/>
          <w:bCs/>
        </w:rPr>
        <w:t>2.</w:t>
      </w:r>
      <w:r>
        <w:rPr>
          <w:rFonts w:ascii="仿宋" w:eastAsia="仿宋" w:hAnsi="仿宋" w:cs="仿宋" w:hint="eastAsia"/>
          <w:b/>
          <w:bCs/>
        </w:rPr>
        <w:t>组织实施</w:t>
      </w:r>
      <w:bookmarkEnd w:id="77"/>
    </w:p>
    <w:p w:rsidR="000223F0" w:rsidRDefault="00F552EF">
      <w:pPr>
        <w:ind w:firstLine="640"/>
        <w:rPr>
          <w:rFonts w:ascii="仿宋" w:eastAsia="仿宋" w:hAnsi="仿宋" w:cs="仿宋"/>
        </w:rPr>
      </w:pPr>
      <w:r>
        <w:rPr>
          <w:rFonts w:ascii="仿宋" w:eastAsia="仿宋" w:hAnsi="仿宋" w:cs="仿宋" w:hint="eastAsia"/>
        </w:rPr>
        <w:t>评价的具体实施根据评价指标及评价工作要求，对具体评价内容和不同环节，采用以下取得的资料与评价方式。</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w:t>
      </w:r>
      <w:r>
        <w:rPr>
          <w:rFonts w:ascii="仿宋" w:eastAsia="仿宋" w:hAnsi="仿宋" w:cs="仿宋" w:hint="eastAsia"/>
        </w:rPr>
        <w:t>根据绩效管理的要求，本单位</w:t>
      </w:r>
      <w:proofErr w:type="gramStart"/>
      <w:r>
        <w:rPr>
          <w:rFonts w:ascii="仿宋" w:eastAsia="仿宋" w:hAnsi="仿宋" w:cs="仿宋" w:hint="eastAsia"/>
        </w:rPr>
        <w:t>成实施目评价</w:t>
      </w:r>
      <w:proofErr w:type="gramEnd"/>
      <w:r>
        <w:rPr>
          <w:rFonts w:ascii="仿宋" w:eastAsia="仿宋" w:hAnsi="仿宋" w:cs="仿宋" w:hint="eastAsia"/>
        </w:rPr>
        <w:t>小组，</w:t>
      </w:r>
      <w:r>
        <w:rPr>
          <w:rFonts w:ascii="仿宋" w:eastAsia="仿宋" w:hAnsi="仿宋" w:cs="仿宋" w:hint="eastAsia"/>
        </w:rPr>
        <w:lastRenderedPageBreak/>
        <w:t>全过程跟踪监管项目实施过程，包括项目资金到位时绩效工作的安排、年中</w:t>
      </w:r>
      <w:r>
        <w:rPr>
          <w:rFonts w:ascii="仿宋" w:eastAsia="仿宋" w:hAnsi="仿宋" w:cs="仿宋" w:hint="eastAsia"/>
        </w:rPr>
        <w:t>2</w:t>
      </w:r>
      <w:r>
        <w:rPr>
          <w:rFonts w:ascii="仿宋" w:eastAsia="仿宋" w:hAnsi="仿宋" w:cs="仿宋" w:hint="eastAsia"/>
        </w:rPr>
        <w:t>次绩效监控工作的监督，项目实施完成之后收集资料开展项目绩效评价。</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实地考察。根据评价指标及评价工作要求，到评价实地采取调查、询查、复核等方式收集、整理数据和资料，包括评价对象的基本情况、财政资金使用情况、评价指标体系需要的相关资料等。根据基础资料，核实数据的全面性、真实性以及指标口径的一致性，并对所掌握的有关信息资料采用相关方法进行分类、整理和分析，根据评价标准进行打分。</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3</w:t>
      </w:r>
      <w:r>
        <w:rPr>
          <w:rFonts w:ascii="仿宋" w:eastAsia="仿宋" w:hAnsi="仿宋" w:cs="仿宋" w:hint="eastAsia"/>
        </w:rPr>
        <w:t>）问卷调查。选</w:t>
      </w:r>
      <w:r>
        <w:rPr>
          <w:rFonts w:ascii="仿宋" w:eastAsia="仿宋" w:hAnsi="仿宋" w:cs="仿宋" w:hint="eastAsia"/>
        </w:rPr>
        <w:t>择与项目评价有关的调查对象，设计调查问卷。通过问卷调查，对有关评价内容完成情况进行打分，并根据分值评价绩效目标完成情况，作为对项目评价的依据。</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4</w:t>
      </w:r>
      <w:r>
        <w:rPr>
          <w:rFonts w:ascii="仿宋" w:eastAsia="仿宋" w:hAnsi="仿宋" w:cs="仿宋" w:hint="eastAsia"/>
        </w:rPr>
        <w:t>）项目评价小组人员与专业技术人员相结合评价。对绩效评价工作专业性较强的内容，在评价工作过程中，采用以专业技术人员与有关科（股）室、其他部门专业人员进行评价相结合的方式，分别对相关专业指标进行现场问询、检验和考查。</w:t>
      </w:r>
    </w:p>
    <w:p w:rsidR="000223F0" w:rsidRDefault="00F552EF">
      <w:pPr>
        <w:ind w:firstLine="643"/>
        <w:rPr>
          <w:rFonts w:ascii="仿宋" w:eastAsia="仿宋" w:hAnsi="仿宋" w:cs="仿宋"/>
          <w:b/>
          <w:bCs/>
        </w:rPr>
      </w:pPr>
      <w:bookmarkStart w:id="78" w:name="_Toc19781"/>
      <w:r>
        <w:rPr>
          <w:rFonts w:ascii="仿宋" w:eastAsia="仿宋" w:hAnsi="仿宋" w:cs="仿宋" w:hint="eastAsia"/>
          <w:b/>
          <w:bCs/>
        </w:rPr>
        <w:t>3.</w:t>
      </w:r>
      <w:r>
        <w:rPr>
          <w:rFonts w:ascii="仿宋" w:eastAsia="仿宋" w:hAnsi="仿宋" w:cs="仿宋" w:hint="eastAsia"/>
          <w:b/>
          <w:bCs/>
        </w:rPr>
        <w:t>数据集中分析</w:t>
      </w:r>
      <w:bookmarkEnd w:id="78"/>
    </w:p>
    <w:p w:rsidR="000223F0" w:rsidRDefault="00F552EF">
      <w:pPr>
        <w:ind w:firstLine="640"/>
        <w:rPr>
          <w:rFonts w:ascii="仿宋" w:eastAsia="仿宋" w:hAnsi="仿宋" w:cs="仿宋"/>
        </w:rPr>
      </w:pPr>
      <w:r>
        <w:rPr>
          <w:rFonts w:ascii="仿宋" w:eastAsia="仿宋" w:hAnsi="仿宋" w:cs="仿宋" w:hint="eastAsia"/>
        </w:rPr>
        <w:t>对相关资料，包括资金文件、项目实施方案、相关管理办法，问卷调查等进行集中分析。在查阅大量项目资料的基</w:t>
      </w:r>
      <w:r>
        <w:rPr>
          <w:rFonts w:ascii="仿宋" w:eastAsia="仿宋" w:hAnsi="仿宋" w:cs="仿宋" w:hint="eastAsia"/>
        </w:rPr>
        <w:lastRenderedPageBreak/>
        <w:t>础上，根据考察、考评的结果进行整</w:t>
      </w:r>
      <w:r>
        <w:rPr>
          <w:rFonts w:ascii="仿宋" w:eastAsia="仿宋" w:hAnsi="仿宋" w:cs="仿宋" w:hint="eastAsia"/>
        </w:rPr>
        <w:t>理、分析。</w:t>
      </w:r>
    </w:p>
    <w:p w:rsidR="000223F0" w:rsidRDefault="00F552EF">
      <w:pPr>
        <w:ind w:firstLine="643"/>
        <w:rPr>
          <w:rFonts w:ascii="仿宋" w:eastAsia="仿宋" w:hAnsi="仿宋" w:cs="仿宋"/>
          <w:b/>
          <w:bCs/>
        </w:rPr>
      </w:pPr>
      <w:bookmarkStart w:id="79" w:name="_Toc5021"/>
      <w:r>
        <w:rPr>
          <w:rFonts w:ascii="仿宋" w:eastAsia="仿宋" w:hAnsi="仿宋" w:cs="仿宋" w:hint="eastAsia"/>
          <w:b/>
          <w:bCs/>
        </w:rPr>
        <w:t>4.</w:t>
      </w:r>
      <w:r>
        <w:rPr>
          <w:rFonts w:ascii="仿宋" w:eastAsia="仿宋" w:hAnsi="仿宋" w:cs="仿宋" w:hint="eastAsia"/>
          <w:b/>
          <w:bCs/>
        </w:rPr>
        <w:t>分析总结</w:t>
      </w:r>
      <w:bookmarkEnd w:id="79"/>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1</w:t>
      </w:r>
      <w:r>
        <w:rPr>
          <w:rFonts w:ascii="仿宋" w:eastAsia="仿宋" w:hAnsi="仿宋" w:cs="仿宋" w:hint="eastAsia"/>
        </w:rPr>
        <w:t>）根据部门自评的意见及考察、考评的结果进行整理、分析，撰写绩效评价报告初稿；</w:t>
      </w:r>
    </w:p>
    <w:p w:rsidR="000223F0" w:rsidRDefault="00F552EF">
      <w:pPr>
        <w:ind w:firstLine="640"/>
        <w:rPr>
          <w:rFonts w:ascii="仿宋" w:eastAsia="仿宋" w:hAnsi="仿宋" w:cs="仿宋"/>
        </w:rPr>
      </w:pPr>
      <w:r>
        <w:rPr>
          <w:rFonts w:ascii="仿宋" w:eastAsia="仿宋" w:hAnsi="仿宋" w:cs="仿宋" w:hint="eastAsia"/>
        </w:rPr>
        <w:t>（</w:t>
      </w:r>
      <w:r>
        <w:rPr>
          <w:rFonts w:ascii="仿宋" w:eastAsia="仿宋" w:hAnsi="仿宋" w:cs="仿宋" w:hint="eastAsia"/>
        </w:rPr>
        <w:t>2</w:t>
      </w:r>
      <w:r>
        <w:rPr>
          <w:rFonts w:ascii="仿宋" w:eastAsia="仿宋" w:hAnsi="仿宋" w:cs="仿宋" w:hint="eastAsia"/>
        </w:rPr>
        <w:t>）就部门自评报告与部门具体有关股室征求意见，形成最终的绩效评价报告。</w:t>
      </w:r>
    </w:p>
    <w:p w:rsidR="000223F0" w:rsidRDefault="00F552EF">
      <w:pPr>
        <w:ind w:firstLine="643"/>
        <w:rPr>
          <w:rFonts w:ascii="仿宋" w:eastAsia="仿宋" w:hAnsi="仿宋" w:cs="仿宋"/>
          <w:b/>
          <w:bCs/>
        </w:rPr>
      </w:pPr>
      <w:bookmarkStart w:id="80" w:name="OLE_LINK11"/>
      <w:r>
        <w:rPr>
          <w:rFonts w:ascii="仿宋" w:eastAsia="仿宋" w:hAnsi="仿宋" w:cs="仿宋" w:hint="eastAsia"/>
          <w:b/>
          <w:bCs/>
        </w:rPr>
        <w:t>5.</w:t>
      </w:r>
      <w:r>
        <w:rPr>
          <w:rFonts w:ascii="仿宋" w:eastAsia="仿宋" w:hAnsi="仿宋" w:cs="仿宋" w:hint="eastAsia"/>
          <w:b/>
          <w:bCs/>
        </w:rPr>
        <w:t>问题整改</w:t>
      </w:r>
    </w:p>
    <w:p w:rsidR="000223F0" w:rsidRDefault="00F552EF">
      <w:pPr>
        <w:ind w:firstLine="640"/>
        <w:rPr>
          <w:rFonts w:ascii="仿宋" w:eastAsia="仿宋" w:hAnsi="仿宋" w:cs="仿宋"/>
        </w:rPr>
      </w:pPr>
      <w:r>
        <w:rPr>
          <w:rFonts w:ascii="仿宋" w:eastAsia="仿宋" w:hAnsi="仿宋" w:cs="仿宋" w:hint="eastAsia"/>
        </w:rPr>
        <w:t>经审核通过后，</w:t>
      </w:r>
      <w:proofErr w:type="gramStart"/>
      <w:r>
        <w:rPr>
          <w:rFonts w:ascii="仿宋" w:eastAsia="仿宋" w:hAnsi="仿宋" w:cs="仿宋" w:hint="eastAsia"/>
        </w:rPr>
        <w:t>由评价</w:t>
      </w:r>
      <w:proofErr w:type="gramEnd"/>
      <w:r>
        <w:rPr>
          <w:rFonts w:ascii="仿宋" w:eastAsia="仿宋" w:hAnsi="仿宋" w:cs="仿宋" w:hint="eastAsia"/>
        </w:rPr>
        <w:t>小组将报告推送至项目实施人员，由项目实施人员根据报告评价结论、存在的问题以及改进建议落实问题整改，并形成整改报告，</w:t>
      </w:r>
      <w:proofErr w:type="gramStart"/>
      <w:r>
        <w:rPr>
          <w:rFonts w:ascii="仿宋" w:eastAsia="仿宋" w:hAnsi="仿宋" w:cs="仿宋" w:hint="eastAsia"/>
        </w:rPr>
        <w:t>由评价</w:t>
      </w:r>
      <w:proofErr w:type="gramEnd"/>
      <w:r>
        <w:rPr>
          <w:rFonts w:ascii="仿宋" w:eastAsia="仿宋" w:hAnsi="仿宋" w:cs="仿宋" w:hint="eastAsia"/>
        </w:rPr>
        <w:t>小组负责监督和核查整改落实情况，确保绩效评价落到实处。</w:t>
      </w:r>
    </w:p>
    <w:p w:rsidR="000223F0" w:rsidRDefault="00F552EF">
      <w:pPr>
        <w:ind w:firstLine="643"/>
        <w:rPr>
          <w:rFonts w:ascii="仿宋" w:eastAsia="仿宋" w:hAnsi="仿宋" w:cs="仿宋"/>
          <w:b/>
          <w:bCs/>
        </w:rPr>
      </w:pPr>
      <w:r>
        <w:rPr>
          <w:rFonts w:ascii="仿宋" w:eastAsia="仿宋" w:hAnsi="仿宋" w:cs="仿宋" w:hint="eastAsia"/>
          <w:b/>
          <w:bCs/>
        </w:rPr>
        <w:t>6.</w:t>
      </w:r>
      <w:r>
        <w:rPr>
          <w:rFonts w:ascii="仿宋" w:eastAsia="仿宋" w:hAnsi="仿宋" w:cs="仿宋" w:hint="eastAsia"/>
          <w:b/>
          <w:bCs/>
        </w:rPr>
        <w:t>档案整理</w:t>
      </w:r>
    </w:p>
    <w:p w:rsidR="000223F0" w:rsidRDefault="00F552EF">
      <w:pPr>
        <w:ind w:firstLine="640"/>
        <w:rPr>
          <w:rFonts w:ascii="仿宋" w:eastAsia="仿宋" w:hAnsi="仿宋" w:cs="仿宋"/>
        </w:rPr>
      </w:pPr>
      <w:r>
        <w:rPr>
          <w:rFonts w:ascii="仿宋" w:eastAsia="仿宋" w:hAnsi="仿宋" w:cs="仿宋" w:hint="eastAsia"/>
        </w:rPr>
        <w:t>建立和落实档案管理制度，将项目相关资料存档，包括但不限于：评价项目基本情况和相关文件、评价实施方案、项目支</w:t>
      </w:r>
      <w:r>
        <w:rPr>
          <w:rFonts w:ascii="仿宋" w:eastAsia="仿宋" w:hAnsi="仿宋" w:cs="仿宋" w:hint="eastAsia"/>
        </w:rPr>
        <w:t>付资料等相关档案。</w:t>
      </w:r>
      <w:bookmarkEnd w:id="80"/>
    </w:p>
    <w:p w:rsidR="000223F0" w:rsidRDefault="00F552EF">
      <w:pPr>
        <w:pStyle w:val="2"/>
        <w:ind w:firstLine="640"/>
        <w:rPr>
          <w:rFonts w:ascii="仿宋" w:eastAsia="仿宋" w:hAnsi="仿宋" w:cs="仿宋"/>
        </w:rPr>
      </w:pPr>
      <w:bookmarkStart w:id="81" w:name="_Toc21627"/>
      <w:bookmarkStart w:id="82" w:name="_Toc32641"/>
      <w:bookmarkStart w:id="83" w:name="_Toc25201"/>
      <w:bookmarkStart w:id="84" w:name="_Toc31058"/>
      <w:bookmarkStart w:id="85" w:name="_Toc24398"/>
      <w:bookmarkStart w:id="86" w:name="_Toc1808"/>
      <w:r>
        <w:rPr>
          <w:rFonts w:ascii="仿宋" w:eastAsia="仿宋" w:hAnsi="仿宋" w:cs="仿宋" w:hint="eastAsia"/>
        </w:rPr>
        <w:t>三、综合评价情况及评价结论</w:t>
      </w:r>
      <w:bookmarkEnd w:id="81"/>
      <w:bookmarkEnd w:id="82"/>
      <w:bookmarkEnd w:id="83"/>
      <w:bookmarkEnd w:id="84"/>
      <w:bookmarkEnd w:id="85"/>
      <w:bookmarkEnd w:id="86"/>
    </w:p>
    <w:p w:rsidR="000223F0" w:rsidRDefault="00F552EF">
      <w:pPr>
        <w:ind w:firstLine="640"/>
        <w:rPr>
          <w:rFonts w:ascii="仿宋" w:eastAsia="仿宋" w:hAnsi="仿宋" w:cs="仿宋"/>
        </w:rPr>
      </w:pPr>
      <w:r>
        <w:rPr>
          <w:rFonts w:ascii="仿宋" w:eastAsia="仿宋" w:hAnsi="仿宋" w:cs="仿宋" w:hint="eastAsia"/>
        </w:rPr>
        <w:t>本项目的绩效评价结果为“优”，综合评分</w:t>
      </w:r>
      <w:r>
        <w:rPr>
          <w:rFonts w:ascii="仿宋" w:eastAsia="仿宋" w:hAnsi="仿宋" w:cs="仿宋" w:hint="eastAsia"/>
        </w:rPr>
        <w:t>100</w:t>
      </w:r>
      <w:r>
        <w:rPr>
          <w:rFonts w:ascii="仿宋" w:eastAsia="仿宋" w:hAnsi="仿宋" w:cs="仿宋" w:hint="eastAsia"/>
        </w:rPr>
        <w:t>分。其中项目决策</w:t>
      </w:r>
      <w:r>
        <w:rPr>
          <w:rFonts w:ascii="仿宋" w:eastAsia="仿宋" w:hAnsi="仿宋" w:cs="仿宋" w:hint="eastAsia"/>
        </w:rPr>
        <w:t>22</w:t>
      </w:r>
      <w:r>
        <w:rPr>
          <w:rFonts w:ascii="仿宋" w:eastAsia="仿宋" w:hAnsi="仿宋" w:cs="仿宋" w:hint="eastAsia"/>
        </w:rPr>
        <w:t>分，项目过程</w:t>
      </w:r>
      <w:r>
        <w:rPr>
          <w:rFonts w:ascii="仿宋" w:eastAsia="仿宋" w:hAnsi="仿宋" w:cs="仿宋" w:hint="eastAsia"/>
        </w:rPr>
        <w:t>1</w:t>
      </w:r>
      <w:r>
        <w:rPr>
          <w:rFonts w:ascii="仿宋" w:eastAsia="仿宋" w:hAnsi="仿宋" w:cs="仿宋" w:hint="eastAsia"/>
        </w:rPr>
        <w:t>8</w:t>
      </w:r>
      <w:r>
        <w:rPr>
          <w:rFonts w:ascii="仿宋" w:eastAsia="仿宋" w:hAnsi="仿宋" w:cs="仿宋" w:hint="eastAsia"/>
        </w:rPr>
        <w:t>分，项目产出管理得分</w:t>
      </w:r>
      <w:r>
        <w:rPr>
          <w:rFonts w:ascii="仿宋" w:eastAsia="仿宋" w:hAnsi="仿宋" w:cs="仿宋" w:hint="eastAsia"/>
        </w:rPr>
        <w:t>40</w:t>
      </w:r>
      <w:r>
        <w:rPr>
          <w:rFonts w:ascii="仿宋" w:eastAsia="仿宋" w:hAnsi="仿宋" w:cs="仿宋" w:hint="eastAsia"/>
        </w:rPr>
        <w:t>分，项目效益</w:t>
      </w:r>
      <w:r>
        <w:rPr>
          <w:rFonts w:ascii="仿宋" w:eastAsia="仿宋" w:hAnsi="仿宋" w:cs="仿宋" w:hint="eastAsia"/>
        </w:rPr>
        <w:t>20</w:t>
      </w:r>
      <w:r>
        <w:rPr>
          <w:rFonts w:ascii="仿宋" w:eastAsia="仿宋" w:hAnsi="仿宋" w:cs="仿宋" w:hint="eastAsia"/>
        </w:rPr>
        <w:t>分</w:t>
      </w:r>
      <w:r>
        <w:rPr>
          <w:rFonts w:ascii="仿宋" w:eastAsia="仿宋" w:hAnsi="仿宋" w:cs="仿宋" w:hint="eastAsia"/>
        </w:rPr>
        <w:t>。各部分权重和绩效汇总分值如下表所示：</w:t>
      </w:r>
    </w:p>
    <w:tbl>
      <w:tblPr>
        <w:tblW w:w="8289" w:type="dxa"/>
        <w:jc w:val="center"/>
        <w:tblLayout w:type="fixed"/>
        <w:tblCellMar>
          <w:left w:w="0" w:type="dxa"/>
          <w:right w:w="0" w:type="dxa"/>
        </w:tblCellMar>
        <w:tblLook w:val="0600" w:firstRow="0" w:lastRow="0" w:firstColumn="0" w:lastColumn="0" w:noHBand="1" w:noVBand="1"/>
      </w:tblPr>
      <w:tblGrid>
        <w:gridCol w:w="1094"/>
        <w:gridCol w:w="1541"/>
        <w:gridCol w:w="1520"/>
        <w:gridCol w:w="1536"/>
        <w:gridCol w:w="1504"/>
        <w:gridCol w:w="1094"/>
      </w:tblGrid>
      <w:tr w:rsidR="000223F0">
        <w:trPr>
          <w:trHeight w:val="375"/>
          <w:jc w:val="center"/>
        </w:trPr>
        <w:tc>
          <w:tcPr>
            <w:tcW w:w="8289" w:type="dxa"/>
            <w:gridSpan w:val="6"/>
            <w:tcBorders>
              <w:top w:val="nil"/>
              <w:left w:val="nil"/>
              <w:bottom w:val="nil"/>
              <w:right w:val="nil"/>
            </w:tcBorders>
            <w:noWrap/>
            <w:tcMar>
              <w:top w:w="15" w:type="dxa"/>
              <w:left w:w="15" w:type="dxa"/>
              <w:bottom w:w="0" w:type="dxa"/>
              <w:right w:w="15" w:type="dxa"/>
            </w:tcMar>
            <w:vAlign w:val="center"/>
          </w:tcPr>
          <w:p w:rsidR="000223F0" w:rsidRDefault="00F552EF">
            <w:pPr>
              <w:pStyle w:val="a8"/>
              <w:rPr>
                <w:rFonts w:ascii="仿宋" w:eastAsia="仿宋" w:hAnsi="仿宋" w:cs="仿宋" w:hint="default"/>
              </w:rPr>
            </w:pPr>
            <w:bookmarkStart w:id="87" w:name="_Toc5597"/>
            <w:bookmarkStart w:id="88" w:name="_Toc16086"/>
            <w:bookmarkStart w:id="89" w:name="_Toc3703"/>
            <w:bookmarkStart w:id="90" w:name="_Toc30727"/>
            <w:bookmarkStart w:id="91" w:name="_Toc17356"/>
            <w:r>
              <w:rPr>
                <w:rFonts w:ascii="仿宋" w:eastAsia="仿宋" w:hAnsi="仿宋" w:cs="仿宋"/>
              </w:rPr>
              <w:lastRenderedPageBreak/>
              <w:t>尉犁县</w:t>
            </w:r>
            <w:r>
              <w:rPr>
                <w:rFonts w:ascii="仿宋" w:eastAsia="仿宋" w:hAnsi="仿宋" w:cs="仿宋"/>
              </w:rPr>
              <w:t>2024</w:t>
            </w:r>
            <w:r>
              <w:rPr>
                <w:rFonts w:ascii="仿宋" w:eastAsia="仿宋" w:hAnsi="仿宋" w:cs="仿宋"/>
              </w:rPr>
              <w:t>年基层农技推广体系改革与建设项目</w:t>
            </w:r>
            <w:bookmarkEnd w:id="87"/>
          </w:p>
          <w:p w:rsidR="000223F0" w:rsidRDefault="00F552EF">
            <w:pPr>
              <w:pStyle w:val="a8"/>
              <w:rPr>
                <w:rFonts w:ascii="仿宋" w:eastAsia="仿宋" w:hAnsi="仿宋" w:cs="仿宋" w:hint="default"/>
              </w:rPr>
            </w:pPr>
            <w:bookmarkStart w:id="92" w:name="_Toc32363"/>
            <w:r>
              <w:rPr>
                <w:rFonts w:ascii="仿宋" w:eastAsia="仿宋" w:hAnsi="仿宋" w:cs="仿宋"/>
              </w:rPr>
              <w:t>绩效评价</w:t>
            </w:r>
            <w:r>
              <w:rPr>
                <w:rFonts w:ascii="仿宋" w:eastAsia="仿宋" w:hAnsi="仿宋" w:cs="仿宋"/>
                <w:lang w:val="zh-TW" w:eastAsia="zh-TW"/>
              </w:rPr>
              <w:t>得分表</w:t>
            </w:r>
            <w:bookmarkEnd w:id="88"/>
            <w:bookmarkEnd w:id="89"/>
            <w:bookmarkEnd w:id="92"/>
          </w:p>
        </w:tc>
      </w:tr>
      <w:tr w:rsidR="000223F0">
        <w:trPr>
          <w:trHeight w:val="375"/>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指标类别</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w:t>
            </w:r>
            <w:r>
              <w:rPr>
                <w:rFonts w:ascii="仿宋" w:eastAsia="仿宋" w:hAnsi="仿宋" w:cs="仿宋"/>
              </w:rPr>
              <w:t>项目决策</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w:t>
            </w:r>
            <w:r>
              <w:rPr>
                <w:rFonts w:ascii="仿宋" w:eastAsia="仿宋" w:hAnsi="仿宋" w:cs="仿宋"/>
              </w:rPr>
              <w:t>过程管理</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3.</w:t>
            </w:r>
            <w:r>
              <w:rPr>
                <w:rFonts w:ascii="仿宋" w:eastAsia="仿宋" w:hAnsi="仿宋" w:cs="仿宋"/>
              </w:rPr>
              <w:t>项目产出</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4.</w:t>
            </w:r>
            <w:r>
              <w:rPr>
                <w:rFonts w:ascii="仿宋" w:eastAsia="仿宋" w:hAnsi="仿宋" w:cs="仿宋"/>
              </w:rPr>
              <w:t>项目效益</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合计</w:t>
            </w:r>
          </w:p>
        </w:tc>
      </w:tr>
      <w:tr w:rsidR="000223F0">
        <w:trPr>
          <w:trHeight w:val="441"/>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权重</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22%</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18%</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40%</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20%</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100</w:t>
            </w:r>
            <w:r>
              <w:rPr>
                <w:rFonts w:ascii="仿宋" w:eastAsia="仿宋" w:hAnsi="仿宋" w:cs="仿宋"/>
              </w:rPr>
              <w:t>%</w:t>
            </w:r>
          </w:p>
        </w:tc>
      </w:tr>
      <w:tr w:rsidR="000223F0">
        <w:trPr>
          <w:trHeight w:val="375"/>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分值</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22</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18</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40</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20</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100</w:t>
            </w:r>
          </w:p>
        </w:tc>
      </w:tr>
      <w:tr w:rsidR="000223F0">
        <w:trPr>
          <w:trHeight w:val="375"/>
          <w:jc w:val="center"/>
        </w:trPr>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得分</w:t>
            </w:r>
          </w:p>
        </w:tc>
        <w:tc>
          <w:tcPr>
            <w:tcW w:w="154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22</w:t>
            </w:r>
          </w:p>
        </w:tc>
        <w:tc>
          <w:tcPr>
            <w:tcW w:w="1520"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18</w:t>
            </w:r>
          </w:p>
        </w:tc>
        <w:tc>
          <w:tcPr>
            <w:tcW w:w="153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40</w:t>
            </w:r>
          </w:p>
        </w:tc>
        <w:tc>
          <w:tcPr>
            <w:tcW w:w="150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20</w:t>
            </w:r>
          </w:p>
        </w:tc>
        <w:tc>
          <w:tcPr>
            <w:tcW w:w="109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0223F0" w:rsidRDefault="00F552EF">
            <w:pPr>
              <w:pStyle w:val="a9"/>
              <w:rPr>
                <w:rFonts w:ascii="仿宋" w:eastAsia="仿宋" w:hAnsi="仿宋" w:cs="仿宋" w:hint="default"/>
              </w:rPr>
            </w:pPr>
            <w:r>
              <w:rPr>
                <w:rFonts w:ascii="仿宋" w:eastAsia="仿宋" w:hAnsi="仿宋" w:cs="仿宋"/>
              </w:rPr>
              <w:t>100</w:t>
            </w:r>
          </w:p>
        </w:tc>
      </w:tr>
    </w:tbl>
    <w:p w:rsidR="000223F0" w:rsidRDefault="00F552EF">
      <w:pPr>
        <w:pStyle w:val="2"/>
        <w:ind w:firstLine="640"/>
        <w:rPr>
          <w:rFonts w:ascii="仿宋" w:eastAsia="仿宋" w:hAnsi="仿宋" w:cs="仿宋"/>
        </w:rPr>
      </w:pPr>
      <w:bookmarkStart w:id="93" w:name="_Toc13630"/>
      <w:bookmarkStart w:id="94" w:name="_Toc29439"/>
      <w:bookmarkStart w:id="95" w:name="_Toc22788"/>
      <w:bookmarkStart w:id="96" w:name="_Toc4904"/>
      <w:r>
        <w:rPr>
          <w:rFonts w:ascii="仿宋" w:eastAsia="仿宋" w:hAnsi="仿宋" w:cs="仿宋" w:hint="eastAsia"/>
        </w:rPr>
        <w:t>四、绩效评价指标分析</w:t>
      </w:r>
      <w:bookmarkEnd w:id="90"/>
      <w:bookmarkEnd w:id="91"/>
      <w:bookmarkEnd w:id="93"/>
      <w:bookmarkEnd w:id="94"/>
      <w:bookmarkEnd w:id="95"/>
      <w:bookmarkEnd w:id="96"/>
    </w:p>
    <w:p w:rsidR="000223F0" w:rsidRDefault="00F552EF">
      <w:pPr>
        <w:pStyle w:val="3"/>
        <w:ind w:firstLine="643"/>
        <w:rPr>
          <w:rFonts w:ascii="仿宋" w:eastAsia="仿宋" w:hAnsi="仿宋" w:cs="仿宋"/>
        </w:rPr>
      </w:pPr>
      <w:bookmarkStart w:id="97" w:name="_Toc28477"/>
      <w:bookmarkStart w:id="98" w:name="_Toc2901"/>
      <w:bookmarkStart w:id="99" w:name="_Toc22323"/>
      <w:bookmarkStart w:id="100" w:name="_Toc8607"/>
      <w:bookmarkStart w:id="101" w:name="_Toc1968"/>
      <w:r>
        <w:rPr>
          <w:rFonts w:ascii="仿宋" w:eastAsia="仿宋" w:hAnsi="仿宋" w:cs="仿宋" w:hint="eastAsia"/>
        </w:rPr>
        <w:t>（一）项目决策情况</w:t>
      </w:r>
      <w:bookmarkEnd w:id="97"/>
      <w:bookmarkEnd w:id="98"/>
      <w:bookmarkEnd w:id="99"/>
      <w:bookmarkEnd w:id="100"/>
      <w:bookmarkEnd w:id="101"/>
    </w:p>
    <w:p w:rsidR="000223F0" w:rsidRDefault="00F552EF">
      <w:pPr>
        <w:ind w:firstLine="643"/>
        <w:rPr>
          <w:rFonts w:ascii="仿宋" w:eastAsia="仿宋" w:hAnsi="仿宋" w:cs="仿宋"/>
          <w:b/>
          <w:bCs/>
        </w:rPr>
      </w:pPr>
      <w:bookmarkStart w:id="102" w:name="_Toc22511"/>
      <w:bookmarkStart w:id="103" w:name="_Toc510"/>
      <w:r>
        <w:rPr>
          <w:rFonts w:ascii="仿宋" w:eastAsia="仿宋" w:hAnsi="仿宋" w:cs="仿宋" w:hint="eastAsia"/>
          <w:b/>
          <w:bCs/>
        </w:rPr>
        <w:t>1.</w:t>
      </w:r>
      <w:r>
        <w:rPr>
          <w:rFonts w:ascii="仿宋" w:eastAsia="仿宋" w:hAnsi="仿宋" w:cs="仿宋" w:hint="eastAsia"/>
          <w:b/>
          <w:bCs/>
        </w:rPr>
        <w:t>实施</w:t>
      </w:r>
      <w:r>
        <w:rPr>
          <w:rFonts w:ascii="仿宋" w:eastAsia="仿宋" w:hAnsi="仿宋" w:cs="仿宋" w:hint="eastAsia"/>
          <w:b/>
          <w:bCs/>
        </w:rPr>
        <w:t>依据充分性</w:t>
      </w:r>
      <w:bookmarkEnd w:id="102"/>
      <w:bookmarkEnd w:id="103"/>
    </w:p>
    <w:p w:rsidR="000223F0" w:rsidRDefault="00F552EF">
      <w:pPr>
        <w:ind w:firstLine="640"/>
        <w:rPr>
          <w:rFonts w:ascii="仿宋" w:eastAsia="仿宋" w:hAnsi="仿宋" w:cs="仿宋"/>
        </w:rPr>
      </w:pPr>
      <w:r>
        <w:rPr>
          <w:rFonts w:ascii="仿宋" w:eastAsia="仿宋" w:hAnsi="仿宋" w:cs="仿宋" w:hint="eastAsia"/>
        </w:rPr>
        <w:t>本项目</w:t>
      </w:r>
      <w:r>
        <w:rPr>
          <w:rFonts w:ascii="仿宋" w:eastAsia="仿宋" w:hAnsi="仿宋" w:cs="仿宋" w:hint="eastAsia"/>
        </w:rPr>
        <w:t>实施</w:t>
      </w:r>
      <w:r>
        <w:rPr>
          <w:rFonts w:ascii="仿宋" w:eastAsia="仿宋" w:hAnsi="仿宋" w:cs="仿宋" w:hint="eastAsia"/>
        </w:rPr>
        <w:t>符合</w:t>
      </w:r>
      <w:r>
        <w:rPr>
          <w:rFonts w:ascii="仿宋" w:eastAsia="仿宋" w:hAnsi="仿宋" w:cs="仿宋" w:hint="eastAsia"/>
        </w:rPr>
        <w:t>巴州农业农村局</w:t>
      </w:r>
      <w:r>
        <w:rPr>
          <w:rFonts w:ascii="仿宋" w:eastAsia="仿宋" w:hAnsi="仿宋" w:cs="仿宋" w:hint="eastAsia"/>
        </w:rPr>
        <w:t>颁发的</w:t>
      </w:r>
      <w:r>
        <w:rPr>
          <w:rFonts w:ascii="仿宋" w:eastAsia="仿宋" w:hAnsi="仿宋" w:cs="仿宋" w:hint="eastAsia"/>
        </w:rPr>
        <w:t>《巴州</w:t>
      </w:r>
      <w:r>
        <w:rPr>
          <w:rFonts w:ascii="仿宋" w:eastAsia="仿宋" w:hAnsi="仿宋" w:cs="仿宋" w:hint="eastAsia"/>
        </w:rPr>
        <w:t>2024</w:t>
      </w:r>
      <w:r>
        <w:rPr>
          <w:rFonts w:ascii="仿宋" w:eastAsia="仿宋" w:hAnsi="仿宋" w:cs="仿宋" w:hint="eastAsia"/>
        </w:rPr>
        <w:t>年基层农技推广体系改革与建设项目实施方案》〔</w:t>
      </w:r>
      <w:r>
        <w:rPr>
          <w:rFonts w:ascii="仿宋" w:eastAsia="仿宋" w:hAnsi="仿宋" w:cs="仿宋" w:hint="eastAsia"/>
        </w:rPr>
        <w:t>2023</w:t>
      </w:r>
      <w:r>
        <w:rPr>
          <w:rFonts w:ascii="仿宋" w:eastAsia="仿宋" w:hAnsi="仿宋" w:cs="仿宋" w:hint="eastAsia"/>
        </w:rPr>
        <w:t>〕</w:t>
      </w:r>
      <w:r>
        <w:rPr>
          <w:rFonts w:ascii="仿宋" w:eastAsia="仿宋" w:hAnsi="仿宋" w:cs="仿宋" w:hint="eastAsia"/>
        </w:rPr>
        <w:t>57</w:t>
      </w:r>
      <w:r>
        <w:rPr>
          <w:rFonts w:ascii="仿宋" w:eastAsia="仿宋" w:hAnsi="仿宋" w:cs="仿宋" w:hint="eastAsia"/>
        </w:rPr>
        <w:t>号</w:t>
      </w:r>
      <w:r>
        <w:rPr>
          <w:rFonts w:ascii="仿宋" w:eastAsia="仿宋" w:hAnsi="仿宋" w:cs="仿宋" w:hint="eastAsia"/>
        </w:rPr>
        <w:t>内容，符合行业发展规</w:t>
      </w:r>
      <w:r>
        <w:rPr>
          <w:rFonts w:ascii="仿宋" w:eastAsia="仿宋" w:hAnsi="仿宋" w:cs="仿宋" w:hint="eastAsia"/>
          <w:color w:val="000000"/>
        </w:rPr>
        <w:t>划和政策要求；</w:t>
      </w:r>
      <w:r>
        <w:rPr>
          <w:rFonts w:ascii="仿宋" w:eastAsia="仿宋" w:hAnsi="仿宋" w:cs="仿宋" w:hint="eastAsia"/>
          <w:color w:val="000000"/>
        </w:rPr>
        <w:t>因此，</w:t>
      </w:r>
      <w:r>
        <w:rPr>
          <w:rFonts w:ascii="仿宋" w:eastAsia="仿宋" w:hAnsi="仿宋" w:cs="仿宋" w:hint="eastAsia"/>
        </w:rPr>
        <w:t>项目</w:t>
      </w:r>
      <w:r>
        <w:rPr>
          <w:rFonts w:ascii="仿宋" w:eastAsia="仿宋" w:hAnsi="仿宋" w:cs="仿宋" w:hint="eastAsia"/>
        </w:rPr>
        <w:t>实施</w:t>
      </w:r>
      <w:r>
        <w:rPr>
          <w:rFonts w:ascii="仿宋" w:eastAsia="仿宋" w:hAnsi="仿宋" w:cs="仿宋" w:hint="eastAsia"/>
        </w:rPr>
        <w:t>符合国家法律法规、国民经济发展规划和相关政策；符合行业发展规划和政策要求；与部门职责范围相符，属于</w:t>
      </w:r>
      <w:bookmarkStart w:id="104" w:name="_GoBack"/>
      <w:bookmarkEnd w:id="104"/>
      <w:r>
        <w:rPr>
          <w:rFonts w:ascii="仿宋" w:eastAsia="仿宋" w:hAnsi="仿宋" w:cs="仿宋" w:hint="eastAsia"/>
        </w:rPr>
        <w:t>部门履职所需；属于公共财政支持范围，符合中央、地方事权支出责任划分原则；</w:t>
      </w:r>
      <w:r>
        <w:rPr>
          <w:rFonts w:ascii="仿宋" w:eastAsia="仿宋" w:hAnsi="仿宋" w:cs="仿宋" w:hint="eastAsia"/>
        </w:rPr>
        <w:t>不存在</w:t>
      </w:r>
      <w:r>
        <w:rPr>
          <w:rFonts w:ascii="仿宋" w:eastAsia="仿宋" w:hAnsi="仿宋" w:cs="仿宋" w:hint="eastAsia"/>
        </w:rPr>
        <w:t>与相关部门同类项目或部门内部相关项目重复</w:t>
      </w:r>
      <w:r>
        <w:rPr>
          <w:rFonts w:ascii="仿宋" w:eastAsia="仿宋" w:hAnsi="仿宋" w:cs="仿宋" w:hint="eastAsia"/>
        </w:rPr>
        <w:t>的现象</w:t>
      </w:r>
      <w:r>
        <w:rPr>
          <w:rFonts w:ascii="仿宋" w:eastAsia="仿宋" w:hAnsi="仿宋" w:cs="仿宋" w:hint="eastAsia"/>
        </w:rPr>
        <w:t>。</w:t>
      </w:r>
      <w:r>
        <w:rPr>
          <w:rFonts w:ascii="仿宋" w:eastAsia="仿宋" w:hAnsi="仿宋" w:cs="仿宋" w:hint="eastAsia"/>
        </w:rPr>
        <w:t>项目实施依据充分。</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0223F0" w:rsidRDefault="00F552EF">
      <w:pPr>
        <w:ind w:firstLine="643"/>
        <w:rPr>
          <w:rFonts w:ascii="仿宋" w:eastAsia="仿宋" w:hAnsi="仿宋" w:cs="仿宋"/>
          <w:b/>
          <w:bCs/>
        </w:rPr>
      </w:pPr>
      <w:bookmarkStart w:id="105" w:name="_Toc27895"/>
      <w:bookmarkStart w:id="106" w:name="_Toc283"/>
      <w:r>
        <w:rPr>
          <w:rFonts w:ascii="仿宋" w:eastAsia="仿宋" w:hAnsi="仿宋" w:cs="仿宋" w:hint="eastAsia"/>
          <w:b/>
          <w:bCs/>
        </w:rPr>
        <w:t>2.</w:t>
      </w:r>
      <w:r>
        <w:rPr>
          <w:rFonts w:ascii="仿宋" w:eastAsia="仿宋" w:hAnsi="仿宋" w:cs="仿宋" w:hint="eastAsia"/>
          <w:b/>
          <w:bCs/>
        </w:rPr>
        <w:t>实施</w:t>
      </w:r>
      <w:r>
        <w:rPr>
          <w:rFonts w:ascii="仿宋" w:eastAsia="仿宋" w:hAnsi="仿宋" w:cs="仿宋" w:hint="eastAsia"/>
          <w:b/>
          <w:bCs/>
        </w:rPr>
        <w:t>程序规范性</w:t>
      </w:r>
      <w:bookmarkEnd w:id="105"/>
      <w:bookmarkEnd w:id="106"/>
    </w:p>
    <w:p w:rsidR="000223F0" w:rsidRDefault="00F552EF">
      <w:pPr>
        <w:ind w:firstLine="640"/>
        <w:rPr>
          <w:rFonts w:ascii="仿宋" w:eastAsia="仿宋" w:hAnsi="仿宋" w:cs="仿宋"/>
        </w:rPr>
      </w:pPr>
      <w:r>
        <w:rPr>
          <w:rFonts w:ascii="仿宋" w:eastAsia="仿宋" w:hAnsi="仿宋" w:cs="仿宋" w:hint="eastAsia"/>
        </w:rPr>
        <w:t>本项目实施单位</w:t>
      </w:r>
      <w:r>
        <w:rPr>
          <w:rFonts w:ascii="仿宋" w:eastAsia="仿宋" w:hAnsi="仿宋" w:cs="仿宋" w:hint="eastAsia"/>
        </w:rPr>
        <w:t>尉犁县农业技术推广中心</w:t>
      </w:r>
      <w:r>
        <w:rPr>
          <w:rFonts w:ascii="仿宋" w:eastAsia="仿宋" w:hAnsi="仿宋" w:cs="仿宋" w:hint="eastAsia"/>
        </w:rPr>
        <w:t>编制了</w:t>
      </w: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年基层农技推广体系改革与建设项目实施方案</w:t>
      </w:r>
      <w:r>
        <w:rPr>
          <w:rFonts w:ascii="仿宋" w:eastAsia="仿宋" w:hAnsi="仿宋" w:cs="仿宋" w:hint="eastAsia"/>
        </w:rPr>
        <w:t>，</w:t>
      </w:r>
      <w:r>
        <w:rPr>
          <w:rFonts w:ascii="仿宋" w:eastAsia="仿宋" w:hAnsi="仿宋" w:cs="仿宋" w:hint="eastAsia"/>
        </w:rPr>
        <w:t>2024</w:t>
      </w:r>
      <w:r>
        <w:rPr>
          <w:rFonts w:ascii="仿宋" w:eastAsia="仿宋" w:hAnsi="仿宋" w:cs="仿宋" w:hint="eastAsia"/>
        </w:rPr>
        <w:t>年</w:t>
      </w:r>
      <w:r>
        <w:rPr>
          <w:rFonts w:ascii="仿宋" w:eastAsia="仿宋" w:hAnsi="仿宋" w:cs="仿宋" w:hint="eastAsia"/>
        </w:rPr>
        <w:t>1</w:t>
      </w:r>
      <w:r>
        <w:rPr>
          <w:rFonts w:ascii="仿宋" w:eastAsia="仿宋" w:hAnsi="仿宋" w:cs="仿宋" w:hint="eastAsia"/>
        </w:rPr>
        <w:t>月完成实施方案编制</w:t>
      </w:r>
      <w:r>
        <w:rPr>
          <w:rFonts w:ascii="仿宋" w:eastAsia="仿宋" w:hAnsi="仿宋" w:cs="仿宋" w:hint="eastAsia"/>
        </w:rPr>
        <w:t>，</w:t>
      </w:r>
      <w:r>
        <w:rPr>
          <w:rFonts w:ascii="仿宋" w:eastAsia="仿宋" w:hAnsi="仿宋" w:cs="仿宋" w:hint="eastAsia"/>
        </w:rPr>
        <w:t>通过尉犁县农业农村局党组会议。因此，实施</w:t>
      </w:r>
      <w:r>
        <w:rPr>
          <w:rFonts w:ascii="仿宋" w:eastAsia="仿宋" w:hAnsi="仿宋" w:cs="仿宋" w:hint="eastAsia"/>
        </w:rPr>
        <w:t>程序规范；审批文件、材料符合相</w:t>
      </w:r>
      <w:r>
        <w:rPr>
          <w:rFonts w:ascii="仿宋" w:eastAsia="仿宋" w:hAnsi="仿宋" w:cs="仿宋" w:hint="eastAsia"/>
          <w:color w:val="000000"/>
        </w:rPr>
        <w:t>关要求，事前</w:t>
      </w:r>
      <w:r>
        <w:rPr>
          <w:rFonts w:ascii="仿宋" w:eastAsia="仿宋" w:hAnsi="仿宋" w:cs="仿宋" w:hint="eastAsia"/>
          <w:color w:val="000000"/>
        </w:rPr>
        <w:lastRenderedPageBreak/>
        <w:t>已经过必要的集体决策，实施程序规范。</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0223F0" w:rsidRDefault="00F552EF">
      <w:pPr>
        <w:ind w:firstLine="643"/>
        <w:rPr>
          <w:rFonts w:ascii="仿宋" w:eastAsia="仿宋" w:hAnsi="仿宋" w:cs="仿宋"/>
          <w:b/>
          <w:bCs/>
        </w:rPr>
      </w:pPr>
      <w:bookmarkStart w:id="107" w:name="_Toc20471"/>
      <w:bookmarkStart w:id="108" w:name="_Toc13368"/>
      <w:r>
        <w:rPr>
          <w:rFonts w:ascii="仿宋" w:eastAsia="仿宋" w:hAnsi="仿宋" w:cs="仿宋" w:hint="eastAsia"/>
          <w:b/>
          <w:bCs/>
        </w:rPr>
        <w:t>3.</w:t>
      </w:r>
      <w:r>
        <w:rPr>
          <w:rFonts w:ascii="仿宋" w:eastAsia="仿宋" w:hAnsi="仿宋" w:cs="仿宋" w:hint="eastAsia"/>
          <w:b/>
          <w:bCs/>
        </w:rPr>
        <w:t>绩效目标合理性</w:t>
      </w:r>
      <w:bookmarkEnd w:id="107"/>
      <w:bookmarkEnd w:id="108"/>
    </w:p>
    <w:p w:rsidR="000223F0" w:rsidRDefault="00F552EF">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设立了项目绩效目标，绩效目标指标设置合理，项目绩效目标与实际工作内容相关性较强；项目预期产出效益和效果符合正常的业绩水平；绩效目标与预算确定的项目投资额相匹配。</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ind w:firstLine="643"/>
        <w:rPr>
          <w:rFonts w:ascii="仿宋" w:eastAsia="仿宋" w:hAnsi="仿宋" w:cs="仿宋"/>
          <w:b/>
          <w:bCs/>
        </w:rPr>
      </w:pPr>
      <w:bookmarkStart w:id="109" w:name="_Toc21087"/>
      <w:bookmarkStart w:id="110" w:name="_Toc15543"/>
      <w:r>
        <w:rPr>
          <w:rFonts w:ascii="仿宋" w:eastAsia="仿宋" w:hAnsi="仿宋" w:cs="仿宋" w:hint="eastAsia"/>
          <w:b/>
          <w:bCs/>
        </w:rPr>
        <w:t>4.</w:t>
      </w:r>
      <w:r>
        <w:rPr>
          <w:rFonts w:ascii="仿宋" w:eastAsia="仿宋" w:hAnsi="仿宋" w:cs="仿宋" w:hint="eastAsia"/>
          <w:b/>
          <w:bCs/>
        </w:rPr>
        <w:t>绩效指标明确性</w:t>
      </w:r>
      <w:bookmarkEnd w:id="109"/>
      <w:bookmarkEnd w:id="110"/>
    </w:p>
    <w:p w:rsidR="000223F0" w:rsidRDefault="00F552EF">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，设置一级指标</w:t>
      </w:r>
      <w:r>
        <w:rPr>
          <w:rFonts w:ascii="仿宋" w:eastAsia="仿宋" w:hAnsi="仿宋" w:cs="仿宋" w:hint="eastAsia"/>
        </w:rPr>
        <w:t>3</w:t>
      </w:r>
      <w:r>
        <w:rPr>
          <w:rFonts w:ascii="仿宋" w:eastAsia="仿宋" w:hAnsi="仿宋" w:cs="仿宋" w:hint="eastAsia"/>
        </w:rPr>
        <w:t>条，二级指标</w:t>
      </w:r>
      <w:r>
        <w:rPr>
          <w:rFonts w:ascii="仿宋" w:eastAsia="仿宋" w:hAnsi="仿宋" w:cs="仿宋" w:hint="eastAsia"/>
        </w:rPr>
        <w:t>6</w:t>
      </w:r>
      <w:r>
        <w:rPr>
          <w:rFonts w:ascii="仿宋" w:eastAsia="仿宋" w:hAnsi="仿宋" w:cs="仿宋" w:hint="eastAsia"/>
        </w:rPr>
        <w:t>条，三级指标</w:t>
      </w:r>
      <w:r>
        <w:rPr>
          <w:rFonts w:ascii="仿宋" w:eastAsia="仿宋" w:hAnsi="仿宋" w:cs="仿宋" w:hint="eastAsia"/>
        </w:rPr>
        <w:t>11</w:t>
      </w:r>
      <w:r>
        <w:rPr>
          <w:rFonts w:ascii="仿宋" w:eastAsia="仿宋" w:hAnsi="仿宋" w:cs="仿宋" w:hint="eastAsia"/>
        </w:rPr>
        <w:t>条，其中量化指标</w:t>
      </w:r>
      <w:r>
        <w:rPr>
          <w:rFonts w:ascii="仿宋" w:eastAsia="仿宋" w:hAnsi="仿宋" w:cs="仿宋" w:hint="eastAsia"/>
        </w:rPr>
        <w:t>9</w:t>
      </w:r>
      <w:r>
        <w:rPr>
          <w:rFonts w:ascii="仿宋" w:eastAsia="仿宋" w:hAnsi="仿宋" w:cs="仿宋" w:hint="eastAsia"/>
        </w:rPr>
        <w:t>条，绩效目标指标设定清晰、可衡量性较强，与项目目标任务计划数对应性较强。</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ind w:firstLine="643"/>
        <w:rPr>
          <w:rFonts w:ascii="仿宋" w:eastAsia="仿宋" w:hAnsi="仿宋" w:cs="仿宋"/>
          <w:b/>
          <w:bCs/>
        </w:rPr>
      </w:pPr>
      <w:bookmarkStart w:id="111" w:name="_Toc21476"/>
      <w:bookmarkStart w:id="112" w:name="_Toc25638"/>
      <w:r>
        <w:rPr>
          <w:rFonts w:ascii="仿宋" w:eastAsia="仿宋" w:hAnsi="仿宋" w:cs="仿宋" w:hint="eastAsia"/>
          <w:b/>
          <w:bCs/>
        </w:rPr>
        <w:t>5.</w:t>
      </w:r>
      <w:r>
        <w:rPr>
          <w:rFonts w:ascii="仿宋" w:eastAsia="仿宋" w:hAnsi="仿宋" w:cs="仿宋" w:hint="eastAsia"/>
          <w:b/>
          <w:bCs/>
        </w:rPr>
        <w:t>预算编制科学性</w:t>
      </w:r>
      <w:bookmarkEnd w:id="111"/>
      <w:bookmarkEnd w:id="112"/>
    </w:p>
    <w:p w:rsidR="000223F0" w:rsidRDefault="00F552EF">
      <w:pPr>
        <w:ind w:firstLine="640"/>
        <w:rPr>
          <w:rFonts w:ascii="仿宋" w:eastAsia="仿宋" w:hAnsi="仿宋" w:cs="仿宋"/>
        </w:rPr>
      </w:pPr>
      <w:r>
        <w:rPr>
          <w:rFonts w:ascii="仿宋" w:eastAsia="仿宋" w:hAnsi="仿宋" w:cs="仿宋" w:hint="eastAsia"/>
        </w:rPr>
        <w:t>本项目预算资金</w:t>
      </w:r>
      <w:r>
        <w:rPr>
          <w:rFonts w:ascii="仿宋" w:eastAsia="仿宋" w:hAnsi="仿宋" w:cs="仿宋" w:hint="eastAsia"/>
        </w:rPr>
        <w:t>104.4</w:t>
      </w:r>
      <w:r>
        <w:rPr>
          <w:rFonts w:ascii="仿宋" w:eastAsia="仿宋" w:hAnsi="仿宋" w:cs="仿宋" w:hint="eastAsia"/>
        </w:rPr>
        <w:t>万元，来源为</w:t>
      </w:r>
      <w:r>
        <w:rPr>
          <w:rFonts w:ascii="仿宋" w:eastAsia="仿宋" w:hAnsi="仿宋" w:cs="仿宋" w:hint="eastAsia"/>
        </w:rPr>
        <w:t>中央补助</w:t>
      </w:r>
      <w:r>
        <w:rPr>
          <w:rFonts w:ascii="仿宋" w:eastAsia="仿宋" w:hAnsi="仿宋" w:cs="仿宋" w:hint="eastAsia"/>
        </w:rPr>
        <w:t>资金</w:t>
      </w:r>
      <w:r>
        <w:rPr>
          <w:rFonts w:ascii="仿宋" w:eastAsia="仿宋" w:hAnsi="仿宋" w:cs="仿宋" w:hint="eastAsia"/>
        </w:rPr>
        <w:t>104.4</w:t>
      </w:r>
      <w:r>
        <w:rPr>
          <w:rFonts w:ascii="仿宋" w:eastAsia="仿宋" w:hAnsi="仿宋" w:cs="仿宋" w:hint="eastAsia"/>
        </w:rPr>
        <w:t>万元，预算编制较为科学，预算内容与项目建设内容相匹配，预算额度测算依据充分，预算确定的资金量与工程量相匹配。</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ind w:firstLine="643"/>
        <w:rPr>
          <w:rFonts w:ascii="仿宋" w:eastAsia="仿宋" w:hAnsi="仿宋" w:cs="仿宋"/>
          <w:b/>
          <w:bCs/>
        </w:rPr>
      </w:pPr>
      <w:bookmarkStart w:id="113" w:name="_Toc30661"/>
      <w:bookmarkStart w:id="114" w:name="_Toc21577"/>
      <w:r>
        <w:rPr>
          <w:rFonts w:ascii="仿宋" w:eastAsia="仿宋" w:hAnsi="仿宋" w:cs="仿宋" w:hint="eastAsia"/>
          <w:b/>
          <w:bCs/>
        </w:rPr>
        <w:t>6.</w:t>
      </w:r>
      <w:r>
        <w:rPr>
          <w:rFonts w:ascii="仿宋" w:eastAsia="仿宋" w:hAnsi="仿宋" w:cs="仿宋" w:hint="eastAsia"/>
          <w:b/>
          <w:bCs/>
        </w:rPr>
        <w:t>资金分配合理性</w:t>
      </w:r>
      <w:bookmarkEnd w:id="113"/>
      <w:bookmarkEnd w:id="114"/>
    </w:p>
    <w:p w:rsidR="000223F0" w:rsidRDefault="00F552EF">
      <w:pPr>
        <w:ind w:firstLine="640"/>
        <w:rPr>
          <w:rFonts w:ascii="仿宋" w:eastAsia="仿宋" w:hAnsi="仿宋" w:cs="仿宋"/>
        </w:rPr>
      </w:pPr>
      <w:r>
        <w:rPr>
          <w:rFonts w:ascii="仿宋" w:eastAsia="仿宋" w:hAnsi="仿宋" w:cs="仿宋" w:hint="eastAsia"/>
        </w:rPr>
        <w:t>本项目预算资金分配依据充分；资金分配额度合理，与</w:t>
      </w:r>
      <w:r>
        <w:rPr>
          <w:rFonts w:ascii="仿宋" w:eastAsia="仿宋" w:hAnsi="仿宋" w:cs="仿宋" w:hint="eastAsia"/>
        </w:rPr>
        <w:lastRenderedPageBreak/>
        <w:t>项目单位实际相适应。</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pStyle w:val="3"/>
        <w:ind w:firstLine="643"/>
        <w:rPr>
          <w:rFonts w:ascii="仿宋" w:eastAsia="仿宋" w:hAnsi="仿宋" w:cs="仿宋"/>
        </w:rPr>
      </w:pPr>
      <w:bookmarkStart w:id="115" w:name="_Toc30992"/>
      <w:bookmarkStart w:id="116" w:name="_Toc16141"/>
      <w:bookmarkStart w:id="117" w:name="_Toc27855"/>
      <w:bookmarkStart w:id="118" w:name="_Toc13442"/>
      <w:bookmarkStart w:id="119" w:name="_Toc9897"/>
      <w:r>
        <w:rPr>
          <w:rFonts w:ascii="仿宋" w:eastAsia="仿宋" w:hAnsi="仿宋" w:cs="仿宋" w:hint="eastAsia"/>
        </w:rPr>
        <w:t>（二）项目过程情况</w:t>
      </w:r>
      <w:bookmarkEnd w:id="115"/>
      <w:bookmarkEnd w:id="116"/>
      <w:bookmarkEnd w:id="117"/>
      <w:bookmarkEnd w:id="118"/>
      <w:bookmarkEnd w:id="119"/>
    </w:p>
    <w:p w:rsidR="000223F0" w:rsidRDefault="00F552EF">
      <w:pPr>
        <w:ind w:firstLine="643"/>
        <w:rPr>
          <w:rFonts w:ascii="仿宋" w:eastAsia="仿宋" w:hAnsi="仿宋" w:cs="仿宋"/>
          <w:b/>
          <w:bCs/>
        </w:rPr>
      </w:pPr>
      <w:bookmarkStart w:id="120" w:name="_Toc19854"/>
      <w:bookmarkStart w:id="121" w:name="_Toc29417"/>
      <w:r>
        <w:rPr>
          <w:rFonts w:ascii="仿宋" w:eastAsia="仿宋" w:hAnsi="仿宋" w:cs="仿宋" w:hint="eastAsia"/>
          <w:b/>
          <w:bCs/>
        </w:rPr>
        <w:t>1.</w:t>
      </w:r>
      <w:r>
        <w:rPr>
          <w:rFonts w:ascii="仿宋" w:eastAsia="仿宋" w:hAnsi="仿宋" w:cs="仿宋" w:hint="eastAsia"/>
          <w:b/>
          <w:bCs/>
        </w:rPr>
        <w:t>资金到位率</w:t>
      </w:r>
      <w:bookmarkEnd w:id="120"/>
      <w:bookmarkEnd w:id="121"/>
    </w:p>
    <w:p w:rsidR="000223F0" w:rsidRDefault="00F552EF">
      <w:pPr>
        <w:ind w:firstLine="640"/>
        <w:rPr>
          <w:rFonts w:ascii="仿宋" w:eastAsia="仿宋" w:hAnsi="仿宋" w:cs="仿宋"/>
        </w:rPr>
      </w:pPr>
      <w:r>
        <w:rPr>
          <w:rFonts w:ascii="仿宋" w:eastAsia="仿宋" w:hAnsi="仿宋" w:cs="仿宋" w:hint="eastAsia"/>
        </w:rPr>
        <w:t>本项目预算资金</w:t>
      </w:r>
      <w:r>
        <w:rPr>
          <w:rFonts w:ascii="仿宋" w:eastAsia="仿宋" w:hAnsi="仿宋" w:cs="仿宋" w:hint="eastAsia"/>
        </w:rPr>
        <w:t>104.4</w:t>
      </w:r>
      <w:r>
        <w:rPr>
          <w:rFonts w:ascii="仿宋" w:eastAsia="仿宋" w:hAnsi="仿宋" w:cs="仿宋" w:hint="eastAsia"/>
        </w:rPr>
        <w:t>万元，实际到位资金</w:t>
      </w:r>
      <w:r>
        <w:rPr>
          <w:rFonts w:ascii="仿宋" w:eastAsia="仿宋" w:hAnsi="仿宋" w:cs="仿宋" w:hint="eastAsia"/>
        </w:rPr>
        <w:t>104.4</w:t>
      </w:r>
      <w:r>
        <w:rPr>
          <w:rFonts w:ascii="仿宋" w:eastAsia="仿宋" w:hAnsi="仿宋" w:cs="仿宋" w:hint="eastAsia"/>
        </w:rPr>
        <w:t>万元，资金到位率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ind w:firstLine="643"/>
        <w:rPr>
          <w:rFonts w:ascii="仿宋" w:eastAsia="仿宋" w:hAnsi="仿宋" w:cs="仿宋"/>
          <w:b/>
          <w:bCs/>
        </w:rPr>
      </w:pPr>
      <w:bookmarkStart w:id="122" w:name="_Toc29889"/>
      <w:bookmarkStart w:id="123" w:name="_Toc13724"/>
      <w:r>
        <w:rPr>
          <w:rFonts w:ascii="仿宋" w:eastAsia="仿宋" w:hAnsi="仿宋" w:cs="仿宋" w:hint="eastAsia"/>
          <w:b/>
          <w:bCs/>
        </w:rPr>
        <w:t>2.</w:t>
      </w:r>
      <w:r>
        <w:rPr>
          <w:rFonts w:ascii="仿宋" w:eastAsia="仿宋" w:hAnsi="仿宋" w:cs="仿宋" w:hint="eastAsia"/>
          <w:b/>
          <w:bCs/>
        </w:rPr>
        <w:t>预算执行率</w:t>
      </w:r>
      <w:bookmarkEnd w:id="122"/>
      <w:bookmarkEnd w:id="123"/>
    </w:p>
    <w:p w:rsidR="000223F0" w:rsidRDefault="00F552EF">
      <w:pPr>
        <w:ind w:firstLine="640"/>
        <w:rPr>
          <w:rFonts w:ascii="仿宋" w:eastAsia="仿宋" w:hAnsi="仿宋" w:cs="仿宋"/>
        </w:rPr>
      </w:pPr>
      <w:r>
        <w:rPr>
          <w:rFonts w:ascii="仿宋" w:eastAsia="仿宋" w:hAnsi="仿宋" w:cs="仿宋" w:hint="eastAsia"/>
        </w:rPr>
        <w:t>本项目到位资金</w:t>
      </w:r>
      <w:r>
        <w:rPr>
          <w:rFonts w:ascii="仿宋" w:eastAsia="仿宋" w:hAnsi="仿宋" w:cs="仿宋" w:hint="eastAsia"/>
        </w:rPr>
        <w:t>104.4</w:t>
      </w:r>
      <w:r>
        <w:rPr>
          <w:rFonts w:ascii="仿宋" w:eastAsia="仿宋" w:hAnsi="仿宋" w:cs="仿宋" w:hint="eastAsia"/>
        </w:rPr>
        <w:t>万元，实际支付资金</w:t>
      </w:r>
      <w:r>
        <w:rPr>
          <w:rFonts w:ascii="仿宋" w:eastAsia="仿宋" w:hAnsi="仿宋" w:cs="仿宋" w:hint="eastAsia"/>
        </w:rPr>
        <w:t>104.4</w:t>
      </w:r>
      <w:r>
        <w:rPr>
          <w:rFonts w:ascii="仿宋" w:eastAsia="仿宋" w:hAnsi="仿宋" w:cs="仿宋" w:hint="eastAsia"/>
        </w:rPr>
        <w:t>万元，预算执行率为</w:t>
      </w:r>
      <w:r>
        <w:rPr>
          <w:rFonts w:ascii="仿宋" w:eastAsia="仿宋" w:hAnsi="仿宋" w:cs="仿宋" w:hint="eastAsia"/>
        </w:rPr>
        <w:t>100</w:t>
      </w:r>
      <w:r>
        <w:rPr>
          <w:rFonts w:ascii="仿宋" w:eastAsia="仿宋" w:hAnsi="仿宋" w:cs="仿宋" w:hint="eastAsia"/>
        </w:rPr>
        <w:t>%</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ind w:firstLine="643"/>
        <w:rPr>
          <w:rFonts w:ascii="仿宋" w:eastAsia="仿宋" w:hAnsi="仿宋" w:cs="仿宋"/>
          <w:b/>
          <w:bCs/>
        </w:rPr>
      </w:pPr>
      <w:bookmarkStart w:id="124" w:name="_Toc8316"/>
      <w:bookmarkStart w:id="125" w:name="_Toc2484"/>
      <w:r>
        <w:rPr>
          <w:rFonts w:ascii="仿宋" w:eastAsia="仿宋" w:hAnsi="仿宋" w:cs="仿宋" w:hint="eastAsia"/>
          <w:b/>
          <w:bCs/>
        </w:rPr>
        <w:t>3.</w:t>
      </w:r>
      <w:r>
        <w:rPr>
          <w:rFonts w:ascii="仿宋" w:eastAsia="仿宋" w:hAnsi="仿宋" w:cs="仿宋" w:hint="eastAsia"/>
          <w:b/>
          <w:bCs/>
        </w:rPr>
        <w:t>资金使用合</w:t>
      </w:r>
      <w:proofErr w:type="gramStart"/>
      <w:r>
        <w:rPr>
          <w:rFonts w:ascii="仿宋" w:eastAsia="仿宋" w:hAnsi="仿宋" w:cs="仿宋" w:hint="eastAsia"/>
          <w:b/>
          <w:bCs/>
        </w:rPr>
        <w:t>规</w:t>
      </w:r>
      <w:proofErr w:type="gramEnd"/>
      <w:r>
        <w:rPr>
          <w:rFonts w:ascii="仿宋" w:eastAsia="仿宋" w:hAnsi="仿宋" w:cs="仿宋" w:hint="eastAsia"/>
          <w:b/>
          <w:bCs/>
        </w:rPr>
        <w:t>性</w:t>
      </w:r>
      <w:bookmarkEnd w:id="124"/>
      <w:bookmarkEnd w:id="125"/>
    </w:p>
    <w:p w:rsidR="000223F0" w:rsidRDefault="00F552EF">
      <w:pPr>
        <w:ind w:firstLine="640"/>
        <w:rPr>
          <w:rFonts w:ascii="仿宋" w:eastAsia="仿宋" w:hAnsi="仿宋" w:cs="仿宋"/>
        </w:rPr>
      </w:pPr>
      <w:r>
        <w:rPr>
          <w:rFonts w:ascii="仿宋" w:eastAsia="仿宋" w:hAnsi="仿宋" w:cs="仿宋" w:hint="eastAsia"/>
        </w:rPr>
        <w:t>本项目资金的使用符合</w:t>
      </w:r>
      <w:r>
        <w:rPr>
          <w:rFonts w:ascii="仿宋" w:eastAsia="仿宋" w:hAnsi="仿宋" w:cs="仿宋" w:hint="eastAsia"/>
        </w:rPr>
        <w:t>《中华人民共和国预算法》《中华人民共和国会计法》《中华人民共和国招标投标法》等</w:t>
      </w:r>
      <w:r>
        <w:rPr>
          <w:rFonts w:ascii="仿宋" w:eastAsia="仿宋" w:hAnsi="仿宋" w:cs="仿宋" w:hint="eastAsia"/>
        </w:rPr>
        <w:t>国家</w:t>
      </w:r>
      <w:r>
        <w:rPr>
          <w:rFonts w:ascii="仿宋" w:eastAsia="仿宋" w:hAnsi="仿宋" w:cs="仿宋" w:hint="eastAsia"/>
        </w:rPr>
        <w:t>有关</w:t>
      </w:r>
      <w:r>
        <w:rPr>
          <w:rFonts w:ascii="仿宋" w:eastAsia="仿宋" w:hAnsi="仿宋" w:cs="仿宋" w:hint="eastAsia"/>
        </w:rPr>
        <w:t>财经法规</w:t>
      </w:r>
      <w:r>
        <w:rPr>
          <w:rFonts w:ascii="仿宋" w:eastAsia="仿宋" w:hAnsi="仿宋" w:cs="仿宋" w:hint="eastAsia"/>
        </w:rPr>
        <w:t>以及</w:t>
      </w:r>
      <w:r>
        <w:rPr>
          <w:rFonts w:ascii="仿宋" w:eastAsia="仿宋" w:hAnsi="仿宋" w:cs="仿宋" w:hint="eastAsia"/>
        </w:rPr>
        <w:t>预算管理制度。</w:t>
      </w:r>
      <w:r>
        <w:rPr>
          <w:rFonts w:ascii="仿宋" w:eastAsia="仿宋" w:hAnsi="仿宋" w:cs="仿宋" w:hint="eastAsia"/>
        </w:rPr>
        <w:t>资金的</w:t>
      </w:r>
      <w:r>
        <w:rPr>
          <w:rFonts w:ascii="仿宋" w:eastAsia="仿宋" w:hAnsi="仿宋" w:cs="仿宋" w:hint="eastAsia"/>
        </w:rPr>
        <w:t>审批和</w:t>
      </w:r>
      <w:r>
        <w:rPr>
          <w:rFonts w:ascii="仿宋" w:eastAsia="仿宋" w:hAnsi="仿宋" w:cs="仿宋" w:hint="eastAsia"/>
        </w:rPr>
        <w:t>拨付</w:t>
      </w:r>
      <w:r>
        <w:rPr>
          <w:rFonts w:ascii="仿宋" w:eastAsia="仿宋" w:hAnsi="仿宋" w:cs="仿宋" w:hint="eastAsia"/>
        </w:rPr>
        <w:t>按照《尉犁县财政资金审批管理办法》执行</w:t>
      </w:r>
      <w:r>
        <w:rPr>
          <w:rFonts w:ascii="仿宋" w:eastAsia="仿宋" w:hAnsi="仿宋" w:cs="仿宋" w:hint="eastAsia"/>
        </w:rPr>
        <w:t>。资金的拨付有完整的审批程序和手续；资金使用符合专项资金支持的范围。不存在截留、挤占、挪用、虚列支出等情况。</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ind w:firstLine="643"/>
        <w:rPr>
          <w:rFonts w:ascii="仿宋" w:eastAsia="仿宋" w:hAnsi="仿宋" w:cs="仿宋"/>
          <w:b/>
          <w:bCs/>
        </w:rPr>
      </w:pPr>
      <w:bookmarkStart w:id="126" w:name="_Toc20651"/>
      <w:bookmarkStart w:id="127" w:name="_Toc15332"/>
      <w:r>
        <w:rPr>
          <w:rFonts w:ascii="仿宋" w:eastAsia="仿宋" w:hAnsi="仿宋" w:cs="仿宋" w:hint="eastAsia"/>
          <w:b/>
          <w:bCs/>
        </w:rPr>
        <w:t>4.</w:t>
      </w:r>
      <w:r>
        <w:rPr>
          <w:rFonts w:ascii="仿宋" w:eastAsia="仿宋" w:hAnsi="仿宋" w:cs="仿宋" w:hint="eastAsia"/>
          <w:b/>
          <w:bCs/>
        </w:rPr>
        <w:t>管理制度健全性</w:t>
      </w:r>
      <w:bookmarkEnd w:id="126"/>
      <w:bookmarkEnd w:id="127"/>
    </w:p>
    <w:p w:rsidR="000223F0" w:rsidRDefault="00F552EF">
      <w:pPr>
        <w:ind w:firstLine="640"/>
        <w:rPr>
          <w:rFonts w:ascii="仿宋" w:eastAsia="仿宋" w:hAnsi="仿宋" w:cs="仿宋"/>
        </w:rPr>
      </w:pPr>
      <w:r>
        <w:rPr>
          <w:rFonts w:ascii="仿宋" w:eastAsia="仿宋" w:hAnsi="仿宋" w:cs="仿宋" w:hint="eastAsia"/>
        </w:rPr>
        <w:t>尉犁县农业技术推广中心</w:t>
      </w:r>
      <w:r>
        <w:rPr>
          <w:rFonts w:ascii="仿宋" w:eastAsia="仿宋" w:hAnsi="仿宋" w:cs="仿宋" w:hint="eastAsia"/>
        </w:rPr>
        <w:t>制定了</w:t>
      </w:r>
      <w:r>
        <w:rPr>
          <w:rFonts w:ascii="仿宋" w:eastAsia="仿宋" w:hAnsi="仿宋" w:cs="仿宋" w:hint="eastAsia"/>
        </w:rPr>
        <w:t>《</w:t>
      </w:r>
      <w:r>
        <w:rPr>
          <w:rFonts w:ascii="仿宋" w:eastAsia="仿宋" w:hAnsi="仿宋" w:cs="仿宋" w:hint="eastAsia"/>
        </w:rPr>
        <w:t>尉犁县农业技术推广中心</w:t>
      </w:r>
      <w:r>
        <w:rPr>
          <w:rFonts w:ascii="仿宋" w:eastAsia="仿宋" w:hAnsi="仿宋" w:cs="仿宋" w:hint="eastAsia"/>
        </w:rPr>
        <w:t>财务管理制度》和《</w:t>
      </w:r>
      <w:r>
        <w:rPr>
          <w:rFonts w:ascii="仿宋" w:eastAsia="仿宋" w:hAnsi="仿宋" w:cs="仿宋" w:hint="eastAsia"/>
        </w:rPr>
        <w:t>尉犁县农业技术推广中心</w:t>
      </w:r>
      <w:r>
        <w:rPr>
          <w:rFonts w:ascii="仿宋" w:eastAsia="仿宋" w:hAnsi="仿宋" w:cs="仿宋" w:hint="eastAsia"/>
        </w:rPr>
        <w:t>预算管理</w:t>
      </w:r>
      <w:r>
        <w:rPr>
          <w:rFonts w:ascii="仿宋" w:eastAsia="仿宋" w:hAnsi="仿宋" w:cs="仿宋" w:hint="eastAsia"/>
        </w:rPr>
        <w:lastRenderedPageBreak/>
        <w:t>内控制度》，制定了较为全面的项目管理制度，对项目实施、组织与管理、跟踪与验收、监督与评价以及资金管理等方面都做出明确的规范要求。同时，项目的实施严格遵守《中华人民共和国预算法》《中华人民共和国会计法》《政府投资条例》等法律法规、财经制度的要求，</w:t>
      </w:r>
      <w:r>
        <w:rPr>
          <w:rFonts w:ascii="仿宋" w:eastAsia="仿宋" w:hAnsi="仿宋" w:cs="仿宋" w:hint="eastAsia"/>
        </w:rPr>
        <w:t>资金管理等方面都做出明确的规范的要求</w:t>
      </w:r>
      <w:r>
        <w:rPr>
          <w:rFonts w:ascii="仿宋" w:eastAsia="仿宋" w:hAnsi="仿宋" w:cs="仿宋" w:hint="eastAsia"/>
        </w:rPr>
        <w:t>，</w:t>
      </w:r>
      <w:r>
        <w:rPr>
          <w:rFonts w:ascii="仿宋" w:eastAsia="仿宋" w:hAnsi="仿宋" w:cs="仿宋" w:hint="eastAsia"/>
        </w:rPr>
        <w:t>财务制度和业务管理制度</w:t>
      </w:r>
      <w:r>
        <w:rPr>
          <w:rFonts w:ascii="仿宋" w:eastAsia="仿宋" w:hAnsi="仿宋" w:cs="仿宋" w:hint="eastAsia"/>
        </w:rPr>
        <w:t>健全</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0223F0" w:rsidRDefault="00F552EF">
      <w:pPr>
        <w:ind w:firstLine="643"/>
        <w:rPr>
          <w:rFonts w:ascii="仿宋" w:eastAsia="仿宋" w:hAnsi="仿宋" w:cs="仿宋"/>
          <w:b/>
          <w:bCs/>
        </w:rPr>
      </w:pPr>
      <w:bookmarkStart w:id="128" w:name="_Toc14023"/>
      <w:bookmarkStart w:id="129" w:name="_Toc14853"/>
      <w:r>
        <w:rPr>
          <w:rFonts w:ascii="仿宋" w:eastAsia="仿宋" w:hAnsi="仿宋" w:cs="仿宋" w:hint="eastAsia"/>
          <w:b/>
          <w:bCs/>
        </w:rPr>
        <w:t>5.</w:t>
      </w:r>
      <w:r>
        <w:rPr>
          <w:rFonts w:ascii="仿宋" w:eastAsia="仿宋" w:hAnsi="仿宋" w:cs="仿宋" w:hint="eastAsia"/>
          <w:b/>
          <w:bCs/>
        </w:rPr>
        <w:t>制度执行有效性</w:t>
      </w:r>
      <w:bookmarkEnd w:id="128"/>
      <w:bookmarkEnd w:id="129"/>
    </w:p>
    <w:p w:rsidR="000223F0" w:rsidRDefault="00F552EF">
      <w:pPr>
        <w:ind w:firstLine="640"/>
        <w:rPr>
          <w:rFonts w:ascii="仿宋" w:eastAsia="仿宋" w:hAnsi="仿宋" w:cs="仿宋"/>
        </w:rPr>
      </w:pPr>
      <w:r>
        <w:rPr>
          <w:rFonts w:ascii="仿宋" w:eastAsia="仿宋" w:hAnsi="仿宋" w:cs="仿宋" w:hint="eastAsia"/>
        </w:rPr>
        <w:t>本项目在实施过程中严格遵守相关法律法规和相关管理规定，如《中华人民共和国预算法</w:t>
      </w:r>
      <w:r>
        <w:rPr>
          <w:rFonts w:ascii="仿宋" w:eastAsia="仿宋" w:hAnsi="仿宋" w:cs="仿宋" w:hint="eastAsia"/>
        </w:rPr>
        <w:t>》《</w:t>
      </w:r>
      <w:r>
        <w:rPr>
          <w:rFonts w:ascii="仿宋" w:eastAsia="仿宋" w:hAnsi="仿宋" w:cs="仿宋" w:hint="eastAsia"/>
        </w:rPr>
        <w:t>中华人民共和国会计法</w:t>
      </w:r>
      <w:r>
        <w:rPr>
          <w:rFonts w:ascii="仿宋" w:eastAsia="仿宋" w:hAnsi="仿宋" w:cs="仿宋" w:hint="eastAsia"/>
        </w:rPr>
        <w:t>》</w:t>
      </w:r>
      <w:r>
        <w:rPr>
          <w:rFonts w:ascii="仿宋" w:eastAsia="仿宋" w:hAnsi="仿宋" w:cs="仿宋" w:hint="eastAsia"/>
        </w:rPr>
        <w:t>等，严格执行基本建设程序，</w:t>
      </w:r>
      <w:r>
        <w:rPr>
          <w:rFonts w:ascii="仿宋" w:eastAsia="仿宋" w:hAnsi="仿宋" w:cs="仿宋" w:hint="eastAsia"/>
        </w:rPr>
        <w:t>项目申报、审</w:t>
      </w:r>
      <w:r>
        <w:rPr>
          <w:rFonts w:ascii="仿宋" w:eastAsia="仿宋" w:hAnsi="仿宋" w:cs="仿宋" w:hint="eastAsia"/>
        </w:rPr>
        <w:t>批、实施、资金拨付、检查及审计等</w:t>
      </w:r>
      <w:r>
        <w:rPr>
          <w:rFonts w:ascii="仿宋" w:eastAsia="仿宋" w:hAnsi="仿宋" w:cs="仿宋" w:hint="eastAsia"/>
        </w:rPr>
        <w:t>有关资料齐全，并及时整理归档。</w:t>
      </w:r>
      <w:r>
        <w:rPr>
          <w:rFonts w:ascii="仿宋" w:eastAsia="仿宋" w:hAnsi="仿宋" w:cs="仿宋" w:hint="eastAsia"/>
        </w:rPr>
        <w:t>本项目无项目调整及支出调整，制度执行有效性较高。</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3</w:t>
      </w:r>
      <w:r>
        <w:rPr>
          <w:rFonts w:ascii="仿宋" w:eastAsia="仿宋" w:hAnsi="仿宋" w:cs="仿宋" w:hint="eastAsia"/>
        </w:rPr>
        <w:t>分，评估得分</w:t>
      </w:r>
      <w:r>
        <w:rPr>
          <w:rFonts w:ascii="仿宋" w:eastAsia="仿宋" w:hAnsi="仿宋" w:cs="仿宋" w:hint="eastAsia"/>
        </w:rPr>
        <w:t>3</w:t>
      </w:r>
      <w:r>
        <w:rPr>
          <w:rFonts w:ascii="仿宋" w:eastAsia="仿宋" w:hAnsi="仿宋" w:cs="仿宋" w:hint="eastAsia"/>
        </w:rPr>
        <w:t>分。</w:t>
      </w:r>
    </w:p>
    <w:p w:rsidR="000223F0" w:rsidRDefault="00F552EF">
      <w:pPr>
        <w:pStyle w:val="3"/>
        <w:ind w:firstLine="643"/>
        <w:rPr>
          <w:rFonts w:ascii="仿宋" w:eastAsia="仿宋" w:hAnsi="仿宋" w:cs="仿宋"/>
        </w:rPr>
      </w:pPr>
      <w:bookmarkStart w:id="130" w:name="_Toc31545"/>
      <w:bookmarkStart w:id="131" w:name="_Toc22156"/>
      <w:bookmarkStart w:id="132" w:name="_Toc16306"/>
      <w:bookmarkStart w:id="133" w:name="_Toc5161"/>
      <w:bookmarkStart w:id="134" w:name="_Toc6865"/>
      <w:r>
        <w:rPr>
          <w:rFonts w:ascii="仿宋" w:eastAsia="仿宋" w:hAnsi="仿宋" w:cs="仿宋" w:hint="eastAsia"/>
        </w:rPr>
        <w:t>（三）项目产出情况</w:t>
      </w:r>
      <w:bookmarkEnd w:id="130"/>
      <w:bookmarkEnd w:id="131"/>
      <w:bookmarkEnd w:id="132"/>
      <w:bookmarkEnd w:id="133"/>
      <w:bookmarkEnd w:id="134"/>
    </w:p>
    <w:p w:rsidR="000223F0" w:rsidRDefault="00F552EF">
      <w:pPr>
        <w:ind w:firstLine="643"/>
        <w:rPr>
          <w:rFonts w:ascii="仿宋" w:eastAsia="仿宋" w:hAnsi="仿宋" w:cs="仿宋"/>
          <w:b/>
          <w:bCs/>
        </w:rPr>
      </w:pPr>
      <w:bookmarkStart w:id="135" w:name="_Toc4184"/>
      <w:bookmarkStart w:id="136" w:name="_Toc31041"/>
      <w:r>
        <w:rPr>
          <w:rFonts w:ascii="仿宋" w:eastAsia="仿宋" w:hAnsi="仿宋" w:cs="仿宋" w:hint="eastAsia"/>
          <w:b/>
          <w:bCs/>
        </w:rPr>
        <w:t>1.</w:t>
      </w:r>
      <w:r>
        <w:rPr>
          <w:rFonts w:ascii="仿宋" w:eastAsia="仿宋" w:hAnsi="仿宋" w:cs="仿宋" w:hint="eastAsia"/>
          <w:b/>
          <w:bCs/>
        </w:rPr>
        <w:t>产出数量</w:t>
      </w:r>
      <w:bookmarkEnd w:id="135"/>
      <w:bookmarkEnd w:id="136"/>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培训基层农技人员数</w:t>
      </w:r>
      <w:r>
        <w:rPr>
          <w:rFonts w:ascii="仿宋" w:eastAsia="仿宋" w:hAnsi="仿宋" w:cs="仿宋" w:hint="eastAsia"/>
        </w:rPr>
        <w:t>，预期指标值</w:t>
      </w:r>
      <w:r>
        <w:rPr>
          <w:rFonts w:ascii="仿宋" w:eastAsia="仿宋" w:hAnsi="仿宋" w:cs="仿宋" w:hint="eastAsia"/>
          <w:bCs/>
          <w:szCs w:val="32"/>
        </w:rPr>
        <w:t>大于或等于</w:t>
      </w:r>
      <w:r>
        <w:rPr>
          <w:rFonts w:ascii="仿宋" w:eastAsia="仿宋" w:hAnsi="仿宋" w:cs="仿宋" w:hint="eastAsia"/>
        </w:rPr>
        <w:t>50</w:t>
      </w:r>
      <w:r>
        <w:rPr>
          <w:rFonts w:ascii="仿宋" w:eastAsia="仿宋" w:hAnsi="仿宋" w:cs="仿宋" w:hint="eastAsia"/>
        </w:rPr>
        <w:t>人</w:t>
      </w:r>
      <w:r>
        <w:rPr>
          <w:rFonts w:ascii="仿宋" w:eastAsia="仿宋" w:hAnsi="仿宋" w:cs="仿宋" w:hint="eastAsia"/>
        </w:rPr>
        <w:t>，指标完成值：</w:t>
      </w:r>
      <w:r>
        <w:rPr>
          <w:rFonts w:ascii="仿宋" w:eastAsia="仿宋" w:hAnsi="仿宋" w:cs="仿宋" w:hint="eastAsia"/>
        </w:rPr>
        <w:t>50</w:t>
      </w:r>
      <w:r>
        <w:rPr>
          <w:rFonts w:ascii="仿宋" w:eastAsia="仿宋" w:hAnsi="仿宋" w:cs="仿宋" w:hint="eastAsia"/>
        </w:rPr>
        <w:t>人</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2</w:t>
      </w:r>
      <w:r>
        <w:rPr>
          <w:rFonts w:ascii="仿宋" w:eastAsia="仿宋" w:hAnsi="仿宋" w:cs="仿宋" w:hint="eastAsia"/>
          <w:bCs/>
          <w:szCs w:val="32"/>
        </w:rPr>
        <w:t>：打造农业科技示范基地，指标值为大于或等于</w:t>
      </w:r>
      <w:r>
        <w:rPr>
          <w:rFonts w:ascii="仿宋" w:eastAsia="仿宋" w:hAnsi="仿宋" w:cs="仿宋" w:hint="eastAsia"/>
          <w:bCs/>
          <w:szCs w:val="32"/>
        </w:rPr>
        <w:t>2</w:t>
      </w:r>
      <w:r>
        <w:rPr>
          <w:rFonts w:ascii="仿宋" w:eastAsia="仿宋" w:hAnsi="仿宋" w:cs="仿宋" w:hint="eastAsia"/>
          <w:bCs/>
          <w:szCs w:val="32"/>
        </w:rPr>
        <w:t>个，实际完成</w:t>
      </w:r>
      <w:r>
        <w:rPr>
          <w:rFonts w:ascii="仿宋" w:eastAsia="仿宋" w:hAnsi="仿宋" w:cs="仿宋" w:hint="eastAsia"/>
          <w:bCs/>
          <w:szCs w:val="32"/>
        </w:rPr>
        <w:t>2</w:t>
      </w:r>
      <w:r>
        <w:rPr>
          <w:rFonts w:ascii="仿宋" w:eastAsia="仿宋" w:hAnsi="仿宋" w:cs="仿宋" w:hint="eastAsia"/>
          <w:bCs/>
          <w:szCs w:val="32"/>
        </w:rPr>
        <w:t>个，完成率</w:t>
      </w:r>
      <w:r>
        <w:rPr>
          <w:rFonts w:ascii="仿宋" w:eastAsia="仿宋" w:hAnsi="仿宋" w:cs="仿宋" w:hint="eastAsia"/>
          <w:bCs/>
          <w:szCs w:val="32"/>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指标</w:t>
      </w:r>
      <w:r>
        <w:rPr>
          <w:rFonts w:ascii="仿宋" w:eastAsia="仿宋" w:hAnsi="仿宋" w:cs="仿宋" w:hint="eastAsia"/>
        </w:rPr>
        <w:t>3</w:t>
      </w:r>
      <w:r>
        <w:rPr>
          <w:rFonts w:ascii="仿宋" w:eastAsia="仿宋" w:hAnsi="仿宋" w:cs="仿宋" w:hint="eastAsia"/>
        </w:rPr>
        <w:t>：招募村级农技推广服务特聘人员数</w:t>
      </w:r>
      <w:r>
        <w:rPr>
          <w:rFonts w:ascii="仿宋" w:eastAsia="仿宋" w:hAnsi="仿宋" w:cs="仿宋" w:hint="eastAsia"/>
        </w:rPr>
        <w:t>，预期指标值</w:t>
      </w:r>
      <w:r>
        <w:rPr>
          <w:rFonts w:ascii="仿宋" w:eastAsia="仿宋" w:hAnsi="仿宋" w:cs="仿宋" w:hint="eastAsia"/>
        </w:rPr>
        <w:t>大于或等于</w:t>
      </w:r>
      <w:r>
        <w:rPr>
          <w:rFonts w:ascii="仿宋" w:eastAsia="仿宋" w:hAnsi="仿宋" w:cs="仿宋" w:hint="eastAsia"/>
        </w:rPr>
        <w:t>35</w:t>
      </w:r>
      <w:r>
        <w:rPr>
          <w:rFonts w:ascii="仿宋" w:eastAsia="仿宋" w:hAnsi="仿宋" w:cs="仿宋" w:hint="eastAsia"/>
        </w:rPr>
        <w:t>人</w:t>
      </w:r>
      <w:r>
        <w:rPr>
          <w:rFonts w:ascii="仿宋" w:eastAsia="仿宋" w:hAnsi="仿宋" w:cs="仿宋" w:hint="eastAsia"/>
        </w:rPr>
        <w:t>，指标完成值：</w:t>
      </w:r>
      <w:r>
        <w:rPr>
          <w:rFonts w:ascii="仿宋" w:eastAsia="仿宋" w:hAnsi="仿宋" w:cs="仿宋" w:hint="eastAsia"/>
        </w:rPr>
        <w:t>35</w:t>
      </w:r>
      <w:r>
        <w:rPr>
          <w:rFonts w:ascii="仿宋" w:eastAsia="仿宋" w:hAnsi="仿宋" w:cs="仿宋" w:hint="eastAsia"/>
        </w:rPr>
        <w:t>人</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lastRenderedPageBreak/>
        <w:t>本项满分</w:t>
      </w:r>
      <w:r>
        <w:rPr>
          <w:rFonts w:ascii="仿宋" w:eastAsia="仿宋" w:hAnsi="仿宋" w:cs="仿宋" w:hint="eastAsia"/>
        </w:rPr>
        <w:t>12</w:t>
      </w:r>
      <w:r>
        <w:rPr>
          <w:rFonts w:ascii="仿宋" w:eastAsia="仿宋" w:hAnsi="仿宋" w:cs="仿宋" w:hint="eastAsia"/>
        </w:rPr>
        <w:t>分，评估得分</w:t>
      </w:r>
      <w:r>
        <w:rPr>
          <w:rFonts w:ascii="仿宋" w:eastAsia="仿宋" w:hAnsi="仿宋" w:cs="仿宋" w:hint="eastAsia"/>
        </w:rPr>
        <w:t>12</w:t>
      </w:r>
      <w:r>
        <w:rPr>
          <w:rFonts w:ascii="仿宋" w:eastAsia="仿宋" w:hAnsi="仿宋" w:cs="仿宋" w:hint="eastAsia"/>
        </w:rPr>
        <w:t>分。</w:t>
      </w:r>
    </w:p>
    <w:p w:rsidR="000223F0" w:rsidRDefault="00F552EF">
      <w:pPr>
        <w:ind w:firstLine="643"/>
        <w:rPr>
          <w:rFonts w:ascii="仿宋" w:eastAsia="仿宋" w:hAnsi="仿宋" w:cs="仿宋"/>
          <w:b/>
          <w:bCs/>
        </w:rPr>
      </w:pPr>
      <w:bookmarkStart w:id="137" w:name="_Toc7420"/>
      <w:bookmarkStart w:id="138" w:name="_Toc21607"/>
      <w:r>
        <w:rPr>
          <w:rFonts w:ascii="仿宋" w:eastAsia="仿宋" w:hAnsi="仿宋" w:cs="仿宋" w:hint="eastAsia"/>
          <w:b/>
          <w:bCs/>
        </w:rPr>
        <w:t>2.</w:t>
      </w:r>
      <w:r>
        <w:rPr>
          <w:rFonts w:ascii="仿宋" w:eastAsia="仿宋" w:hAnsi="仿宋" w:cs="仿宋" w:hint="eastAsia"/>
          <w:b/>
          <w:bCs/>
        </w:rPr>
        <w:t>产出质量</w:t>
      </w:r>
      <w:bookmarkEnd w:id="137"/>
      <w:bookmarkEnd w:id="138"/>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农业主体技术到位率</w:t>
      </w:r>
      <w:r>
        <w:rPr>
          <w:rFonts w:ascii="仿宋" w:eastAsia="仿宋" w:hAnsi="仿宋" w:cs="仿宋" w:hint="eastAsia"/>
        </w:rPr>
        <w:t>，预期指标值</w:t>
      </w:r>
      <w:r>
        <w:rPr>
          <w:rFonts w:ascii="仿宋" w:eastAsia="仿宋" w:hAnsi="仿宋" w:cs="仿宋" w:hint="eastAsia"/>
        </w:rPr>
        <w:t>大于或等于</w:t>
      </w:r>
      <w:r>
        <w:rPr>
          <w:rFonts w:ascii="仿宋" w:eastAsia="仿宋" w:hAnsi="仿宋" w:cs="仿宋" w:hint="eastAsia"/>
        </w:rPr>
        <w:t>95%</w:t>
      </w:r>
      <w:r>
        <w:rPr>
          <w:rFonts w:ascii="仿宋" w:eastAsia="仿宋" w:hAnsi="仿宋" w:cs="仿宋" w:hint="eastAsia"/>
        </w:rPr>
        <w:t>，指标完成值：</w:t>
      </w:r>
      <w:r>
        <w:rPr>
          <w:rFonts w:ascii="仿宋" w:eastAsia="仿宋" w:hAnsi="仿宋" w:cs="仿宋" w:hint="eastAsia"/>
        </w:rPr>
        <w:t>95%</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12</w:t>
      </w:r>
      <w:r>
        <w:rPr>
          <w:rFonts w:ascii="仿宋" w:eastAsia="仿宋" w:hAnsi="仿宋" w:cs="仿宋" w:hint="eastAsia"/>
        </w:rPr>
        <w:t>分，评估得分</w:t>
      </w:r>
      <w:r>
        <w:rPr>
          <w:rFonts w:ascii="仿宋" w:eastAsia="仿宋" w:hAnsi="仿宋" w:cs="仿宋" w:hint="eastAsia"/>
        </w:rPr>
        <w:t>12</w:t>
      </w:r>
      <w:r>
        <w:rPr>
          <w:rFonts w:ascii="仿宋" w:eastAsia="仿宋" w:hAnsi="仿宋" w:cs="仿宋" w:hint="eastAsia"/>
        </w:rPr>
        <w:t>分。</w:t>
      </w:r>
    </w:p>
    <w:p w:rsidR="000223F0" w:rsidRDefault="00F552EF">
      <w:pPr>
        <w:ind w:firstLine="643"/>
        <w:rPr>
          <w:rFonts w:ascii="仿宋" w:eastAsia="仿宋" w:hAnsi="仿宋" w:cs="仿宋"/>
          <w:b/>
          <w:bCs/>
        </w:rPr>
      </w:pPr>
      <w:bookmarkStart w:id="139" w:name="_Toc6277"/>
      <w:bookmarkStart w:id="140" w:name="_Toc5394"/>
      <w:r>
        <w:rPr>
          <w:rFonts w:ascii="仿宋" w:eastAsia="仿宋" w:hAnsi="仿宋" w:cs="仿宋" w:hint="eastAsia"/>
          <w:b/>
          <w:bCs/>
        </w:rPr>
        <w:t>3.</w:t>
      </w:r>
      <w:r>
        <w:rPr>
          <w:rFonts w:ascii="仿宋" w:eastAsia="仿宋" w:hAnsi="仿宋" w:cs="仿宋" w:hint="eastAsia"/>
          <w:b/>
          <w:bCs/>
        </w:rPr>
        <w:t>产出时效</w:t>
      </w:r>
      <w:bookmarkEnd w:id="139"/>
      <w:bookmarkEnd w:id="140"/>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各项任务完成时限</w:t>
      </w:r>
      <w:r>
        <w:rPr>
          <w:rFonts w:ascii="仿宋" w:eastAsia="仿宋" w:hAnsi="仿宋" w:cs="仿宋" w:hint="eastAsia"/>
        </w:rPr>
        <w:t>，预期指标值</w:t>
      </w:r>
      <w:r>
        <w:rPr>
          <w:rFonts w:ascii="仿宋" w:eastAsia="仿宋" w:hAnsi="仿宋" w:cs="仿宋" w:hint="eastAsia"/>
        </w:rPr>
        <w:t>2024</w:t>
      </w:r>
      <w:r>
        <w:rPr>
          <w:rFonts w:ascii="仿宋" w:eastAsia="仿宋" w:hAnsi="仿宋" w:cs="仿宋" w:hint="eastAsia"/>
        </w:rPr>
        <w:t>年</w:t>
      </w:r>
      <w:r>
        <w:rPr>
          <w:rFonts w:ascii="仿宋" w:eastAsia="仿宋" w:hAnsi="仿宋" w:cs="仿宋" w:hint="eastAsia"/>
        </w:rPr>
        <w:t>12</w:t>
      </w:r>
      <w:r>
        <w:rPr>
          <w:rFonts w:ascii="仿宋" w:eastAsia="仿宋" w:hAnsi="仿宋" w:cs="仿宋" w:hint="eastAsia"/>
        </w:rPr>
        <w:t>月</w:t>
      </w:r>
      <w:r>
        <w:rPr>
          <w:rFonts w:ascii="仿宋" w:eastAsia="仿宋" w:hAnsi="仿宋" w:cs="仿宋" w:hint="eastAsia"/>
        </w:rPr>
        <w:t>20</w:t>
      </w:r>
      <w:r>
        <w:rPr>
          <w:rFonts w:ascii="仿宋" w:eastAsia="仿宋" w:hAnsi="仿宋" w:cs="仿宋" w:hint="eastAsia"/>
        </w:rPr>
        <w:t>日前</w:t>
      </w:r>
      <w:r>
        <w:rPr>
          <w:rFonts w:ascii="仿宋" w:eastAsia="仿宋" w:hAnsi="仿宋" w:cs="仿宋" w:hint="eastAsia"/>
        </w:rPr>
        <w:t>，指标完成值：</w:t>
      </w:r>
      <w:r>
        <w:rPr>
          <w:rFonts w:ascii="仿宋" w:eastAsia="仿宋" w:hAnsi="仿宋" w:cs="仿宋" w:hint="eastAsia"/>
        </w:rPr>
        <w:t>2024</w:t>
      </w:r>
      <w:r>
        <w:rPr>
          <w:rFonts w:ascii="仿宋" w:eastAsia="仿宋" w:hAnsi="仿宋" w:cs="仿宋" w:hint="eastAsia"/>
        </w:rPr>
        <w:t>年</w:t>
      </w:r>
      <w:r>
        <w:rPr>
          <w:rFonts w:ascii="仿宋" w:eastAsia="仿宋" w:hAnsi="仿宋" w:cs="仿宋" w:hint="eastAsia"/>
        </w:rPr>
        <w:t>12</w:t>
      </w:r>
      <w:r>
        <w:rPr>
          <w:rFonts w:ascii="仿宋" w:eastAsia="仿宋" w:hAnsi="仿宋" w:cs="仿宋" w:hint="eastAsia"/>
        </w:rPr>
        <w:t>月</w:t>
      </w:r>
      <w:r>
        <w:rPr>
          <w:rFonts w:ascii="仿宋" w:eastAsia="仿宋" w:hAnsi="仿宋" w:cs="仿宋" w:hint="eastAsia"/>
        </w:rPr>
        <w:t>20</w:t>
      </w:r>
      <w:r>
        <w:rPr>
          <w:rFonts w:ascii="仿宋" w:eastAsia="仿宋" w:hAnsi="仿宋" w:cs="仿宋" w:hint="eastAsia"/>
        </w:rPr>
        <w:t>日</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12</w:t>
      </w:r>
      <w:r>
        <w:rPr>
          <w:rFonts w:ascii="仿宋" w:eastAsia="仿宋" w:hAnsi="仿宋" w:cs="仿宋" w:hint="eastAsia"/>
        </w:rPr>
        <w:t>分，评估得分</w:t>
      </w:r>
      <w:r>
        <w:rPr>
          <w:rFonts w:ascii="仿宋" w:eastAsia="仿宋" w:hAnsi="仿宋" w:cs="仿宋" w:hint="eastAsia"/>
        </w:rPr>
        <w:t>12</w:t>
      </w:r>
      <w:r>
        <w:rPr>
          <w:rFonts w:ascii="仿宋" w:eastAsia="仿宋" w:hAnsi="仿宋" w:cs="仿宋" w:hint="eastAsia"/>
        </w:rPr>
        <w:t>分。</w:t>
      </w:r>
    </w:p>
    <w:p w:rsidR="000223F0" w:rsidRDefault="00F552EF">
      <w:pPr>
        <w:ind w:firstLine="643"/>
        <w:rPr>
          <w:rFonts w:ascii="仿宋" w:eastAsia="仿宋" w:hAnsi="仿宋" w:cs="仿宋"/>
          <w:b/>
          <w:bCs/>
        </w:rPr>
      </w:pPr>
      <w:bookmarkStart w:id="141" w:name="_Toc18558"/>
      <w:bookmarkStart w:id="142" w:name="_Toc28975"/>
      <w:r>
        <w:rPr>
          <w:rFonts w:ascii="仿宋" w:eastAsia="仿宋" w:hAnsi="仿宋" w:cs="仿宋" w:hint="eastAsia"/>
          <w:b/>
          <w:bCs/>
        </w:rPr>
        <w:t>4.</w:t>
      </w:r>
      <w:r>
        <w:rPr>
          <w:rFonts w:ascii="仿宋" w:eastAsia="仿宋" w:hAnsi="仿宋" w:cs="仿宋" w:hint="eastAsia"/>
          <w:b/>
          <w:bCs/>
        </w:rPr>
        <w:t>产出成本</w:t>
      </w:r>
      <w:bookmarkEnd w:id="141"/>
      <w:bookmarkEnd w:id="142"/>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1</w:t>
      </w:r>
      <w:r>
        <w:rPr>
          <w:rFonts w:ascii="仿宋" w:eastAsia="仿宋" w:hAnsi="仿宋" w:cs="仿宋" w:hint="eastAsia"/>
          <w:bCs/>
          <w:szCs w:val="32"/>
        </w:rPr>
        <w:t>：</w:t>
      </w:r>
      <w:r>
        <w:rPr>
          <w:rFonts w:ascii="仿宋" w:eastAsia="仿宋" w:hAnsi="仿宋" w:cs="仿宋" w:hint="eastAsia"/>
        </w:rPr>
        <w:t>农业科技示范展示基地费用</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59.40</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59.40</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2</w:t>
      </w:r>
      <w:r>
        <w:rPr>
          <w:rFonts w:ascii="仿宋" w:eastAsia="仿宋" w:hAnsi="仿宋" w:cs="仿宋" w:hint="eastAsia"/>
          <w:bCs/>
          <w:szCs w:val="32"/>
        </w:rPr>
        <w:t>：</w:t>
      </w:r>
      <w:r>
        <w:rPr>
          <w:rFonts w:ascii="仿宋" w:eastAsia="仿宋" w:hAnsi="仿宋" w:cs="仿宋" w:hint="eastAsia"/>
        </w:rPr>
        <w:t>基层农技人员培训及宣传费用</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7.60</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7.60</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3</w:t>
      </w:r>
      <w:r>
        <w:rPr>
          <w:rFonts w:ascii="仿宋" w:eastAsia="仿宋" w:hAnsi="仿宋" w:cs="仿宋" w:hint="eastAsia"/>
          <w:bCs/>
          <w:szCs w:val="32"/>
        </w:rPr>
        <w:t>：</w:t>
      </w:r>
      <w:r>
        <w:rPr>
          <w:rFonts w:ascii="仿宋" w:eastAsia="仿宋" w:hAnsi="仿宋" w:cs="仿宋" w:hint="eastAsia"/>
        </w:rPr>
        <w:t>农技推广服务特聘人员经费</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33.60</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33.60</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bCs/>
          <w:szCs w:val="32"/>
        </w:rPr>
        <w:t>指标</w:t>
      </w:r>
      <w:r>
        <w:rPr>
          <w:rFonts w:ascii="仿宋" w:eastAsia="仿宋" w:hAnsi="仿宋" w:cs="仿宋" w:hint="eastAsia"/>
          <w:bCs/>
          <w:szCs w:val="32"/>
        </w:rPr>
        <w:t>4</w:t>
      </w:r>
      <w:r>
        <w:rPr>
          <w:rFonts w:ascii="仿宋" w:eastAsia="仿宋" w:hAnsi="仿宋" w:cs="仿宋" w:hint="eastAsia"/>
          <w:bCs/>
          <w:szCs w:val="32"/>
        </w:rPr>
        <w:t>：</w:t>
      </w:r>
      <w:r>
        <w:rPr>
          <w:rFonts w:ascii="仿宋" w:eastAsia="仿宋" w:hAnsi="仿宋" w:cs="仿宋" w:hint="eastAsia"/>
        </w:rPr>
        <w:t>宣传制作及其他费用</w:t>
      </w:r>
      <w:r>
        <w:rPr>
          <w:rFonts w:ascii="仿宋" w:eastAsia="仿宋" w:hAnsi="仿宋" w:cs="仿宋" w:hint="eastAsia"/>
        </w:rPr>
        <w:t>，预期指标值</w:t>
      </w:r>
      <w:r>
        <w:rPr>
          <w:rFonts w:ascii="仿宋" w:eastAsia="仿宋" w:hAnsi="仿宋" w:cs="仿宋" w:hint="eastAsia"/>
        </w:rPr>
        <w:t>小于或等于</w:t>
      </w:r>
      <w:r>
        <w:rPr>
          <w:rFonts w:ascii="仿宋" w:eastAsia="仿宋" w:hAnsi="仿宋" w:cs="仿宋" w:hint="eastAsia"/>
        </w:rPr>
        <w:t>3.8</w:t>
      </w:r>
      <w:r>
        <w:rPr>
          <w:rFonts w:ascii="仿宋" w:eastAsia="仿宋" w:hAnsi="仿宋" w:cs="仿宋" w:hint="eastAsia"/>
        </w:rPr>
        <w:t>万元</w:t>
      </w:r>
      <w:r>
        <w:rPr>
          <w:rFonts w:ascii="仿宋" w:eastAsia="仿宋" w:hAnsi="仿宋" w:cs="仿宋" w:hint="eastAsia"/>
        </w:rPr>
        <w:t>，指标完成值：</w:t>
      </w:r>
      <w:r>
        <w:rPr>
          <w:rFonts w:ascii="仿宋" w:eastAsia="仿宋" w:hAnsi="仿宋" w:cs="仿宋" w:hint="eastAsia"/>
        </w:rPr>
        <w:t>3.8</w:t>
      </w:r>
      <w:r>
        <w:rPr>
          <w:rFonts w:ascii="仿宋" w:eastAsia="仿宋" w:hAnsi="仿宋" w:cs="仿宋" w:hint="eastAsia"/>
        </w:rPr>
        <w:t>万元</w:t>
      </w:r>
      <w:r>
        <w:rPr>
          <w:rFonts w:ascii="仿宋" w:eastAsia="仿宋" w:hAnsi="仿宋" w:cs="仿宋" w:hint="eastAsia"/>
        </w:rPr>
        <w:t>，完成率：</w:t>
      </w:r>
      <w:r>
        <w:rPr>
          <w:rFonts w:ascii="仿宋" w:eastAsia="仿宋" w:hAnsi="仿宋" w:cs="仿宋" w:hint="eastAsia"/>
        </w:rPr>
        <w:t>100%</w:t>
      </w:r>
      <w:r>
        <w:rPr>
          <w:rFonts w:ascii="仿宋" w:eastAsia="仿宋" w:hAnsi="仿宋" w:cs="仿宋" w:hint="eastAsia"/>
        </w:rPr>
        <w:t>；</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4</w:t>
      </w:r>
      <w:r>
        <w:rPr>
          <w:rFonts w:ascii="仿宋" w:eastAsia="仿宋" w:hAnsi="仿宋" w:cs="仿宋" w:hint="eastAsia"/>
        </w:rPr>
        <w:t>分，评估得分</w:t>
      </w:r>
      <w:r>
        <w:rPr>
          <w:rFonts w:ascii="仿宋" w:eastAsia="仿宋" w:hAnsi="仿宋" w:cs="仿宋" w:hint="eastAsia"/>
        </w:rPr>
        <w:t>4</w:t>
      </w:r>
      <w:r>
        <w:rPr>
          <w:rFonts w:ascii="仿宋" w:eastAsia="仿宋" w:hAnsi="仿宋" w:cs="仿宋" w:hint="eastAsia"/>
        </w:rPr>
        <w:t>分。</w:t>
      </w:r>
    </w:p>
    <w:p w:rsidR="000223F0" w:rsidRDefault="00F552EF">
      <w:pPr>
        <w:pStyle w:val="3"/>
        <w:ind w:firstLine="643"/>
        <w:rPr>
          <w:rFonts w:ascii="仿宋" w:eastAsia="仿宋" w:hAnsi="仿宋" w:cs="仿宋"/>
        </w:rPr>
      </w:pPr>
      <w:bookmarkStart w:id="143" w:name="_Toc24492"/>
      <w:bookmarkStart w:id="144" w:name="_Toc18194"/>
      <w:bookmarkStart w:id="145" w:name="_Toc14881"/>
      <w:bookmarkStart w:id="146" w:name="_Toc27548"/>
      <w:bookmarkStart w:id="147" w:name="_Toc14052"/>
      <w:r>
        <w:rPr>
          <w:rFonts w:ascii="仿宋" w:eastAsia="仿宋" w:hAnsi="仿宋" w:cs="仿宋" w:hint="eastAsia"/>
        </w:rPr>
        <w:t>（四）项目效益情况</w:t>
      </w:r>
      <w:bookmarkEnd w:id="143"/>
      <w:bookmarkEnd w:id="144"/>
      <w:bookmarkEnd w:id="145"/>
      <w:bookmarkEnd w:id="146"/>
      <w:bookmarkEnd w:id="147"/>
    </w:p>
    <w:p w:rsidR="000223F0" w:rsidRDefault="00F552EF">
      <w:pPr>
        <w:ind w:firstLine="643"/>
        <w:rPr>
          <w:rFonts w:ascii="仿宋" w:eastAsia="仿宋" w:hAnsi="仿宋" w:cs="仿宋"/>
          <w:b/>
          <w:bCs/>
        </w:rPr>
      </w:pPr>
      <w:bookmarkStart w:id="148" w:name="_Toc15599"/>
      <w:bookmarkStart w:id="149" w:name="_Toc8370"/>
      <w:r>
        <w:rPr>
          <w:rFonts w:ascii="仿宋" w:eastAsia="仿宋" w:hAnsi="仿宋" w:cs="仿宋" w:hint="eastAsia"/>
          <w:b/>
          <w:bCs/>
        </w:rPr>
        <w:t>1.</w:t>
      </w:r>
      <w:r>
        <w:rPr>
          <w:rFonts w:ascii="仿宋" w:eastAsia="仿宋" w:hAnsi="仿宋" w:cs="仿宋" w:hint="eastAsia"/>
          <w:b/>
          <w:bCs/>
        </w:rPr>
        <w:t>实施效益</w:t>
      </w:r>
      <w:bookmarkEnd w:id="148"/>
      <w:bookmarkEnd w:id="149"/>
    </w:p>
    <w:p w:rsidR="000223F0" w:rsidRDefault="00F552EF">
      <w:pPr>
        <w:ind w:firstLine="640"/>
        <w:rPr>
          <w:rFonts w:ascii="仿宋" w:eastAsia="仿宋" w:hAnsi="仿宋" w:cs="仿宋"/>
        </w:rPr>
      </w:pPr>
      <w:r>
        <w:rPr>
          <w:rFonts w:ascii="仿宋" w:eastAsia="仿宋" w:hAnsi="仿宋" w:cs="仿宋" w:hint="eastAsia"/>
        </w:rPr>
        <w:t>本项目实施所产生的效益主要包括社会效益。项目的实</w:t>
      </w:r>
      <w:r>
        <w:rPr>
          <w:rFonts w:ascii="仿宋" w:eastAsia="仿宋" w:hAnsi="仿宋" w:cs="仿宋" w:hint="eastAsia"/>
        </w:rPr>
        <w:lastRenderedPageBreak/>
        <w:t>施</w:t>
      </w:r>
      <w:r>
        <w:rPr>
          <w:rFonts w:ascii="仿宋" w:eastAsia="仿宋" w:hAnsi="仿宋" w:cs="仿宋" w:hint="eastAsia"/>
        </w:rPr>
        <w:t>无</w:t>
      </w:r>
      <w:r>
        <w:rPr>
          <w:rFonts w:ascii="仿宋" w:eastAsia="仿宋" w:hAnsi="仿宋" w:cs="仿宋" w:hint="eastAsia"/>
        </w:rPr>
        <w:t>资金使用重大违规违纪问题。促进实现农业现代化、促进乡村振兴，强化科技对现代农业的支撑作用。</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10</w:t>
      </w:r>
      <w:r>
        <w:rPr>
          <w:rFonts w:ascii="仿宋" w:eastAsia="仿宋" w:hAnsi="仿宋" w:cs="仿宋" w:hint="eastAsia"/>
        </w:rPr>
        <w:t>分，评估得分</w:t>
      </w:r>
      <w:r>
        <w:rPr>
          <w:rFonts w:ascii="仿宋" w:eastAsia="仿宋" w:hAnsi="仿宋" w:cs="仿宋" w:hint="eastAsia"/>
        </w:rPr>
        <w:t>1</w:t>
      </w:r>
      <w:r>
        <w:rPr>
          <w:rFonts w:ascii="仿宋" w:eastAsia="仿宋" w:hAnsi="仿宋" w:cs="仿宋" w:hint="eastAsia"/>
        </w:rPr>
        <w:t>0</w:t>
      </w:r>
      <w:r>
        <w:rPr>
          <w:rFonts w:ascii="仿宋" w:eastAsia="仿宋" w:hAnsi="仿宋" w:cs="仿宋" w:hint="eastAsia"/>
        </w:rPr>
        <w:t>分。</w:t>
      </w:r>
    </w:p>
    <w:p w:rsidR="000223F0" w:rsidRDefault="00F552EF">
      <w:pPr>
        <w:ind w:firstLine="643"/>
        <w:rPr>
          <w:rFonts w:ascii="仿宋" w:eastAsia="仿宋" w:hAnsi="仿宋" w:cs="仿宋"/>
          <w:b/>
          <w:bCs/>
        </w:rPr>
      </w:pPr>
      <w:bookmarkStart w:id="150" w:name="_Toc31503"/>
      <w:bookmarkStart w:id="151" w:name="_Toc20772"/>
      <w:r>
        <w:rPr>
          <w:rFonts w:ascii="仿宋" w:eastAsia="仿宋" w:hAnsi="仿宋" w:cs="仿宋" w:hint="eastAsia"/>
          <w:b/>
          <w:bCs/>
        </w:rPr>
        <w:t>2.</w:t>
      </w:r>
      <w:r>
        <w:rPr>
          <w:rFonts w:ascii="仿宋" w:eastAsia="仿宋" w:hAnsi="仿宋" w:cs="仿宋" w:hint="eastAsia"/>
          <w:b/>
          <w:bCs/>
        </w:rPr>
        <w:t>满意度</w:t>
      </w:r>
      <w:bookmarkEnd w:id="150"/>
      <w:bookmarkEnd w:id="151"/>
    </w:p>
    <w:p w:rsidR="000223F0" w:rsidRDefault="00F552EF">
      <w:pPr>
        <w:ind w:firstLine="640"/>
        <w:rPr>
          <w:rFonts w:ascii="仿宋" w:eastAsia="仿宋" w:hAnsi="仿宋" w:cs="仿宋"/>
        </w:rPr>
      </w:pPr>
      <w:r>
        <w:rPr>
          <w:rFonts w:ascii="仿宋" w:eastAsia="仿宋" w:hAnsi="仿宋" w:cs="仿宋" w:hint="eastAsia"/>
        </w:rPr>
        <w:t>本项目服务对象和受益群众主要是</w:t>
      </w:r>
      <w:r>
        <w:rPr>
          <w:rFonts w:ascii="仿宋" w:eastAsia="仿宋" w:hAnsi="仿宋" w:cs="仿宋" w:hint="eastAsia"/>
        </w:rPr>
        <w:t>农业科技示范主体</w:t>
      </w:r>
      <w:r>
        <w:rPr>
          <w:rFonts w:ascii="仿宋" w:eastAsia="仿宋" w:hAnsi="仿宋" w:cs="仿宋" w:hint="eastAsia"/>
        </w:rPr>
        <w:t>，通过问卷调查方式收集服务对象和受益群众对本项目实施的满意度。调查人群都表示很满意，都认为本项目实施后，</w:t>
      </w:r>
      <w:r>
        <w:rPr>
          <w:rFonts w:ascii="仿宋" w:eastAsia="仿宋" w:hAnsi="仿宋" w:cs="仿宋" w:hint="eastAsia"/>
        </w:rPr>
        <w:t>提高了农业科技示范主的经济收入。</w:t>
      </w:r>
    </w:p>
    <w:p w:rsidR="000223F0" w:rsidRDefault="00F552EF">
      <w:pPr>
        <w:ind w:firstLine="640"/>
        <w:rPr>
          <w:rFonts w:ascii="仿宋" w:eastAsia="仿宋" w:hAnsi="仿宋" w:cs="仿宋"/>
        </w:rPr>
      </w:pPr>
      <w:r>
        <w:rPr>
          <w:rFonts w:ascii="仿宋" w:eastAsia="仿宋" w:hAnsi="仿宋" w:cs="仿宋" w:hint="eastAsia"/>
        </w:rPr>
        <w:t>本项满分</w:t>
      </w:r>
      <w:r>
        <w:rPr>
          <w:rFonts w:ascii="仿宋" w:eastAsia="仿宋" w:hAnsi="仿宋" w:cs="仿宋" w:hint="eastAsia"/>
        </w:rPr>
        <w:t>10</w:t>
      </w:r>
      <w:r>
        <w:rPr>
          <w:rFonts w:ascii="仿宋" w:eastAsia="仿宋" w:hAnsi="仿宋" w:cs="仿宋" w:hint="eastAsia"/>
        </w:rPr>
        <w:t>分，评估得分</w:t>
      </w:r>
      <w:r>
        <w:rPr>
          <w:rFonts w:ascii="仿宋" w:eastAsia="仿宋" w:hAnsi="仿宋" w:cs="仿宋" w:hint="eastAsia"/>
        </w:rPr>
        <w:t>10</w:t>
      </w:r>
      <w:r>
        <w:rPr>
          <w:rFonts w:ascii="仿宋" w:eastAsia="仿宋" w:hAnsi="仿宋" w:cs="仿宋" w:hint="eastAsia"/>
        </w:rPr>
        <w:t>分。</w:t>
      </w:r>
    </w:p>
    <w:p w:rsidR="000223F0" w:rsidRDefault="00F552EF">
      <w:pPr>
        <w:pStyle w:val="2"/>
        <w:ind w:firstLine="640"/>
        <w:rPr>
          <w:rFonts w:ascii="仿宋" w:eastAsia="仿宋" w:hAnsi="仿宋" w:cs="仿宋"/>
        </w:rPr>
      </w:pPr>
      <w:bookmarkStart w:id="152" w:name="_Toc3310"/>
      <w:bookmarkStart w:id="153" w:name="_Toc17413"/>
      <w:bookmarkStart w:id="154" w:name="_Toc20473"/>
      <w:bookmarkStart w:id="155" w:name="_Toc24261"/>
      <w:bookmarkStart w:id="156" w:name="_Toc6687"/>
      <w:bookmarkStart w:id="157" w:name="_Toc23114"/>
      <w:r>
        <w:rPr>
          <w:rFonts w:ascii="仿宋" w:eastAsia="仿宋" w:hAnsi="仿宋" w:cs="仿宋" w:hint="eastAsia"/>
        </w:rPr>
        <w:t>五、主要经验及做法、存在的问题及原因分析</w:t>
      </w:r>
      <w:bookmarkEnd w:id="152"/>
      <w:bookmarkEnd w:id="153"/>
      <w:bookmarkEnd w:id="154"/>
      <w:bookmarkEnd w:id="155"/>
      <w:bookmarkEnd w:id="156"/>
      <w:bookmarkEnd w:id="157"/>
    </w:p>
    <w:p w:rsidR="000223F0" w:rsidRDefault="00F552EF">
      <w:pPr>
        <w:pStyle w:val="3"/>
        <w:ind w:firstLine="643"/>
        <w:rPr>
          <w:rFonts w:ascii="仿宋" w:eastAsia="仿宋" w:hAnsi="仿宋" w:cs="仿宋"/>
        </w:rPr>
      </w:pPr>
      <w:bookmarkStart w:id="158" w:name="_Toc6522"/>
      <w:bookmarkStart w:id="159" w:name="_Toc10514"/>
      <w:bookmarkStart w:id="160" w:name="_Toc14696"/>
      <w:bookmarkStart w:id="161" w:name="_Toc6741"/>
      <w:bookmarkStart w:id="162" w:name="_Toc14362"/>
      <w:r>
        <w:rPr>
          <w:rFonts w:ascii="仿宋" w:eastAsia="仿宋" w:hAnsi="仿宋" w:cs="仿宋" w:hint="eastAsia"/>
        </w:rPr>
        <w:t>（一）主要经验及做法</w:t>
      </w:r>
      <w:bookmarkEnd w:id="158"/>
      <w:bookmarkEnd w:id="159"/>
      <w:bookmarkEnd w:id="160"/>
      <w:bookmarkEnd w:id="161"/>
      <w:bookmarkEnd w:id="162"/>
    </w:p>
    <w:p w:rsidR="000223F0" w:rsidRDefault="00F552EF">
      <w:pPr>
        <w:ind w:firstLine="640"/>
        <w:rPr>
          <w:rFonts w:ascii="仿宋" w:eastAsia="仿宋" w:hAnsi="仿宋" w:cs="仿宋"/>
        </w:rPr>
      </w:pPr>
      <w:r>
        <w:rPr>
          <w:rFonts w:ascii="仿宋" w:eastAsia="仿宋" w:hAnsi="仿宋" w:cs="仿宋" w:hint="eastAsia"/>
        </w:rPr>
        <w:t>尉犁县</w:t>
      </w:r>
      <w:r>
        <w:rPr>
          <w:rFonts w:ascii="仿宋" w:eastAsia="仿宋" w:hAnsi="仿宋" w:cs="仿宋" w:hint="eastAsia"/>
        </w:rPr>
        <w:t>2024</w:t>
      </w:r>
      <w:r>
        <w:rPr>
          <w:rFonts w:ascii="仿宋" w:eastAsia="仿宋" w:hAnsi="仿宋" w:cs="仿宋" w:hint="eastAsia"/>
        </w:rPr>
        <w:t>年基层农技推广体系改革与建设项目</w:t>
      </w:r>
      <w:r>
        <w:rPr>
          <w:rFonts w:ascii="仿宋" w:eastAsia="仿宋" w:hAnsi="仿宋" w:cs="仿宋" w:hint="eastAsia"/>
        </w:rPr>
        <w:t>在</w:t>
      </w:r>
      <w:r>
        <w:rPr>
          <w:rFonts w:ascii="仿宋" w:eastAsia="仿宋" w:hAnsi="仿宋" w:cs="仿宋" w:hint="eastAsia"/>
        </w:rPr>
        <w:t>尉犁县委、县政府</w:t>
      </w:r>
      <w:r>
        <w:rPr>
          <w:rFonts w:ascii="仿宋" w:eastAsia="仿宋" w:hAnsi="仿宋" w:cs="仿宋" w:hint="eastAsia"/>
        </w:rPr>
        <w:t>的支持下，在相关部门的配合下，全面顺利完成，绩效评价“优”，主要经验及做法如下：</w:t>
      </w:r>
    </w:p>
    <w:p w:rsidR="000223F0" w:rsidRDefault="00F552EF">
      <w:pPr>
        <w:ind w:firstLine="640"/>
        <w:rPr>
          <w:rFonts w:ascii="仿宋" w:eastAsia="仿宋" w:hAnsi="仿宋" w:cs="仿宋"/>
        </w:rPr>
      </w:pPr>
      <w:r>
        <w:rPr>
          <w:rFonts w:ascii="仿宋" w:eastAsia="仿宋" w:hAnsi="仿宋" w:cs="仿宋" w:hint="eastAsia"/>
        </w:rPr>
        <w:t>1</w:t>
      </w:r>
      <w:r>
        <w:rPr>
          <w:rFonts w:ascii="仿宋" w:eastAsia="仿宋" w:hAnsi="仿宋" w:cs="仿宋" w:hint="eastAsia"/>
        </w:rPr>
        <w:t>、</w:t>
      </w:r>
      <w:r>
        <w:rPr>
          <w:rFonts w:ascii="仿宋" w:eastAsia="仿宋" w:hAnsi="仿宋" w:cs="仿宋" w:hint="eastAsia"/>
        </w:rPr>
        <w:t>创新推广模式</w:t>
      </w:r>
      <w:r>
        <w:rPr>
          <w:rFonts w:ascii="仿宋" w:eastAsia="仿宋" w:hAnsi="仿宋" w:cs="仿宋" w:hint="eastAsia"/>
        </w:rPr>
        <w:t>。</w:t>
      </w:r>
      <w:r>
        <w:rPr>
          <w:rFonts w:ascii="仿宋" w:eastAsia="仿宋" w:hAnsi="仿宋" w:cs="仿宋" w:hint="eastAsia"/>
        </w:rPr>
        <w:t>通过专家团队指导、技术员驻村、示范户带动，形成技术辐射网络。</w:t>
      </w:r>
    </w:p>
    <w:p w:rsidR="000223F0" w:rsidRDefault="00F552EF">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w:t>
      </w:r>
      <w:r>
        <w:rPr>
          <w:rFonts w:ascii="仿宋" w:eastAsia="仿宋" w:hAnsi="仿宋" w:cs="仿宋" w:hint="eastAsia"/>
        </w:rPr>
        <w:t>数字化工具应用：</w:t>
      </w:r>
      <w:proofErr w:type="gramStart"/>
      <w:r>
        <w:rPr>
          <w:rFonts w:ascii="仿宋" w:eastAsia="仿宋" w:hAnsi="仿宋" w:cs="仿宋" w:hint="eastAsia"/>
        </w:rPr>
        <w:t>利用微信小</w:t>
      </w:r>
      <w:proofErr w:type="gramEnd"/>
      <w:r>
        <w:rPr>
          <w:rFonts w:ascii="仿宋" w:eastAsia="仿宋" w:hAnsi="仿宋" w:cs="仿宋" w:hint="eastAsia"/>
        </w:rPr>
        <w:t>程序、短视频平台推广农业技术，解决偏远地区信息滞后问题。</w:t>
      </w:r>
    </w:p>
    <w:p w:rsidR="000223F0" w:rsidRDefault="00F552EF">
      <w:pPr>
        <w:ind w:firstLine="640"/>
        <w:rPr>
          <w:rFonts w:ascii="仿宋" w:eastAsia="仿宋" w:hAnsi="仿宋" w:cs="仿宋"/>
        </w:rPr>
      </w:pP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强化基层能力建设</w:t>
      </w:r>
      <w:r>
        <w:rPr>
          <w:rFonts w:ascii="仿宋" w:eastAsia="仿宋" w:hAnsi="仿宋" w:cs="仿宋" w:hint="eastAsia"/>
        </w:rPr>
        <w:t>。</w:t>
      </w:r>
      <w:r>
        <w:rPr>
          <w:rFonts w:ascii="仿宋" w:eastAsia="仿宋" w:hAnsi="仿宋" w:cs="仿宋" w:hint="eastAsia"/>
        </w:rPr>
        <w:t>农技人员培训：定期组织基层人员到科研院所进修，提升实操能力。</w:t>
      </w:r>
    </w:p>
    <w:p w:rsidR="000223F0" w:rsidRDefault="00F552EF">
      <w:pPr>
        <w:ind w:firstLine="640"/>
        <w:rPr>
          <w:rFonts w:ascii="仿宋" w:eastAsia="仿宋" w:hAnsi="仿宋" w:cs="仿宋"/>
        </w:rPr>
      </w:pPr>
      <w:r>
        <w:rPr>
          <w:rFonts w:ascii="仿宋" w:eastAsia="仿宋" w:hAnsi="仿宋" w:cs="仿宋" w:hint="eastAsia"/>
        </w:rPr>
        <w:t>4</w:t>
      </w:r>
      <w:r>
        <w:rPr>
          <w:rFonts w:ascii="仿宋" w:eastAsia="仿宋" w:hAnsi="仿宋" w:cs="仿宋" w:hint="eastAsia"/>
        </w:rPr>
        <w:t>、</w:t>
      </w:r>
      <w:r>
        <w:rPr>
          <w:rFonts w:ascii="仿宋" w:eastAsia="仿宋" w:hAnsi="仿宋" w:cs="仿宋" w:hint="eastAsia"/>
        </w:rPr>
        <w:t>激励机制优化：将技术推广成效与绩效考核挂钩，激发工作积极性。</w:t>
      </w:r>
    </w:p>
    <w:p w:rsidR="000223F0" w:rsidRDefault="00F552EF">
      <w:pPr>
        <w:ind w:firstLine="640"/>
        <w:rPr>
          <w:rFonts w:ascii="仿宋" w:eastAsia="仿宋" w:hAnsi="仿宋" w:cs="仿宋"/>
        </w:rPr>
      </w:pPr>
      <w:r>
        <w:rPr>
          <w:rFonts w:ascii="仿宋" w:eastAsia="仿宋" w:hAnsi="仿宋" w:cs="仿宋" w:hint="eastAsia"/>
        </w:rPr>
        <w:lastRenderedPageBreak/>
        <w:t>5</w:t>
      </w:r>
      <w:r>
        <w:rPr>
          <w:rFonts w:ascii="仿宋" w:eastAsia="仿宋" w:hAnsi="仿宋" w:cs="仿宋" w:hint="eastAsia"/>
        </w:rPr>
        <w:t>、</w:t>
      </w:r>
      <w:r>
        <w:rPr>
          <w:rFonts w:ascii="仿宋" w:eastAsia="仿宋" w:hAnsi="仿宋" w:cs="仿宋" w:hint="eastAsia"/>
        </w:rPr>
        <w:t>聚焦特色产业需求</w:t>
      </w:r>
      <w:r>
        <w:rPr>
          <w:rFonts w:ascii="仿宋" w:eastAsia="仿宋" w:hAnsi="仿宋" w:cs="仿宋" w:hint="eastAsia"/>
        </w:rPr>
        <w:t>。</w:t>
      </w:r>
      <w:r>
        <w:rPr>
          <w:rFonts w:ascii="仿宋" w:eastAsia="仿宋" w:hAnsi="仿宋" w:cs="仿宋" w:hint="eastAsia"/>
        </w:rPr>
        <w:t>针对尉犁县棉花、畜牧等主导产业，定制</w:t>
      </w:r>
      <w:proofErr w:type="gramStart"/>
      <w:r>
        <w:rPr>
          <w:rFonts w:ascii="仿宋" w:eastAsia="仿宋" w:hAnsi="仿宋" w:cs="仿宋" w:hint="eastAsia"/>
        </w:rPr>
        <w:t>化推广</w:t>
      </w:r>
      <w:proofErr w:type="gramEnd"/>
      <w:r>
        <w:rPr>
          <w:rFonts w:ascii="仿宋" w:eastAsia="仿宋" w:hAnsi="仿宋" w:cs="仿宋" w:hint="eastAsia"/>
        </w:rPr>
        <w:t>节水灌溉、病虫害绿色防控等技术，精准对接农民需求。</w:t>
      </w:r>
    </w:p>
    <w:p w:rsidR="000223F0" w:rsidRDefault="00F552EF">
      <w:pPr>
        <w:pStyle w:val="3"/>
        <w:ind w:firstLine="643"/>
        <w:rPr>
          <w:rFonts w:ascii="仿宋" w:eastAsia="仿宋" w:hAnsi="仿宋" w:cs="仿宋"/>
        </w:rPr>
      </w:pPr>
      <w:bookmarkStart w:id="163" w:name="_Toc6359"/>
      <w:bookmarkStart w:id="164" w:name="_Toc27408"/>
      <w:bookmarkStart w:id="165" w:name="_Toc4673"/>
      <w:bookmarkStart w:id="166" w:name="_Toc11238"/>
      <w:bookmarkStart w:id="167" w:name="_Toc22095"/>
      <w:r>
        <w:rPr>
          <w:rFonts w:ascii="仿宋" w:eastAsia="仿宋" w:hAnsi="仿宋" w:cs="仿宋" w:hint="eastAsia"/>
        </w:rPr>
        <w:t>（二）存在的问题及分析</w:t>
      </w:r>
      <w:bookmarkEnd w:id="163"/>
      <w:bookmarkEnd w:id="164"/>
      <w:bookmarkEnd w:id="165"/>
      <w:bookmarkEnd w:id="166"/>
      <w:bookmarkEnd w:id="167"/>
    </w:p>
    <w:p w:rsidR="000223F0" w:rsidRDefault="00F552EF">
      <w:pPr>
        <w:ind w:firstLine="640"/>
        <w:rPr>
          <w:rFonts w:ascii="仿宋" w:eastAsia="仿宋" w:hAnsi="仿宋" w:cs="仿宋"/>
        </w:rPr>
      </w:pPr>
      <w:bookmarkStart w:id="168" w:name="_Toc13345"/>
      <w:bookmarkStart w:id="169" w:name="_Toc20116"/>
      <w:bookmarkStart w:id="170" w:name="_Toc5702"/>
      <w:bookmarkStart w:id="171" w:name="_Toc13270"/>
      <w:bookmarkStart w:id="172" w:name="_Toc22271"/>
      <w:r>
        <w:rPr>
          <w:rFonts w:ascii="仿宋" w:eastAsia="仿宋" w:hAnsi="仿宋" w:cs="仿宋" w:hint="eastAsia"/>
        </w:rPr>
        <w:t>1.</w:t>
      </w:r>
      <w:r>
        <w:rPr>
          <w:rFonts w:ascii="仿宋" w:eastAsia="仿宋" w:hAnsi="仿宋" w:cs="仿宋" w:hint="eastAsia"/>
        </w:rPr>
        <w:t>技术推广覆盖不均衡：</w:t>
      </w:r>
      <w:r>
        <w:rPr>
          <w:rFonts w:ascii="仿宋" w:eastAsia="仿宋" w:hAnsi="仿宋" w:cs="仿宋" w:hint="eastAsia"/>
        </w:rPr>
        <w:t>因</w:t>
      </w:r>
      <w:r>
        <w:rPr>
          <w:rFonts w:ascii="仿宋" w:eastAsia="仿宋" w:hAnsi="仿宋" w:cs="仿宋" w:hint="eastAsia"/>
        </w:rPr>
        <w:t>农技人员配备不足，交通成本高；推广手段以集中培训为主，缺乏个性化指导</w:t>
      </w:r>
      <w:r>
        <w:rPr>
          <w:rFonts w:ascii="仿宋" w:eastAsia="仿宋" w:hAnsi="仿宋" w:cs="仿宋" w:hint="eastAsia"/>
        </w:rPr>
        <w:t>，</w:t>
      </w:r>
      <w:r>
        <w:rPr>
          <w:rFonts w:ascii="仿宋" w:eastAsia="仿宋" w:hAnsi="仿宋" w:cs="仿宋" w:hint="eastAsia"/>
        </w:rPr>
        <w:t>导致</w:t>
      </w:r>
      <w:r>
        <w:rPr>
          <w:rFonts w:ascii="仿宋" w:eastAsia="仿宋" w:hAnsi="仿宋" w:cs="仿宋" w:hint="eastAsia"/>
        </w:rPr>
        <w:t>偏远乡镇、小农户技术覆盖率低，老年农民对新技术接受度差，推广存在“最后一公里”障碍。</w:t>
      </w:r>
    </w:p>
    <w:p w:rsidR="000223F0" w:rsidRDefault="00F552EF">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w:t>
      </w:r>
      <w:r>
        <w:rPr>
          <w:rFonts w:ascii="仿宋" w:eastAsia="仿宋" w:hAnsi="仿宋" w:cs="仿宋" w:hint="eastAsia"/>
        </w:rPr>
        <w:t>技术推广与市场需求脱节</w:t>
      </w:r>
      <w:r>
        <w:rPr>
          <w:rFonts w:ascii="仿宋" w:eastAsia="仿宋" w:hAnsi="仿宋" w:cs="仿宋" w:hint="eastAsia"/>
        </w:rPr>
        <w:t>。</w:t>
      </w:r>
      <w:r>
        <w:rPr>
          <w:rFonts w:ascii="仿宋" w:eastAsia="仿宋" w:hAnsi="仿宋" w:cs="仿宋" w:hint="eastAsia"/>
        </w:rPr>
        <w:t>部分推广技术（如传统种植模式）未能契合市场对绿色、优质农产品的需求。推广内容依赖上级任务，未充分结合尉犁</w:t>
      </w:r>
      <w:proofErr w:type="gramStart"/>
      <w:r>
        <w:rPr>
          <w:rFonts w:ascii="仿宋" w:eastAsia="仿宋" w:hAnsi="仿宋" w:cs="仿宋" w:hint="eastAsia"/>
        </w:rPr>
        <w:t>县特色</w:t>
      </w:r>
      <w:proofErr w:type="gramEnd"/>
      <w:r>
        <w:rPr>
          <w:rFonts w:ascii="仿宋" w:eastAsia="仿宋" w:hAnsi="仿宋" w:cs="仿宋" w:hint="eastAsia"/>
        </w:rPr>
        <w:t>产业的转型升级需求。</w:t>
      </w:r>
    </w:p>
    <w:p w:rsidR="000223F0" w:rsidRDefault="00F552EF">
      <w:pPr>
        <w:ind w:firstLine="640"/>
        <w:rPr>
          <w:rFonts w:ascii="仿宋" w:eastAsia="仿宋" w:hAnsi="仿宋" w:cs="仿宋"/>
        </w:rPr>
      </w:pPr>
      <w:r>
        <w:rPr>
          <w:rFonts w:ascii="仿宋" w:eastAsia="仿宋" w:hAnsi="仿宋" w:cs="仿宋" w:hint="eastAsia"/>
        </w:rPr>
        <w:t>3</w:t>
      </w:r>
      <w:r>
        <w:rPr>
          <w:rFonts w:ascii="仿宋" w:eastAsia="仿宋" w:hAnsi="仿宋" w:cs="仿宋" w:hint="eastAsia"/>
        </w:rPr>
        <w:t>.</w:t>
      </w:r>
      <w:r>
        <w:rPr>
          <w:rFonts w:ascii="仿宋" w:eastAsia="仿宋" w:hAnsi="仿宋" w:cs="仿宋" w:hint="eastAsia"/>
        </w:rPr>
        <w:t>基层队伍能力不足</w:t>
      </w:r>
      <w:r>
        <w:rPr>
          <w:rFonts w:ascii="仿宋" w:eastAsia="仿宋" w:hAnsi="仿宋" w:cs="仿宋" w:hint="eastAsia"/>
        </w:rPr>
        <w:t>。</w:t>
      </w:r>
      <w:r>
        <w:rPr>
          <w:rFonts w:ascii="仿宋" w:eastAsia="仿宋" w:hAnsi="仿宋" w:cs="仿宋" w:hint="eastAsia"/>
        </w:rPr>
        <w:t>部分农技人员知识老化，对新品种、智慧农业设备操作不熟练。培训内容偏理论，缺乏实践性；激励机制不足，人员流动性大。</w:t>
      </w:r>
    </w:p>
    <w:p w:rsidR="000223F0" w:rsidRDefault="00F552EF">
      <w:pPr>
        <w:pStyle w:val="2"/>
        <w:ind w:firstLine="640"/>
        <w:rPr>
          <w:rFonts w:ascii="仿宋" w:eastAsia="仿宋" w:hAnsi="仿宋" w:cs="仿宋"/>
        </w:rPr>
      </w:pPr>
      <w:bookmarkStart w:id="173" w:name="_Toc20034"/>
      <w:r>
        <w:rPr>
          <w:rFonts w:ascii="仿宋" w:eastAsia="仿宋" w:hAnsi="仿宋" w:cs="仿宋" w:hint="eastAsia"/>
        </w:rPr>
        <w:t>六、有关建议</w:t>
      </w:r>
      <w:bookmarkEnd w:id="168"/>
      <w:bookmarkEnd w:id="169"/>
      <w:bookmarkEnd w:id="170"/>
      <w:bookmarkEnd w:id="171"/>
      <w:bookmarkEnd w:id="172"/>
      <w:bookmarkEnd w:id="173"/>
    </w:p>
    <w:p w:rsidR="000223F0" w:rsidRDefault="00F552EF">
      <w:pPr>
        <w:ind w:firstLine="640"/>
        <w:rPr>
          <w:rFonts w:ascii="仿宋" w:eastAsia="仿宋" w:hAnsi="仿宋" w:cs="仿宋"/>
        </w:rPr>
      </w:pPr>
      <w:r>
        <w:rPr>
          <w:rFonts w:ascii="仿宋" w:eastAsia="仿宋" w:hAnsi="仿宋" w:cs="仿宋" w:hint="eastAsia"/>
        </w:rPr>
        <w:t>1.</w:t>
      </w:r>
      <w:r>
        <w:rPr>
          <w:rFonts w:ascii="仿宋" w:eastAsia="仿宋" w:hAnsi="仿宋" w:cs="仿宋" w:hint="eastAsia"/>
        </w:rPr>
        <w:t>优化技术推广模式</w:t>
      </w:r>
      <w:r>
        <w:rPr>
          <w:rFonts w:ascii="仿宋" w:eastAsia="仿宋" w:hAnsi="仿宋" w:cs="仿宋" w:hint="eastAsia"/>
        </w:rPr>
        <w:t>。</w:t>
      </w:r>
      <w:r>
        <w:rPr>
          <w:rFonts w:ascii="仿宋" w:eastAsia="仿宋" w:hAnsi="仿宋" w:cs="仿宋" w:hint="eastAsia"/>
        </w:rPr>
        <w:t>增设村级农技服务点，聘用本地“乡土专家”驻点指导。针对老年农民，开发</w:t>
      </w:r>
      <w:r>
        <w:rPr>
          <w:rFonts w:ascii="仿宋" w:eastAsia="仿宋" w:hAnsi="仿宋" w:cs="仿宋" w:hint="eastAsia"/>
        </w:rPr>
        <w:t>简易</w:t>
      </w:r>
      <w:r>
        <w:rPr>
          <w:rFonts w:ascii="仿宋" w:eastAsia="仿宋" w:hAnsi="仿宋" w:cs="仿宋" w:hint="eastAsia"/>
        </w:rPr>
        <w:t>版技术手册、短视频教程，简化操作流程。强化数字化工具应用</w:t>
      </w:r>
      <w:r>
        <w:rPr>
          <w:rFonts w:ascii="仿宋" w:eastAsia="仿宋" w:hAnsi="仿宋" w:cs="仿宋" w:hint="eastAsia"/>
        </w:rPr>
        <w:t>。</w:t>
      </w:r>
      <w:r>
        <w:rPr>
          <w:rFonts w:ascii="仿宋" w:eastAsia="仿宋" w:hAnsi="仿宋" w:cs="仿宋" w:hint="eastAsia"/>
        </w:rPr>
        <w:t>搭建县域农技推广</w:t>
      </w:r>
      <w:r>
        <w:rPr>
          <w:rFonts w:ascii="仿宋" w:eastAsia="仿宋" w:hAnsi="仿宋" w:cs="仿宋" w:hint="eastAsia"/>
        </w:rPr>
        <w:t>APP</w:t>
      </w:r>
      <w:r>
        <w:rPr>
          <w:rFonts w:ascii="仿宋" w:eastAsia="仿宋" w:hAnsi="仿宋" w:cs="仿宋" w:hint="eastAsia"/>
        </w:rPr>
        <w:t>，集成在线咨询、病虫害识别、市场行情等功能。利用大数据分析农民需求，定向推送技术方案。</w:t>
      </w:r>
    </w:p>
    <w:p w:rsidR="000223F0" w:rsidRDefault="00F552EF">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对接产业升级需求</w:t>
      </w:r>
      <w:r>
        <w:rPr>
          <w:rFonts w:ascii="仿宋" w:eastAsia="仿宋" w:hAnsi="仿宋" w:cs="仿宋" w:hint="eastAsia"/>
        </w:rPr>
        <w:t>。</w:t>
      </w:r>
      <w:r>
        <w:rPr>
          <w:rFonts w:ascii="仿宋" w:eastAsia="仿宋" w:hAnsi="仿宋" w:cs="仿宋" w:hint="eastAsia"/>
        </w:rPr>
        <w:t>针对尉犁县棉花产业，推广节水</w:t>
      </w:r>
      <w:r>
        <w:rPr>
          <w:rFonts w:ascii="仿宋" w:eastAsia="仿宋" w:hAnsi="仿宋" w:cs="仿宋" w:hint="eastAsia"/>
        </w:rPr>
        <w:lastRenderedPageBreak/>
        <w:t>滴灌、无人机植保等节本增效技术。加强市场导向培训</w:t>
      </w:r>
      <w:r>
        <w:rPr>
          <w:rFonts w:ascii="仿宋" w:eastAsia="仿宋" w:hAnsi="仿宋" w:cs="仿宋" w:hint="eastAsia"/>
        </w:rPr>
        <w:t>，</w:t>
      </w:r>
      <w:r>
        <w:rPr>
          <w:rFonts w:ascii="仿宋" w:eastAsia="仿宋" w:hAnsi="仿宋" w:cs="仿宋" w:hint="eastAsia"/>
        </w:rPr>
        <w:t>增加农产品电商营销、质量追溯体系等课程，提升农民市场适应能力。</w:t>
      </w:r>
    </w:p>
    <w:p w:rsidR="000223F0" w:rsidRDefault="00F552EF">
      <w:pPr>
        <w:ind w:firstLine="640"/>
        <w:rPr>
          <w:rFonts w:ascii="仿宋" w:eastAsia="仿宋" w:hAnsi="仿宋" w:cs="仿宋"/>
        </w:rPr>
      </w:pPr>
      <w:r>
        <w:rPr>
          <w:rFonts w:ascii="仿宋" w:eastAsia="仿宋" w:hAnsi="仿宋" w:cs="仿宋" w:hint="eastAsia"/>
        </w:rPr>
        <w:t>3.</w:t>
      </w:r>
      <w:r>
        <w:rPr>
          <w:rFonts w:ascii="仿宋" w:eastAsia="仿宋" w:hAnsi="仿宋" w:cs="仿宋" w:hint="eastAsia"/>
        </w:rPr>
        <w:t>强化基层队伍建设</w:t>
      </w:r>
      <w:r>
        <w:rPr>
          <w:rFonts w:ascii="仿宋" w:eastAsia="仿宋" w:hAnsi="仿宋" w:cs="仿宋" w:hint="eastAsia"/>
        </w:rPr>
        <w:t>。</w:t>
      </w:r>
      <w:r>
        <w:rPr>
          <w:rFonts w:ascii="仿宋" w:eastAsia="仿宋" w:hAnsi="仿宋" w:cs="仿宋" w:hint="eastAsia"/>
        </w:rPr>
        <w:t>与科研院所合作，开展“田间课堂”培训，重点学习智慧农机操作、土壤检测等实用技能。实行“师徒制”，安排年轻技术员跟随专家实地学习。完善激励机制</w:t>
      </w:r>
      <w:r>
        <w:rPr>
          <w:rFonts w:ascii="仿宋" w:eastAsia="仿宋" w:hAnsi="仿宋" w:cs="仿宋" w:hint="eastAsia"/>
        </w:rPr>
        <w:t>，</w:t>
      </w:r>
      <w:r>
        <w:rPr>
          <w:rFonts w:ascii="仿宋" w:eastAsia="仿宋" w:hAnsi="仿宋" w:cs="仿宋" w:hint="eastAsia"/>
        </w:rPr>
        <w:t>对长期服务偏远地</w:t>
      </w:r>
      <w:r>
        <w:rPr>
          <w:rFonts w:ascii="仿宋" w:eastAsia="仿宋" w:hAnsi="仿宋" w:cs="仿宋" w:hint="eastAsia"/>
        </w:rPr>
        <w:t>区的农技员给予补贴。</w:t>
      </w:r>
    </w:p>
    <w:p w:rsidR="000223F0" w:rsidRDefault="00F552EF">
      <w:pPr>
        <w:pStyle w:val="2"/>
        <w:ind w:firstLine="640"/>
        <w:rPr>
          <w:rFonts w:ascii="仿宋" w:eastAsia="仿宋" w:hAnsi="仿宋" w:cs="仿宋"/>
          <w:bCs/>
          <w:iCs/>
        </w:rPr>
      </w:pPr>
      <w:bookmarkStart w:id="174" w:name="_Toc24871"/>
      <w:bookmarkStart w:id="175" w:name="_Toc12100"/>
      <w:bookmarkStart w:id="176" w:name="_Toc22823"/>
      <w:bookmarkStart w:id="177" w:name="_Toc32163"/>
      <w:bookmarkStart w:id="178" w:name="_Toc21621"/>
      <w:bookmarkStart w:id="179" w:name="_Toc5794"/>
      <w:r>
        <w:rPr>
          <w:rFonts w:ascii="仿宋" w:eastAsia="仿宋" w:hAnsi="仿宋" w:cs="仿宋" w:hint="eastAsia"/>
          <w:bCs/>
          <w:iCs/>
        </w:rPr>
        <w:t>七、其他需要说明的问题</w:t>
      </w:r>
      <w:bookmarkEnd w:id="174"/>
      <w:bookmarkEnd w:id="175"/>
      <w:bookmarkEnd w:id="176"/>
      <w:bookmarkEnd w:id="177"/>
      <w:bookmarkEnd w:id="178"/>
      <w:bookmarkEnd w:id="179"/>
    </w:p>
    <w:p w:rsidR="000223F0" w:rsidRDefault="00F552EF">
      <w:pPr>
        <w:ind w:firstLine="640"/>
        <w:rPr>
          <w:rFonts w:ascii="仿宋" w:eastAsia="仿宋" w:hAnsi="仿宋" w:cs="仿宋"/>
        </w:rPr>
      </w:pPr>
      <w:bookmarkStart w:id="180" w:name="OLE_LINK6"/>
      <w:r>
        <w:rPr>
          <w:rFonts w:ascii="仿宋" w:eastAsia="仿宋" w:hAnsi="仿宋" w:cs="仿宋" w:hint="eastAsia"/>
        </w:rPr>
        <w:t>1</w:t>
      </w:r>
      <w:r>
        <w:rPr>
          <w:rFonts w:ascii="仿宋" w:eastAsia="仿宋" w:hAnsi="仿宋" w:cs="仿宋" w:hint="eastAsia"/>
        </w:rPr>
        <w:t>、</w:t>
      </w:r>
      <w:r>
        <w:rPr>
          <w:rFonts w:ascii="仿宋" w:eastAsia="仿宋" w:hAnsi="仿宋" w:cs="仿宋" w:hint="eastAsia"/>
        </w:rPr>
        <w:t>本项目部分间接产生的效果无法准确在短期内衡量，因此很难认定项目产生的全部效果。通过指标来反映绩效，指标的科学性和全面性需要不断地完善和研究。</w:t>
      </w:r>
    </w:p>
    <w:p w:rsidR="000223F0" w:rsidRDefault="00F552EF">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w:t>
      </w:r>
      <w:r>
        <w:rPr>
          <w:rFonts w:ascii="仿宋" w:eastAsia="仿宋" w:hAnsi="仿宋" w:cs="仿宋" w:hint="eastAsia"/>
        </w:rPr>
        <w:t>评价结果分别编入政府决算和部门预算，报送本级人民代表大会常务委员会，并依法予以公开。</w:t>
      </w:r>
      <w:bookmarkEnd w:id="180"/>
    </w:p>
    <w:p w:rsidR="000223F0" w:rsidRDefault="00F552EF">
      <w:pPr>
        <w:pStyle w:val="2"/>
        <w:ind w:firstLine="640"/>
        <w:rPr>
          <w:rFonts w:ascii="仿宋" w:eastAsia="仿宋" w:hAnsi="仿宋" w:cs="仿宋"/>
          <w:bCs/>
          <w:iCs/>
        </w:rPr>
      </w:pPr>
      <w:bookmarkStart w:id="181" w:name="_Toc28493"/>
      <w:bookmarkStart w:id="182" w:name="_Toc24641"/>
      <w:bookmarkStart w:id="183" w:name="_Toc30245"/>
      <w:bookmarkStart w:id="184" w:name="_Toc4210"/>
      <w:r>
        <w:rPr>
          <w:rFonts w:ascii="仿宋" w:eastAsia="仿宋" w:hAnsi="仿宋" w:cs="仿宋" w:hint="eastAsia"/>
          <w:bCs/>
          <w:iCs/>
        </w:rPr>
        <w:t>八、附件</w:t>
      </w:r>
      <w:bookmarkEnd w:id="181"/>
      <w:bookmarkEnd w:id="182"/>
      <w:bookmarkEnd w:id="183"/>
      <w:bookmarkEnd w:id="184"/>
    </w:p>
    <w:p w:rsidR="000223F0" w:rsidRDefault="00F552EF">
      <w:pPr>
        <w:ind w:firstLine="640"/>
        <w:rPr>
          <w:rFonts w:ascii="仿宋" w:eastAsia="仿宋" w:hAnsi="仿宋" w:cs="仿宋"/>
        </w:rPr>
      </w:pPr>
      <w:r>
        <w:rPr>
          <w:rFonts w:ascii="仿宋" w:eastAsia="仿宋" w:hAnsi="仿宋" w:cs="仿宋" w:hint="eastAsia"/>
        </w:rPr>
        <w:t>1</w:t>
      </w:r>
      <w:r>
        <w:rPr>
          <w:rFonts w:ascii="仿宋" w:eastAsia="仿宋" w:hAnsi="仿宋" w:cs="仿宋" w:hint="eastAsia"/>
        </w:rPr>
        <w:t>、项目支出绩效自评表</w:t>
      </w:r>
    </w:p>
    <w:p w:rsidR="000223F0" w:rsidRDefault="00F552EF">
      <w:pPr>
        <w:ind w:firstLine="640"/>
        <w:rPr>
          <w:rFonts w:ascii="仿宋" w:eastAsia="仿宋" w:hAnsi="仿宋" w:cs="仿宋"/>
        </w:rPr>
      </w:pPr>
      <w:r>
        <w:rPr>
          <w:rFonts w:ascii="仿宋" w:eastAsia="仿宋" w:hAnsi="仿宋" w:cs="仿宋" w:hint="eastAsia"/>
        </w:rPr>
        <w:t>2</w:t>
      </w:r>
      <w:r>
        <w:rPr>
          <w:rFonts w:ascii="仿宋" w:eastAsia="仿宋" w:hAnsi="仿宋" w:cs="仿宋" w:hint="eastAsia"/>
        </w:rPr>
        <w:t>、项目支出绩效评价指标体系及评分</w:t>
      </w:r>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pPr>
    </w:p>
    <w:p w:rsidR="000223F0" w:rsidRDefault="000223F0">
      <w:pPr>
        <w:ind w:firstLine="640"/>
        <w:rPr>
          <w:rFonts w:ascii="仿宋" w:eastAsia="仿宋" w:hAnsi="仿宋" w:cs="仿宋"/>
        </w:rPr>
        <w:sectPr w:rsidR="000223F0">
          <w:footerReference w:type="default" r:id="rId9"/>
          <w:pgSz w:w="11906" w:h="16838"/>
          <w:pgMar w:top="1440" w:right="1800" w:bottom="1440" w:left="1800" w:header="851" w:footer="992" w:gutter="0"/>
          <w:pgNumType w:start="1"/>
          <w:cols w:space="720"/>
          <w:docGrid w:type="lines" w:linePitch="312"/>
        </w:sectPr>
      </w:pPr>
    </w:p>
    <w:p w:rsidR="000223F0" w:rsidRDefault="000223F0">
      <w:pPr>
        <w:ind w:firstLine="640"/>
        <w:rPr>
          <w:rFonts w:ascii="仿宋" w:eastAsia="仿宋" w:hAnsi="仿宋" w:cs="仿宋"/>
        </w:rPr>
      </w:pPr>
    </w:p>
    <w:p w:rsidR="000223F0" w:rsidRDefault="00F552EF">
      <w:pPr>
        <w:pStyle w:val="2"/>
        <w:ind w:firstLine="640"/>
        <w:rPr>
          <w:rFonts w:ascii="仿宋" w:eastAsia="仿宋" w:hAnsi="仿宋" w:cs="仿宋"/>
          <w:bCs/>
          <w:iCs/>
        </w:rPr>
      </w:pPr>
      <w:bookmarkStart w:id="185" w:name="_Toc15698"/>
      <w:bookmarkStart w:id="186" w:name="_Toc28598"/>
      <w:bookmarkStart w:id="187" w:name="_Toc728"/>
      <w:r>
        <w:rPr>
          <w:rFonts w:ascii="仿宋" w:eastAsia="仿宋" w:hAnsi="仿宋" w:cs="仿宋" w:hint="eastAsia"/>
          <w:bCs/>
          <w:iCs/>
        </w:rPr>
        <w:t>附件</w:t>
      </w:r>
      <w:r>
        <w:rPr>
          <w:rFonts w:ascii="仿宋" w:eastAsia="仿宋" w:hAnsi="仿宋" w:cs="仿宋" w:hint="eastAsia"/>
          <w:bCs/>
          <w:iCs/>
        </w:rPr>
        <w:t>1</w:t>
      </w:r>
      <w:r>
        <w:rPr>
          <w:rFonts w:ascii="仿宋" w:eastAsia="仿宋" w:hAnsi="仿宋" w:cs="仿宋" w:hint="eastAsia"/>
          <w:bCs/>
          <w:iCs/>
        </w:rPr>
        <w:t>：</w:t>
      </w:r>
      <w:bookmarkEnd w:id="185"/>
      <w:bookmarkEnd w:id="186"/>
      <w:r>
        <w:rPr>
          <w:rFonts w:ascii="仿宋" w:eastAsia="仿宋" w:hAnsi="仿宋" w:cs="仿宋" w:hint="eastAsia"/>
        </w:rPr>
        <w:t>项目支出绩效自评表</w:t>
      </w:r>
      <w:bookmarkEnd w:id="187"/>
    </w:p>
    <w:tbl>
      <w:tblPr>
        <w:tblW w:w="5000" w:type="pct"/>
        <w:jc w:val="center"/>
        <w:tblCellMar>
          <w:left w:w="0" w:type="dxa"/>
          <w:right w:w="0" w:type="dxa"/>
        </w:tblCellMar>
        <w:tblLook w:val="0600" w:firstRow="0" w:lastRow="0" w:firstColumn="0" w:lastColumn="0" w:noHBand="1" w:noVBand="1"/>
      </w:tblPr>
      <w:tblGrid>
        <w:gridCol w:w="1236"/>
        <w:gridCol w:w="690"/>
        <w:gridCol w:w="1219"/>
        <w:gridCol w:w="1760"/>
        <w:gridCol w:w="81"/>
        <w:gridCol w:w="1220"/>
        <w:gridCol w:w="842"/>
        <w:gridCol w:w="859"/>
        <w:gridCol w:w="691"/>
        <w:gridCol w:w="252"/>
        <w:gridCol w:w="988"/>
        <w:gridCol w:w="1195"/>
        <w:gridCol w:w="336"/>
        <w:gridCol w:w="646"/>
        <w:gridCol w:w="456"/>
        <w:gridCol w:w="280"/>
        <w:gridCol w:w="1237"/>
      </w:tblGrid>
      <w:tr w:rsidR="000223F0">
        <w:trPr>
          <w:trHeight w:val="420"/>
          <w:jc w:val="center"/>
        </w:trPr>
        <w:tc>
          <w:tcPr>
            <w:tcW w:w="5000" w:type="pct"/>
            <w:gridSpan w:val="1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b/>
                <w:sz w:val="21"/>
                <w:szCs w:val="21"/>
              </w:rPr>
            </w:pPr>
            <w:bookmarkStart w:id="188" w:name="_Toc28099"/>
            <w:bookmarkStart w:id="189" w:name="_Toc5134"/>
            <w:bookmarkStart w:id="190" w:name="_Toc22143"/>
            <w:bookmarkStart w:id="191" w:name="_Toc1641"/>
            <w:r>
              <w:rPr>
                <w:rFonts w:ascii="仿宋" w:eastAsia="仿宋" w:hAnsi="仿宋" w:cs="仿宋" w:hint="eastAsia"/>
                <w:b/>
                <w:kern w:val="0"/>
                <w:sz w:val="21"/>
                <w:szCs w:val="21"/>
              </w:rPr>
              <w:t>项目支出绩效自评表</w:t>
            </w:r>
          </w:p>
        </w:tc>
      </w:tr>
      <w:tr w:rsidR="000223F0">
        <w:trPr>
          <w:trHeight w:val="517"/>
          <w:jc w:val="center"/>
        </w:trPr>
        <w:tc>
          <w:tcPr>
            <w:tcW w:w="5000" w:type="pct"/>
            <w:gridSpan w:val="1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b/>
                <w:sz w:val="21"/>
                <w:szCs w:val="21"/>
              </w:rPr>
            </w:pPr>
            <w:r>
              <w:rPr>
                <w:rFonts w:ascii="仿宋" w:eastAsia="仿宋" w:hAnsi="仿宋" w:cs="仿宋" w:hint="eastAsia"/>
                <w:b/>
                <w:kern w:val="0"/>
                <w:sz w:val="21"/>
                <w:szCs w:val="21"/>
              </w:rPr>
              <w:t>（</w:t>
            </w:r>
            <w:r>
              <w:rPr>
                <w:rFonts w:ascii="仿宋" w:eastAsia="仿宋" w:hAnsi="仿宋" w:cs="仿宋" w:hint="eastAsia"/>
                <w:b/>
                <w:kern w:val="0"/>
                <w:sz w:val="21"/>
                <w:szCs w:val="21"/>
              </w:rPr>
              <w:t>2024</w:t>
            </w:r>
            <w:r>
              <w:rPr>
                <w:rFonts w:ascii="仿宋" w:eastAsia="仿宋" w:hAnsi="仿宋" w:cs="仿宋" w:hint="eastAsia"/>
                <w:b/>
                <w:kern w:val="0"/>
                <w:sz w:val="21"/>
                <w:szCs w:val="21"/>
              </w:rPr>
              <w:t>年度）</w:t>
            </w:r>
          </w:p>
        </w:tc>
      </w:tr>
      <w:tr w:rsidR="000223F0">
        <w:trPr>
          <w:trHeight w:val="270"/>
          <w:jc w:val="center"/>
        </w:trPr>
        <w:tc>
          <w:tcPr>
            <w:tcW w:w="4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项目名称</w:t>
            </w:r>
          </w:p>
        </w:tc>
        <w:tc>
          <w:tcPr>
            <w:tcW w:w="4557" w:type="pct"/>
            <w:gridSpan w:val="16"/>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2024</w:t>
            </w:r>
            <w:r>
              <w:rPr>
                <w:rFonts w:ascii="仿宋" w:eastAsia="仿宋" w:hAnsi="仿宋" w:cs="仿宋" w:hint="eastAsia"/>
                <w:kern w:val="0"/>
                <w:sz w:val="21"/>
                <w:szCs w:val="21"/>
              </w:rPr>
              <w:t>年度基层农技推广体系改革与建设项目</w:t>
            </w:r>
          </w:p>
        </w:tc>
      </w:tr>
      <w:tr w:rsidR="000223F0">
        <w:trPr>
          <w:trHeight w:val="600"/>
          <w:jc w:val="center"/>
        </w:trPr>
        <w:tc>
          <w:tcPr>
            <w:tcW w:w="4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主管部门</w:t>
            </w:r>
          </w:p>
        </w:tc>
        <w:tc>
          <w:tcPr>
            <w:tcW w:w="2631" w:type="pct"/>
            <w:gridSpan w:val="8"/>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尉犁县农业技术推广中心</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实施单位</w:t>
            </w:r>
          </w:p>
        </w:tc>
        <w:tc>
          <w:tcPr>
            <w:tcW w:w="1482" w:type="pct"/>
            <w:gridSpan w:val="6"/>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尉犁县农业技术推广中心</w:t>
            </w:r>
          </w:p>
        </w:tc>
      </w:tr>
      <w:tr w:rsidR="000223F0">
        <w:trPr>
          <w:trHeight w:val="440"/>
          <w:jc w:val="center"/>
        </w:trPr>
        <w:tc>
          <w:tcPr>
            <w:tcW w:w="442"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项目资金</w:t>
            </w:r>
            <w:r>
              <w:rPr>
                <w:rFonts w:ascii="仿宋" w:eastAsia="仿宋" w:hAnsi="仿宋" w:cs="仿宋" w:hint="eastAsia"/>
                <w:kern w:val="0"/>
                <w:sz w:val="21"/>
                <w:szCs w:val="21"/>
              </w:rPr>
              <w:br/>
            </w:r>
            <w:r>
              <w:rPr>
                <w:rFonts w:ascii="仿宋" w:eastAsia="仿宋" w:hAnsi="仿宋" w:cs="仿宋" w:hint="eastAsia"/>
                <w:kern w:val="0"/>
                <w:sz w:val="21"/>
                <w:szCs w:val="21"/>
              </w:rPr>
              <w:t>（万元）</w:t>
            </w: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资金来源</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年初预算数</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全年预算数</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全年执行数</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分值权重</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执行率</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得分</w:t>
            </w:r>
          </w:p>
        </w:tc>
      </w:tr>
      <w:tr w:rsidR="000223F0">
        <w:trPr>
          <w:trHeight w:val="44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年度资金总额</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105.32</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104.40</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104.40</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100.00%</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10.00</w:t>
            </w:r>
            <w:r>
              <w:rPr>
                <w:rFonts w:ascii="仿宋" w:eastAsia="仿宋" w:hAnsi="仿宋" w:cs="仿宋" w:hint="eastAsia"/>
                <w:kern w:val="0"/>
                <w:sz w:val="21"/>
                <w:szCs w:val="21"/>
              </w:rPr>
              <w:t>分</w:t>
            </w:r>
          </w:p>
        </w:tc>
      </w:tr>
      <w:tr w:rsidR="000223F0">
        <w:trPr>
          <w:trHeight w:val="44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其中：当年财政拨款</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105.32</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104.4</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r>
      <w:tr w:rsidR="000223F0">
        <w:trPr>
          <w:trHeight w:val="44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1312"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其他资金</w:t>
            </w:r>
          </w:p>
        </w:tc>
        <w:tc>
          <w:tcPr>
            <w:tcW w:w="76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0.00</w:t>
            </w:r>
          </w:p>
        </w:tc>
        <w:tc>
          <w:tcPr>
            <w:tcW w:w="55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0.00</w:t>
            </w:r>
          </w:p>
        </w:tc>
        <w:tc>
          <w:tcPr>
            <w:tcW w:w="44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rPr>
                <w:rFonts w:ascii="仿宋" w:eastAsia="仿宋" w:hAnsi="仿宋" w:cs="仿宋"/>
                <w:sz w:val="21"/>
                <w:szCs w:val="21"/>
              </w:rPr>
            </w:pPr>
            <w:r>
              <w:rPr>
                <w:rFonts w:ascii="仿宋" w:eastAsia="仿宋" w:hAnsi="仿宋" w:cs="仿宋" w:hint="eastAsia"/>
                <w:sz w:val="21"/>
                <w:szCs w:val="21"/>
              </w:rPr>
              <w:t>0</w:t>
            </w:r>
          </w:p>
        </w:tc>
        <w:tc>
          <w:tcPr>
            <w:tcW w:w="54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94"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540"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r>
      <w:tr w:rsidR="000223F0">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年度总体目标</w:t>
            </w:r>
          </w:p>
        </w:tc>
        <w:tc>
          <w:tcPr>
            <w:tcW w:w="2384"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总体目标</w:t>
            </w:r>
          </w:p>
        </w:tc>
        <w:tc>
          <w:tcPr>
            <w:tcW w:w="2172" w:type="pct"/>
            <w:gridSpan w:val="9"/>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总体目标完成情况</w:t>
            </w:r>
          </w:p>
        </w:tc>
      </w:tr>
      <w:tr w:rsidR="000223F0">
        <w:trPr>
          <w:trHeight w:val="156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384"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推广一批农业先进适用主推技术</w:t>
            </w:r>
            <w:r>
              <w:rPr>
                <w:rFonts w:ascii="仿宋" w:eastAsia="仿宋" w:hAnsi="仿宋" w:cs="仿宋" w:hint="eastAsia"/>
                <w:kern w:val="0"/>
                <w:sz w:val="21"/>
                <w:szCs w:val="21"/>
              </w:rPr>
              <w:t>,</w:t>
            </w:r>
            <w:r>
              <w:rPr>
                <w:rFonts w:ascii="仿宋" w:eastAsia="仿宋" w:hAnsi="仿宋" w:cs="仿宋" w:hint="eastAsia"/>
                <w:kern w:val="0"/>
                <w:sz w:val="21"/>
                <w:szCs w:val="21"/>
              </w:rPr>
              <w:t>建设</w:t>
            </w:r>
            <w:r>
              <w:rPr>
                <w:rFonts w:ascii="仿宋" w:eastAsia="仿宋" w:hAnsi="仿宋" w:cs="仿宋" w:hint="eastAsia"/>
                <w:kern w:val="0"/>
                <w:sz w:val="21"/>
                <w:szCs w:val="21"/>
              </w:rPr>
              <w:t xml:space="preserve"> 2</w:t>
            </w:r>
            <w:r>
              <w:rPr>
                <w:rFonts w:ascii="仿宋" w:eastAsia="仿宋" w:hAnsi="仿宋" w:cs="仿宋" w:hint="eastAsia"/>
                <w:kern w:val="0"/>
                <w:sz w:val="21"/>
                <w:szCs w:val="21"/>
              </w:rPr>
              <w:t>个农业科技示范展示基地</w:t>
            </w:r>
            <w:r>
              <w:rPr>
                <w:rFonts w:ascii="仿宋" w:eastAsia="仿宋" w:hAnsi="仿宋" w:cs="仿宋" w:hint="eastAsia"/>
                <w:kern w:val="0"/>
                <w:sz w:val="21"/>
                <w:szCs w:val="21"/>
              </w:rPr>
              <w:t>,</w:t>
            </w:r>
            <w:r>
              <w:rPr>
                <w:rFonts w:ascii="仿宋" w:eastAsia="仿宋" w:hAnsi="仿宋" w:cs="仿宋" w:hint="eastAsia"/>
                <w:kern w:val="0"/>
                <w:sz w:val="21"/>
                <w:szCs w:val="21"/>
              </w:rPr>
              <w:t>农业主推技术到位率达到</w:t>
            </w:r>
            <w:r>
              <w:rPr>
                <w:rFonts w:ascii="仿宋" w:eastAsia="仿宋" w:hAnsi="仿宋" w:cs="仿宋" w:hint="eastAsia"/>
                <w:kern w:val="0"/>
                <w:sz w:val="21"/>
                <w:szCs w:val="21"/>
              </w:rPr>
              <w:t>95%</w:t>
            </w:r>
            <w:r>
              <w:rPr>
                <w:rFonts w:ascii="仿宋" w:eastAsia="仿宋" w:hAnsi="仿宋" w:cs="仿宋" w:hint="eastAsia"/>
                <w:kern w:val="0"/>
                <w:sz w:val="21"/>
                <w:szCs w:val="21"/>
              </w:rPr>
              <w:t>以上</w:t>
            </w:r>
            <w:r>
              <w:rPr>
                <w:rFonts w:ascii="仿宋" w:eastAsia="仿宋" w:hAnsi="仿宋" w:cs="仿宋" w:hint="eastAsia"/>
                <w:kern w:val="0"/>
                <w:sz w:val="21"/>
                <w:szCs w:val="21"/>
              </w:rPr>
              <w:t>,</w:t>
            </w:r>
            <w:r>
              <w:rPr>
                <w:rFonts w:ascii="仿宋" w:eastAsia="仿宋" w:hAnsi="仿宋" w:cs="仿宋" w:hint="eastAsia"/>
                <w:kern w:val="0"/>
                <w:sz w:val="21"/>
                <w:szCs w:val="21"/>
              </w:rPr>
              <w:t>农业科技示范主体抽样满意度超过</w:t>
            </w:r>
            <w:r>
              <w:rPr>
                <w:rFonts w:ascii="仿宋" w:eastAsia="仿宋" w:hAnsi="仿宋" w:cs="仿宋" w:hint="eastAsia"/>
                <w:kern w:val="0"/>
                <w:sz w:val="21"/>
                <w:szCs w:val="21"/>
              </w:rPr>
              <w:t xml:space="preserve"> 9O%</w:t>
            </w:r>
            <w:r>
              <w:rPr>
                <w:rFonts w:ascii="仿宋" w:eastAsia="仿宋" w:hAnsi="仿宋" w:cs="仿宋" w:hint="eastAsia"/>
                <w:kern w:val="0"/>
                <w:sz w:val="21"/>
                <w:szCs w:val="21"/>
              </w:rPr>
              <w:t>。</w:t>
            </w:r>
            <w:r>
              <w:rPr>
                <w:rFonts w:ascii="仿宋" w:eastAsia="仿宋" w:hAnsi="仿宋" w:cs="仿宋" w:hint="eastAsia"/>
                <w:kern w:val="0"/>
                <w:sz w:val="21"/>
                <w:szCs w:val="21"/>
              </w:rPr>
              <w:t xml:space="preserve"> </w:t>
            </w:r>
            <w:r>
              <w:rPr>
                <w:rFonts w:ascii="仿宋" w:eastAsia="仿宋" w:hAnsi="仿宋" w:cs="仿宋" w:hint="eastAsia"/>
                <w:kern w:val="0"/>
                <w:sz w:val="21"/>
                <w:szCs w:val="21"/>
              </w:rPr>
              <w:t>对我县县、乡两级技术人员</w:t>
            </w:r>
            <w:r>
              <w:rPr>
                <w:rFonts w:ascii="仿宋" w:eastAsia="仿宋" w:hAnsi="仿宋" w:cs="仿宋" w:hint="eastAsia"/>
                <w:kern w:val="0"/>
                <w:sz w:val="21"/>
                <w:szCs w:val="21"/>
              </w:rPr>
              <w:t>37</w:t>
            </w:r>
            <w:r>
              <w:rPr>
                <w:rFonts w:ascii="仿宋" w:eastAsia="仿宋" w:hAnsi="仿宋" w:cs="仿宋" w:hint="eastAsia"/>
                <w:kern w:val="0"/>
                <w:sz w:val="21"/>
                <w:szCs w:val="21"/>
              </w:rPr>
              <w:t>名以上在编在岗基层农技人员开展知识更新培训</w:t>
            </w:r>
            <w:r>
              <w:rPr>
                <w:rFonts w:ascii="仿宋" w:eastAsia="仿宋" w:hAnsi="仿宋" w:cs="仿宋" w:hint="eastAsia"/>
                <w:kern w:val="0"/>
                <w:sz w:val="21"/>
                <w:szCs w:val="21"/>
              </w:rPr>
              <w:t>,</w:t>
            </w:r>
            <w:r>
              <w:rPr>
                <w:rFonts w:ascii="仿宋" w:eastAsia="仿宋" w:hAnsi="仿宋" w:cs="仿宋" w:hint="eastAsia"/>
                <w:kern w:val="0"/>
                <w:sz w:val="21"/>
                <w:szCs w:val="21"/>
              </w:rPr>
              <w:t>培育</w:t>
            </w:r>
            <w:r>
              <w:rPr>
                <w:rFonts w:ascii="仿宋" w:eastAsia="仿宋" w:hAnsi="仿宋" w:cs="仿宋" w:hint="eastAsia"/>
                <w:kern w:val="0"/>
                <w:sz w:val="21"/>
                <w:szCs w:val="21"/>
              </w:rPr>
              <w:t>50</w:t>
            </w:r>
            <w:r>
              <w:rPr>
                <w:rFonts w:ascii="仿宋" w:eastAsia="仿宋" w:hAnsi="仿宋" w:cs="仿宋" w:hint="eastAsia"/>
                <w:kern w:val="0"/>
                <w:sz w:val="21"/>
                <w:szCs w:val="21"/>
              </w:rPr>
              <w:t>名以上业务精通、服务优良的农技推广骨干人才。招募</w:t>
            </w:r>
            <w:r>
              <w:rPr>
                <w:rFonts w:ascii="仿宋" w:eastAsia="仿宋" w:hAnsi="仿宋" w:cs="仿宋" w:hint="eastAsia"/>
                <w:kern w:val="0"/>
                <w:sz w:val="21"/>
                <w:szCs w:val="21"/>
              </w:rPr>
              <w:t>35</w:t>
            </w:r>
            <w:r>
              <w:rPr>
                <w:rFonts w:ascii="仿宋" w:eastAsia="仿宋" w:hAnsi="仿宋" w:cs="仿宋" w:hint="eastAsia"/>
                <w:kern w:val="0"/>
                <w:sz w:val="21"/>
                <w:szCs w:val="21"/>
              </w:rPr>
              <w:t>名以上特聘农技员</w:t>
            </w:r>
            <w:r>
              <w:rPr>
                <w:rFonts w:ascii="仿宋" w:eastAsia="仿宋" w:hAnsi="仿宋" w:cs="仿宋" w:hint="eastAsia"/>
                <w:kern w:val="0"/>
                <w:sz w:val="21"/>
                <w:szCs w:val="21"/>
              </w:rPr>
              <w:t>,</w:t>
            </w:r>
            <w:r>
              <w:rPr>
                <w:rFonts w:ascii="仿宋" w:eastAsia="仿宋" w:hAnsi="仿宋" w:cs="仿宋" w:hint="eastAsia"/>
                <w:kern w:val="0"/>
                <w:sz w:val="21"/>
                <w:szCs w:val="21"/>
              </w:rPr>
              <w:t>重点开展技术、设施、营销等技术服务</w:t>
            </w:r>
            <w:r>
              <w:rPr>
                <w:rFonts w:ascii="仿宋" w:eastAsia="仿宋" w:hAnsi="仿宋" w:cs="仿宋" w:hint="eastAsia"/>
                <w:kern w:val="0"/>
                <w:sz w:val="21"/>
                <w:szCs w:val="21"/>
              </w:rPr>
              <w:t xml:space="preserve">, </w:t>
            </w:r>
            <w:r>
              <w:rPr>
                <w:rFonts w:ascii="仿宋" w:eastAsia="仿宋" w:hAnsi="仿宋" w:cs="仿宋" w:hint="eastAsia"/>
                <w:kern w:val="0"/>
                <w:sz w:val="21"/>
                <w:szCs w:val="21"/>
              </w:rPr>
              <w:t>发挥科技帮扶作用。</w:t>
            </w:r>
          </w:p>
        </w:tc>
        <w:tc>
          <w:tcPr>
            <w:tcW w:w="2172" w:type="pct"/>
            <w:gridSpan w:val="9"/>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推广农业先进适用主推技术</w:t>
            </w:r>
            <w:r>
              <w:rPr>
                <w:rFonts w:ascii="仿宋" w:eastAsia="仿宋" w:hAnsi="仿宋" w:cs="仿宋" w:hint="eastAsia"/>
                <w:kern w:val="0"/>
                <w:sz w:val="21"/>
                <w:szCs w:val="21"/>
              </w:rPr>
              <w:t>4</w:t>
            </w:r>
            <w:r>
              <w:rPr>
                <w:rFonts w:ascii="仿宋" w:eastAsia="仿宋" w:hAnsi="仿宋" w:cs="仿宋" w:hint="eastAsia"/>
                <w:kern w:val="0"/>
                <w:sz w:val="21"/>
                <w:szCs w:val="21"/>
              </w:rPr>
              <w:t>个，主导品种</w:t>
            </w:r>
            <w:r>
              <w:rPr>
                <w:rFonts w:ascii="仿宋" w:eastAsia="仿宋" w:hAnsi="仿宋" w:cs="仿宋" w:hint="eastAsia"/>
                <w:kern w:val="0"/>
                <w:sz w:val="21"/>
                <w:szCs w:val="21"/>
              </w:rPr>
              <w:t>6</w:t>
            </w:r>
            <w:r>
              <w:rPr>
                <w:rFonts w:ascii="仿宋" w:eastAsia="仿宋" w:hAnsi="仿宋" w:cs="仿宋" w:hint="eastAsia"/>
                <w:kern w:val="0"/>
                <w:sz w:val="21"/>
                <w:szCs w:val="21"/>
              </w:rPr>
              <w:t>个，建设</w:t>
            </w:r>
            <w:r>
              <w:rPr>
                <w:rFonts w:ascii="仿宋" w:eastAsia="仿宋" w:hAnsi="仿宋" w:cs="仿宋" w:hint="eastAsia"/>
                <w:kern w:val="0"/>
                <w:sz w:val="21"/>
                <w:szCs w:val="21"/>
              </w:rPr>
              <w:t xml:space="preserve"> 2</w:t>
            </w:r>
            <w:r>
              <w:rPr>
                <w:rFonts w:ascii="仿宋" w:eastAsia="仿宋" w:hAnsi="仿宋" w:cs="仿宋" w:hint="eastAsia"/>
                <w:kern w:val="0"/>
                <w:sz w:val="21"/>
                <w:szCs w:val="21"/>
              </w:rPr>
              <w:t>个农业科技示范展示基地，农业主推技术到位率达到</w:t>
            </w:r>
            <w:r>
              <w:rPr>
                <w:rFonts w:ascii="仿宋" w:eastAsia="仿宋" w:hAnsi="仿宋" w:cs="仿宋" w:hint="eastAsia"/>
                <w:kern w:val="0"/>
                <w:sz w:val="21"/>
                <w:szCs w:val="21"/>
              </w:rPr>
              <w:t>95%</w:t>
            </w:r>
            <w:r>
              <w:rPr>
                <w:rFonts w:ascii="仿宋" w:eastAsia="仿宋" w:hAnsi="仿宋" w:cs="仿宋" w:hint="eastAsia"/>
                <w:kern w:val="0"/>
                <w:sz w:val="21"/>
                <w:szCs w:val="21"/>
              </w:rPr>
              <w:t>，农业科技示范主体抽样满意度</w:t>
            </w:r>
            <w:r>
              <w:rPr>
                <w:rFonts w:ascii="仿宋" w:eastAsia="仿宋" w:hAnsi="仿宋" w:cs="仿宋" w:hint="eastAsia"/>
                <w:kern w:val="0"/>
                <w:sz w:val="21"/>
                <w:szCs w:val="21"/>
              </w:rPr>
              <w:t xml:space="preserve"> 90%</w:t>
            </w:r>
            <w:r>
              <w:rPr>
                <w:rFonts w:ascii="仿宋" w:eastAsia="仿宋" w:hAnsi="仿宋" w:cs="仿宋" w:hint="eastAsia"/>
                <w:kern w:val="0"/>
                <w:sz w:val="21"/>
                <w:szCs w:val="21"/>
              </w:rPr>
              <w:t>，包括我县县、乡两级技术人员</w:t>
            </w:r>
            <w:r>
              <w:rPr>
                <w:rFonts w:ascii="仿宋" w:eastAsia="仿宋" w:hAnsi="仿宋" w:cs="仿宋" w:hint="eastAsia"/>
                <w:kern w:val="0"/>
                <w:sz w:val="21"/>
                <w:szCs w:val="21"/>
              </w:rPr>
              <w:t>37</w:t>
            </w:r>
            <w:r>
              <w:rPr>
                <w:rFonts w:ascii="仿宋" w:eastAsia="仿宋" w:hAnsi="仿宋" w:cs="仿宋" w:hint="eastAsia"/>
                <w:kern w:val="0"/>
                <w:sz w:val="21"/>
                <w:szCs w:val="21"/>
              </w:rPr>
              <w:t>名以上在编在岗基层农技人员开展知识更新培训</w:t>
            </w:r>
            <w:r>
              <w:rPr>
                <w:rFonts w:ascii="仿宋" w:eastAsia="仿宋" w:hAnsi="仿宋" w:cs="仿宋" w:hint="eastAsia"/>
                <w:kern w:val="0"/>
                <w:sz w:val="21"/>
                <w:szCs w:val="21"/>
              </w:rPr>
              <w:t>50</w:t>
            </w:r>
            <w:r>
              <w:rPr>
                <w:rFonts w:ascii="仿宋" w:eastAsia="仿宋" w:hAnsi="仿宋" w:cs="仿宋" w:hint="eastAsia"/>
                <w:kern w:val="0"/>
                <w:sz w:val="21"/>
                <w:szCs w:val="21"/>
              </w:rPr>
              <w:t>名以上培育业务精通，招录</w:t>
            </w:r>
            <w:r>
              <w:rPr>
                <w:rFonts w:ascii="仿宋" w:eastAsia="仿宋" w:hAnsi="仿宋" w:cs="仿宋" w:hint="eastAsia"/>
                <w:kern w:val="0"/>
                <w:sz w:val="21"/>
                <w:szCs w:val="21"/>
              </w:rPr>
              <w:t>35</w:t>
            </w:r>
            <w:r>
              <w:rPr>
                <w:rFonts w:ascii="仿宋" w:eastAsia="仿宋" w:hAnsi="仿宋" w:cs="仿宋" w:hint="eastAsia"/>
                <w:kern w:val="0"/>
                <w:sz w:val="21"/>
                <w:szCs w:val="21"/>
              </w:rPr>
              <w:t>名特聘员。</w:t>
            </w:r>
          </w:p>
        </w:tc>
      </w:tr>
      <w:tr w:rsidR="000223F0">
        <w:trPr>
          <w:trHeight w:val="953"/>
          <w:jc w:val="center"/>
        </w:trPr>
        <w:tc>
          <w:tcPr>
            <w:tcW w:w="4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一级指标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二级指标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三级指标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指标值</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指标值设置依据</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上年完成值</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指标分值权重</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佐证资料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指标实际完成值</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完成率</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指标得分</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偏差原因分析及改进措施</w:t>
            </w:r>
          </w:p>
        </w:tc>
      </w:tr>
      <w:tr w:rsidR="000223F0">
        <w:trPr>
          <w:trHeight w:val="600"/>
          <w:jc w:val="center"/>
        </w:trPr>
        <w:tc>
          <w:tcPr>
            <w:tcW w:w="442"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lastRenderedPageBreak/>
              <w:t>年度绩效指标完成情况</w:t>
            </w:r>
          </w:p>
        </w:tc>
        <w:tc>
          <w:tcPr>
            <w:tcW w:w="247"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产出指标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数量指标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培训基层农技人员数</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&gt;=50</w:t>
            </w:r>
            <w:r>
              <w:rPr>
                <w:rFonts w:ascii="仿宋" w:eastAsia="仿宋" w:hAnsi="仿宋" w:cs="仿宋" w:hint="eastAsia"/>
                <w:kern w:val="0"/>
                <w:sz w:val="21"/>
                <w:szCs w:val="21"/>
              </w:rPr>
              <w:t>人</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=50</w:t>
            </w:r>
            <w:r>
              <w:rPr>
                <w:rFonts w:ascii="仿宋" w:eastAsia="仿宋" w:hAnsi="仿宋" w:cs="仿宋" w:hint="eastAsia"/>
                <w:kern w:val="0"/>
                <w:sz w:val="21"/>
                <w:szCs w:val="21"/>
              </w:rPr>
              <w:t>人</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数量指标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农业科技示范展示基地数量</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&gt;=2</w:t>
            </w:r>
            <w:r>
              <w:rPr>
                <w:rFonts w:ascii="仿宋" w:eastAsia="仿宋" w:hAnsi="仿宋" w:cs="仿宋" w:hint="eastAsia"/>
                <w:kern w:val="0"/>
                <w:sz w:val="21"/>
                <w:szCs w:val="21"/>
              </w:rPr>
              <w:t>个</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w:t>
            </w:r>
            <w:r>
              <w:rPr>
                <w:rFonts w:ascii="仿宋" w:eastAsia="仿宋" w:hAnsi="仿宋" w:cs="仿宋" w:hint="eastAsia"/>
                <w:kern w:val="0"/>
                <w:sz w:val="21"/>
                <w:szCs w:val="21"/>
              </w:rPr>
              <w:t>个</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数量指标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招募村级农技推广服务特聘人员数</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&gt;=35</w:t>
            </w:r>
            <w:r>
              <w:rPr>
                <w:rFonts w:ascii="仿宋" w:eastAsia="仿宋" w:hAnsi="仿宋" w:cs="仿宋" w:hint="eastAsia"/>
                <w:kern w:val="0"/>
                <w:sz w:val="21"/>
                <w:szCs w:val="21"/>
              </w:rPr>
              <w:t>人</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=35</w:t>
            </w:r>
            <w:r>
              <w:rPr>
                <w:rFonts w:ascii="仿宋" w:eastAsia="仿宋" w:hAnsi="仿宋" w:cs="仿宋" w:hint="eastAsia"/>
                <w:kern w:val="0"/>
                <w:sz w:val="21"/>
                <w:szCs w:val="21"/>
              </w:rPr>
              <w:t>人</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质量指标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农业主体技术到位率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&gt;=95%</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=95%</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时效指标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各项任务完成时限</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2024</w:t>
            </w:r>
            <w:r>
              <w:rPr>
                <w:rFonts w:ascii="仿宋" w:eastAsia="仿宋" w:hAnsi="仿宋" w:cs="仿宋" w:hint="eastAsia"/>
                <w:kern w:val="0"/>
                <w:sz w:val="21"/>
                <w:szCs w:val="21"/>
              </w:rPr>
              <w:t>年</w:t>
            </w:r>
            <w:r>
              <w:rPr>
                <w:rFonts w:ascii="仿宋" w:eastAsia="仿宋" w:hAnsi="仿宋" w:cs="仿宋" w:hint="eastAsia"/>
                <w:kern w:val="0"/>
                <w:sz w:val="21"/>
                <w:szCs w:val="21"/>
              </w:rPr>
              <w:t>12</w:t>
            </w:r>
            <w:r>
              <w:rPr>
                <w:rFonts w:ascii="仿宋" w:eastAsia="仿宋" w:hAnsi="仿宋" w:cs="仿宋" w:hint="eastAsia"/>
                <w:kern w:val="0"/>
                <w:sz w:val="21"/>
                <w:szCs w:val="21"/>
              </w:rPr>
              <w:t>月</w:t>
            </w:r>
            <w:r>
              <w:rPr>
                <w:rFonts w:ascii="仿宋" w:eastAsia="仿宋" w:hAnsi="仿宋" w:cs="仿宋" w:hint="eastAsia"/>
                <w:kern w:val="0"/>
                <w:sz w:val="21"/>
                <w:szCs w:val="21"/>
              </w:rPr>
              <w:t>20</w:t>
            </w:r>
            <w:r>
              <w:rPr>
                <w:rFonts w:ascii="仿宋" w:eastAsia="仿宋" w:hAnsi="仿宋" w:cs="仿宋" w:hint="eastAsia"/>
                <w:kern w:val="0"/>
                <w:sz w:val="21"/>
                <w:szCs w:val="21"/>
              </w:rPr>
              <w:t>日前</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2024</w:t>
            </w:r>
            <w:r>
              <w:rPr>
                <w:rFonts w:ascii="仿宋" w:eastAsia="仿宋" w:hAnsi="仿宋" w:cs="仿宋" w:hint="eastAsia"/>
                <w:kern w:val="0"/>
                <w:sz w:val="21"/>
                <w:szCs w:val="21"/>
              </w:rPr>
              <w:t>年</w:t>
            </w:r>
            <w:r>
              <w:rPr>
                <w:rFonts w:ascii="仿宋" w:eastAsia="仿宋" w:hAnsi="仿宋" w:cs="仿宋" w:hint="eastAsia"/>
                <w:kern w:val="0"/>
                <w:sz w:val="21"/>
                <w:szCs w:val="21"/>
              </w:rPr>
              <w:t>12</w:t>
            </w:r>
            <w:r>
              <w:rPr>
                <w:rFonts w:ascii="仿宋" w:eastAsia="仿宋" w:hAnsi="仿宋" w:cs="仿宋" w:hint="eastAsia"/>
                <w:kern w:val="0"/>
                <w:sz w:val="21"/>
                <w:szCs w:val="21"/>
              </w:rPr>
              <w:t>月</w:t>
            </w:r>
            <w:r>
              <w:rPr>
                <w:rFonts w:ascii="仿宋" w:eastAsia="仿宋" w:hAnsi="仿宋" w:cs="仿宋" w:hint="eastAsia"/>
                <w:kern w:val="0"/>
                <w:sz w:val="21"/>
                <w:szCs w:val="21"/>
              </w:rPr>
              <w:t>20</w:t>
            </w:r>
            <w:r>
              <w:rPr>
                <w:rFonts w:ascii="仿宋" w:eastAsia="仿宋" w:hAnsi="仿宋" w:cs="仿宋" w:hint="eastAsia"/>
                <w:kern w:val="0"/>
                <w:sz w:val="21"/>
                <w:szCs w:val="21"/>
              </w:rPr>
              <w:t>日</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8</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成本指标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农业科技示范展示基地费用</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&lt;=59.40</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=59.4</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基层农技人员培训及宣传费用</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&lt;=7.60</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=7.6</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农技推广服务特聘人员经费</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&lt;=33.60</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=33.6</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经济成本指标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宣传制作及其他费用</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&lt;=3.8</w:t>
            </w:r>
            <w:r>
              <w:rPr>
                <w:rFonts w:ascii="仿宋" w:eastAsia="仿宋" w:hAnsi="仿宋" w:cs="仿宋" w:hint="eastAsia"/>
                <w:kern w:val="0"/>
                <w:sz w:val="21"/>
                <w:szCs w:val="21"/>
              </w:rPr>
              <w:t>万元</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原始凭证</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=3.8</w:t>
            </w:r>
            <w:r>
              <w:rPr>
                <w:rFonts w:ascii="仿宋" w:eastAsia="仿宋" w:hAnsi="仿宋" w:cs="仿宋" w:hint="eastAsia"/>
                <w:kern w:val="0"/>
                <w:sz w:val="21"/>
                <w:szCs w:val="21"/>
              </w:rPr>
              <w:t>万元</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5</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效益指标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社会效益指标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资金使用重大违规违纪问题</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无</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达成目标</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20</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442" w:type="pct"/>
            <w:vMerge/>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c>
          <w:tcPr>
            <w:tcW w:w="24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满意度指标</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满意度指标</w:t>
            </w:r>
          </w:p>
        </w:tc>
        <w:tc>
          <w:tcPr>
            <w:tcW w:w="658"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农业科技示范主体抽样满意度</w:t>
            </w:r>
          </w:p>
        </w:tc>
        <w:tc>
          <w:tcPr>
            <w:tcW w:w="43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&gt;=90%</w:t>
            </w:r>
          </w:p>
        </w:tc>
        <w:tc>
          <w:tcPr>
            <w:tcW w:w="299"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计划标准</w:t>
            </w:r>
          </w:p>
        </w:tc>
        <w:tc>
          <w:tcPr>
            <w:tcW w:w="30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w:t>
            </w:r>
          </w:p>
        </w:tc>
        <w:tc>
          <w:tcPr>
            <w:tcW w:w="337"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w:t>
            </w:r>
          </w:p>
        </w:tc>
        <w:tc>
          <w:tcPr>
            <w:tcW w:w="35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工作资料</w:t>
            </w:r>
          </w:p>
        </w:tc>
        <w:tc>
          <w:tcPr>
            <w:tcW w:w="4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=90%</w:t>
            </w:r>
          </w:p>
        </w:tc>
        <w:tc>
          <w:tcPr>
            <w:tcW w:w="351"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100%</w:t>
            </w:r>
          </w:p>
        </w:tc>
        <w:tc>
          <w:tcPr>
            <w:tcW w:w="263" w:type="pct"/>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textAlignment w:val="center"/>
              <w:rPr>
                <w:rFonts w:ascii="仿宋" w:eastAsia="仿宋" w:hAnsi="仿宋" w:cs="仿宋"/>
                <w:sz w:val="21"/>
                <w:szCs w:val="21"/>
              </w:rPr>
            </w:pPr>
            <w:r>
              <w:rPr>
                <w:rFonts w:ascii="仿宋" w:eastAsia="仿宋" w:hAnsi="仿宋" w:cs="仿宋" w:hint="eastAsia"/>
                <w:kern w:val="0"/>
                <w:sz w:val="21"/>
                <w:szCs w:val="21"/>
              </w:rPr>
              <w:t>10</w:t>
            </w:r>
          </w:p>
        </w:tc>
        <w:tc>
          <w:tcPr>
            <w:tcW w:w="44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center"/>
              <w:rPr>
                <w:rFonts w:ascii="仿宋" w:eastAsia="仿宋" w:hAnsi="仿宋" w:cs="仿宋"/>
                <w:sz w:val="21"/>
                <w:szCs w:val="21"/>
              </w:rPr>
            </w:pPr>
          </w:p>
        </w:tc>
      </w:tr>
      <w:tr w:rsidR="000223F0">
        <w:trPr>
          <w:trHeight w:val="600"/>
          <w:jc w:val="center"/>
        </w:trPr>
        <w:tc>
          <w:tcPr>
            <w:tcW w:w="2520"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textAlignment w:val="center"/>
              <w:rPr>
                <w:rFonts w:ascii="仿宋" w:eastAsia="仿宋" w:hAnsi="仿宋" w:cs="仿宋"/>
                <w:kern w:val="0"/>
                <w:sz w:val="21"/>
                <w:szCs w:val="21"/>
              </w:rPr>
            </w:pPr>
            <w:r>
              <w:rPr>
                <w:rFonts w:ascii="仿宋" w:eastAsia="仿宋" w:hAnsi="仿宋" w:cs="仿宋" w:hint="eastAsia"/>
                <w:kern w:val="0"/>
                <w:sz w:val="21"/>
                <w:szCs w:val="21"/>
              </w:rPr>
              <w:t>合计</w:t>
            </w:r>
          </w:p>
        </w:tc>
        <w:tc>
          <w:tcPr>
            <w:tcW w:w="1775" w:type="pct"/>
            <w:gridSpan w:val="7"/>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0223F0">
            <w:pPr>
              <w:spacing w:line="240" w:lineRule="exact"/>
              <w:ind w:firstLineChars="0" w:firstLine="0"/>
              <w:jc w:val="left"/>
              <w:textAlignment w:val="center"/>
              <w:rPr>
                <w:rFonts w:ascii="仿宋" w:eastAsia="仿宋" w:hAnsi="仿宋" w:cs="仿宋"/>
                <w:kern w:val="0"/>
                <w:sz w:val="21"/>
                <w:szCs w:val="21"/>
              </w:rPr>
            </w:pPr>
          </w:p>
        </w:tc>
        <w:tc>
          <w:tcPr>
            <w:tcW w:w="704" w:type="pct"/>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rsidR="000223F0" w:rsidRDefault="00F552EF">
            <w:pPr>
              <w:spacing w:line="240" w:lineRule="exact"/>
              <w:ind w:firstLineChars="0" w:firstLine="0"/>
              <w:jc w:val="center"/>
              <w:rPr>
                <w:rFonts w:ascii="仿宋" w:eastAsia="仿宋" w:hAnsi="仿宋" w:cs="仿宋"/>
                <w:sz w:val="21"/>
                <w:szCs w:val="21"/>
              </w:rPr>
            </w:pPr>
            <w:r>
              <w:rPr>
                <w:rFonts w:ascii="仿宋" w:eastAsia="仿宋" w:hAnsi="仿宋" w:cs="仿宋" w:hint="eastAsia"/>
                <w:kern w:val="0"/>
                <w:sz w:val="21"/>
                <w:szCs w:val="21"/>
              </w:rPr>
              <w:t>100</w:t>
            </w:r>
            <w:r>
              <w:rPr>
                <w:rFonts w:ascii="仿宋" w:eastAsia="仿宋" w:hAnsi="仿宋" w:cs="仿宋" w:hint="eastAsia"/>
                <w:kern w:val="0"/>
                <w:sz w:val="21"/>
                <w:szCs w:val="21"/>
              </w:rPr>
              <w:t>分</w:t>
            </w:r>
          </w:p>
        </w:tc>
      </w:tr>
    </w:tbl>
    <w:p w:rsidR="000223F0" w:rsidRDefault="000223F0">
      <w:pPr>
        <w:pStyle w:val="3"/>
        <w:ind w:firstLineChars="0" w:firstLine="0"/>
        <w:rPr>
          <w:rFonts w:ascii="仿宋" w:eastAsia="仿宋" w:hAnsi="仿宋" w:cs="仿宋"/>
        </w:rPr>
        <w:sectPr w:rsidR="000223F0">
          <w:pgSz w:w="16838" w:h="11906" w:orient="landscape"/>
          <w:pgMar w:top="1800" w:right="1440" w:bottom="1800" w:left="1440" w:header="851" w:footer="992" w:gutter="0"/>
          <w:cols w:space="720"/>
          <w:docGrid w:type="lines" w:linePitch="312"/>
        </w:sectPr>
      </w:pPr>
    </w:p>
    <w:p w:rsidR="000223F0" w:rsidRDefault="00F552EF">
      <w:pPr>
        <w:pStyle w:val="2"/>
        <w:ind w:firstLine="640"/>
        <w:rPr>
          <w:rFonts w:ascii="仿宋" w:eastAsia="仿宋" w:hAnsi="仿宋" w:cs="仿宋"/>
        </w:rPr>
      </w:pPr>
      <w:bookmarkStart w:id="192" w:name="_Toc29757"/>
      <w:bookmarkStart w:id="193" w:name="_Toc31300"/>
      <w:bookmarkStart w:id="194" w:name="_Toc9645"/>
      <w:r>
        <w:rPr>
          <w:rFonts w:ascii="仿宋" w:eastAsia="仿宋" w:hAnsi="仿宋" w:cs="仿宋" w:hint="eastAsia"/>
        </w:rPr>
        <w:lastRenderedPageBreak/>
        <w:t>附件</w:t>
      </w:r>
      <w:r>
        <w:rPr>
          <w:rFonts w:ascii="仿宋" w:eastAsia="仿宋" w:hAnsi="仿宋" w:cs="仿宋" w:hint="eastAsia"/>
        </w:rPr>
        <w:t>2</w:t>
      </w:r>
      <w:r>
        <w:rPr>
          <w:rFonts w:ascii="仿宋" w:eastAsia="仿宋" w:hAnsi="仿宋" w:cs="仿宋" w:hint="eastAsia"/>
        </w:rPr>
        <w:t>：</w:t>
      </w:r>
      <w:bookmarkEnd w:id="188"/>
      <w:bookmarkEnd w:id="189"/>
      <w:bookmarkEnd w:id="190"/>
      <w:bookmarkEnd w:id="191"/>
      <w:bookmarkEnd w:id="192"/>
      <w:bookmarkEnd w:id="193"/>
      <w:bookmarkEnd w:id="194"/>
      <w:r>
        <w:rPr>
          <w:rFonts w:ascii="仿宋" w:eastAsia="仿宋" w:hAnsi="仿宋" w:cs="仿宋" w:hint="eastAsia"/>
        </w:rPr>
        <w:t>项目支出绩效评价指标体系及评分</w:t>
      </w:r>
    </w:p>
    <w:p w:rsidR="000223F0" w:rsidRDefault="00F552EF">
      <w:pPr>
        <w:pStyle w:val="a8"/>
        <w:rPr>
          <w:rFonts w:ascii="仿宋" w:eastAsia="仿宋" w:hAnsi="仿宋" w:cs="仿宋" w:hint="default"/>
        </w:rPr>
      </w:pPr>
      <w:bookmarkStart w:id="195" w:name="_Toc8079"/>
      <w:bookmarkStart w:id="196" w:name="_Toc28172"/>
      <w:bookmarkStart w:id="197" w:name="_Toc29561"/>
      <w:r>
        <w:rPr>
          <w:rFonts w:ascii="仿宋" w:eastAsia="仿宋" w:hAnsi="仿宋" w:cs="仿宋"/>
        </w:rPr>
        <w:t>项目支出绩效评价指标体系及评分</w:t>
      </w:r>
      <w:bookmarkEnd w:id="195"/>
      <w:bookmarkEnd w:id="196"/>
      <w:bookmarkEnd w:id="197"/>
    </w:p>
    <w:tbl>
      <w:tblPr>
        <w:tblW w:w="5674" w:type="pct"/>
        <w:jc w:val="center"/>
        <w:tblLayout w:type="fixed"/>
        <w:tblLook w:val="0600" w:firstRow="0" w:lastRow="0" w:firstColumn="0" w:lastColumn="0" w:noHBand="1" w:noVBand="1"/>
      </w:tblPr>
      <w:tblGrid>
        <w:gridCol w:w="592"/>
        <w:gridCol w:w="670"/>
        <w:gridCol w:w="818"/>
        <w:gridCol w:w="2173"/>
        <w:gridCol w:w="4179"/>
        <w:gridCol w:w="614"/>
        <w:gridCol w:w="625"/>
      </w:tblGrid>
      <w:tr w:rsidR="000223F0">
        <w:trPr>
          <w:trHeight w:val="460"/>
          <w:jc w:val="center"/>
        </w:trPr>
        <w:tc>
          <w:tcPr>
            <w:tcW w:w="592"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一级</w:t>
            </w:r>
          </w:p>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w:t>
            </w:r>
          </w:p>
        </w:tc>
        <w:tc>
          <w:tcPr>
            <w:tcW w:w="670"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二级指标</w:t>
            </w:r>
          </w:p>
        </w:tc>
        <w:tc>
          <w:tcPr>
            <w:tcW w:w="818"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三级</w:t>
            </w:r>
          </w:p>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w:t>
            </w:r>
          </w:p>
        </w:tc>
        <w:tc>
          <w:tcPr>
            <w:tcW w:w="2173" w:type="dxa"/>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指标解释</w:t>
            </w:r>
          </w:p>
        </w:tc>
        <w:tc>
          <w:tcPr>
            <w:tcW w:w="4179"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指标说明</w:t>
            </w:r>
          </w:p>
        </w:tc>
        <w:tc>
          <w:tcPr>
            <w:tcW w:w="614"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分值</w:t>
            </w:r>
          </w:p>
        </w:tc>
        <w:tc>
          <w:tcPr>
            <w:tcW w:w="625"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得分</w:t>
            </w:r>
          </w:p>
        </w:tc>
      </w:tr>
      <w:tr w:rsidR="000223F0">
        <w:trPr>
          <w:trHeight w:val="9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决策</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w:t>
            </w:r>
            <w:r>
              <w:rPr>
                <w:rFonts w:ascii="仿宋" w:eastAsia="仿宋" w:hAnsi="仿宋" w:cs="仿宋"/>
                <w:sz w:val="18"/>
                <w:szCs w:val="18"/>
              </w:rPr>
              <w:t>实施</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实施</w:t>
            </w:r>
            <w:r>
              <w:rPr>
                <w:rFonts w:ascii="仿宋" w:eastAsia="仿宋" w:hAnsi="仿宋" w:cs="仿宋"/>
                <w:sz w:val="18"/>
                <w:szCs w:val="18"/>
              </w:rPr>
              <w:t>依据充分性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w:t>
            </w:r>
            <w:r>
              <w:rPr>
                <w:rFonts w:ascii="仿宋" w:eastAsia="仿宋" w:hAnsi="仿宋" w:cs="仿宋"/>
                <w:sz w:val="18"/>
                <w:szCs w:val="18"/>
              </w:rPr>
              <w:t>实施</w:t>
            </w:r>
            <w:r>
              <w:rPr>
                <w:rFonts w:ascii="仿宋" w:eastAsia="仿宋" w:hAnsi="仿宋" w:cs="仿宋"/>
                <w:sz w:val="18"/>
                <w:szCs w:val="18"/>
              </w:rPr>
              <w:t>是否符合法律法规、相关政策、发展规划以及部门职责，用以反映和考核项目</w:t>
            </w:r>
            <w:r>
              <w:rPr>
                <w:rFonts w:ascii="仿宋" w:eastAsia="仿宋" w:hAnsi="仿宋" w:cs="仿宋"/>
                <w:sz w:val="18"/>
                <w:szCs w:val="18"/>
              </w:rPr>
              <w:t>实施</w:t>
            </w:r>
            <w:r>
              <w:rPr>
                <w:rFonts w:ascii="仿宋" w:eastAsia="仿宋" w:hAnsi="仿宋" w:cs="仿宋"/>
                <w:sz w:val="18"/>
                <w:szCs w:val="18"/>
              </w:rPr>
              <w:t>依据情况。</w:t>
            </w: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①项目</w:t>
            </w:r>
            <w:r>
              <w:rPr>
                <w:rFonts w:ascii="仿宋" w:eastAsia="仿宋" w:hAnsi="仿宋" w:cs="仿宋"/>
                <w:sz w:val="18"/>
                <w:szCs w:val="18"/>
              </w:rPr>
              <w:t>实施</w:t>
            </w:r>
            <w:r>
              <w:rPr>
                <w:rFonts w:ascii="仿宋" w:eastAsia="仿宋" w:hAnsi="仿宋" w:cs="仿宋"/>
                <w:sz w:val="18"/>
                <w:szCs w:val="18"/>
              </w:rPr>
              <w:t>是否符合国家法律法规、国民经济发展规划和相关政策；</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②项目</w:t>
            </w:r>
            <w:r>
              <w:rPr>
                <w:rFonts w:ascii="仿宋" w:eastAsia="仿宋" w:hAnsi="仿宋" w:cs="仿宋"/>
                <w:sz w:val="18"/>
                <w:szCs w:val="18"/>
              </w:rPr>
              <w:t>实施</w:t>
            </w:r>
            <w:r>
              <w:rPr>
                <w:rFonts w:ascii="仿宋" w:eastAsia="仿宋" w:hAnsi="仿宋" w:cs="仿宋"/>
                <w:sz w:val="18"/>
                <w:szCs w:val="18"/>
              </w:rPr>
              <w:t>是否符合行业发展规划和政策要求；</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③项目</w:t>
            </w:r>
            <w:r>
              <w:rPr>
                <w:rFonts w:ascii="仿宋" w:eastAsia="仿宋" w:hAnsi="仿宋" w:cs="仿宋"/>
                <w:sz w:val="18"/>
                <w:szCs w:val="18"/>
              </w:rPr>
              <w:t>实施</w:t>
            </w:r>
            <w:r>
              <w:rPr>
                <w:rFonts w:ascii="仿宋" w:eastAsia="仿宋" w:hAnsi="仿宋" w:cs="仿宋"/>
                <w:sz w:val="18"/>
                <w:szCs w:val="18"/>
              </w:rPr>
              <w:t>是否与部门职责范围相符，属于部门履职所需；</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④项目是否属于公共财政支持范围，是否符合中央、地方事权支出责任划分原则；</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⑤项目是否与相关部门同类项目或部门内部相关项目重复。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31"/>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实施</w:t>
            </w:r>
            <w:r>
              <w:rPr>
                <w:rFonts w:ascii="仿宋" w:eastAsia="仿宋" w:hAnsi="仿宋" w:cs="仿宋"/>
                <w:sz w:val="18"/>
                <w:szCs w:val="18"/>
              </w:rPr>
              <w:t>程序规范性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项目申请、设立过程是否符合相关要求，用以反映和考核项目</w:t>
            </w:r>
            <w:r>
              <w:rPr>
                <w:rFonts w:ascii="仿宋" w:eastAsia="仿宋" w:hAnsi="仿宋" w:cs="仿宋"/>
                <w:sz w:val="18"/>
                <w:szCs w:val="18"/>
              </w:rPr>
              <w:t>实施</w:t>
            </w:r>
            <w:r>
              <w:rPr>
                <w:rFonts w:ascii="仿宋" w:eastAsia="仿宋" w:hAnsi="仿宋" w:cs="仿宋"/>
                <w:sz w:val="18"/>
                <w:szCs w:val="18"/>
              </w:rPr>
              <w:t>的规范情况。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0223F0">
        <w:trPr>
          <w:trHeight w:val="107"/>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①项目是否按照规定的程序申请设立；</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254"/>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②审批文件、材料是否符合相关要求；</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③事前是否已经过必要的可行性研究、专家论证、风险评估、绩效评估、集体决策。</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221"/>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绩效目标</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绩效目标合理性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项目所设定的绩效目标是否依据充分，是否符合客观实际，用以反映和考核项目绩效目标与项目实施的相符情况。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152"/>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①项目是否有绩效目标；</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98"/>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②项目绩效目标与实际工作内容是否具有相关性；</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③项目预期产出效益和效果是否符合正常的业绩水平；</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53"/>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④是否与预算确定的项目投资额或资金量相匹配。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绩效指标明确性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依据绩效目标设定的绩效指标是否清晰、细化、可衡量等，用以反映和考核项目绩效目标的</w:t>
            </w:r>
            <w:proofErr w:type="gramStart"/>
            <w:r>
              <w:rPr>
                <w:rFonts w:ascii="仿宋" w:eastAsia="仿宋" w:hAnsi="仿宋" w:cs="仿宋"/>
                <w:sz w:val="18"/>
                <w:szCs w:val="18"/>
              </w:rPr>
              <w:t>明细化</w:t>
            </w:r>
            <w:proofErr w:type="gramEnd"/>
            <w:r>
              <w:rPr>
                <w:rFonts w:ascii="仿宋" w:eastAsia="仿宋" w:hAnsi="仿宋" w:cs="仿宋"/>
                <w:sz w:val="18"/>
                <w:szCs w:val="18"/>
              </w:rPr>
              <w:t>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①是否将项目绩效目标细化分解为具体的绩效指标；</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4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②是否通过清晰、可衡量的指标</w:t>
            </w:r>
            <w:proofErr w:type="gramStart"/>
            <w:r>
              <w:rPr>
                <w:rFonts w:ascii="仿宋" w:eastAsia="仿宋" w:hAnsi="仿宋" w:cs="仿宋"/>
                <w:sz w:val="18"/>
                <w:szCs w:val="18"/>
              </w:rPr>
              <w:t>值予以</w:t>
            </w:r>
            <w:proofErr w:type="gramEnd"/>
            <w:r>
              <w:rPr>
                <w:rFonts w:ascii="仿宋" w:eastAsia="仿宋" w:hAnsi="仿宋" w:cs="仿宋"/>
                <w:sz w:val="18"/>
                <w:szCs w:val="18"/>
              </w:rPr>
              <w:t>体现；</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31"/>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③是否与项目目标任务数或计划数相对应。</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7"/>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资金投入</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预算编制科学性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项目预算编制是否经过科学论证、有明确标准，资金额度与年度目标是否相适应，用以反映和考核项目预算编制的科学性、合理性情况。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①预算编制是否经过科学论证；</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②预算内容与项目内容是否匹配；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③预算额度测算依据是否充分，是否按照标准编制；</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④预算确定的项目投资额或资金量是否与工作任务相匹配。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76"/>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资金分配合理性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项目预算资金分配是否有测算依据，与补助单位或地方实际是否相适应，用以反映和考核项目预算资金分配的科学性、合理性情况。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①预算资金分配依据是否充分；</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088"/>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②资金分配额度是否合理，与项目单位或地方实际是否相适应。</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08"/>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过程</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资金管理</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资金到位率</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实际到位资金与预算资金的比率，用以反映和考核资金落实情况对项目实施的总体保障程度。</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资金到位率</w:t>
            </w:r>
            <w:r>
              <w:rPr>
                <w:rFonts w:ascii="仿宋" w:eastAsia="仿宋" w:hAnsi="仿宋" w:cs="仿宋"/>
                <w:sz w:val="18"/>
                <w:szCs w:val="18"/>
              </w:rPr>
              <w:t>=</w:t>
            </w:r>
            <w:r>
              <w:rPr>
                <w:rFonts w:ascii="仿宋" w:eastAsia="仿宋" w:hAnsi="仿宋" w:cs="仿宋"/>
                <w:sz w:val="18"/>
                <w:szCs w:val="18"/>
              </w:rPr>
              <w:t>（实际到位资金</w:t>
            </w:r>
            <w:r>
              <w:rPr>
                <w:rFonts w:ascii="仿宋" w:eastAsia="仿宋" w:hAnsi="仿宋" w:cs="仿宋"/>
                <w:sz w:val="18"/>
                <w:szCs w:val="18"/>
              </w:rPr>
              <w:t>/</w:t>
            </w:r>
            <w:r>
              <w:rPr>
                <w:rFonts w:ascii="仿宋" w:eastAsia="仿宋" w:hAnsi="仿宋" w:cs="仿宋"/>
                <w:sz w:val="18"/>
                <w:szCs w:val="18"/>
              </w:rPr>
              <w:t>预算资金）×</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实际到位资金：一定时期（本年度或项目期）内落实到具体项目的资金。</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582"/>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预算资金：一定时期（本年度或项目期）</w:t>
            </w:r>
            <w:proofErr w:type="gramStart"/>
            <w:r>
              <w:rPr>
                <w:rFonts w:ascii="仿宋" w:eastAsia="仿宋" w:hAnsi="仿宋" w:cs="仿宋"/>
                <w:sz w:val="18"/>
                <w:szCs w:val="18"/>
              </w:rPr>
              <w:t>内预算</w:t>
            </w:r>
            <w:proofErr w:type="gramEnd"/>
            <w:r>
              <w:rPr>
                <w:rFonts w:ascii="仿宋" w:eastAsia="仿宋" w:hAnsi="仿宋" w:cs="仿宋"/>
                <w:sz w:val="18"/>
                <w:szCs w:val="18"/>
              </w:rPr>
              <w:t>安排到具体项目的资金。</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预算执行率</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项目预算资金是否按照计划执行，用以反映或考核项目预算执行情况。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预算执行率</w:t>
            </w:r>
            <w:r>
              <w:rPr>
                <w:rFonts w:ascii="仿宋" w:eastAsia="仿宋" w:hAnsi="仿宋" w:cs="仿宋"/>
                <w:sz w:val="18"/>
                <w:szCs w:val="18"/>
              </w:rPr>
              <w:t>=</w:t>
            </w:r>
            <w:r>
              <w:rPr>
                <w:rFonts w:ascii="仿宋" w:eastAsia="仿宋" w:hAnsi="仿宋" w:cs="仿宋"/>
                <w:sz w:val="18"/>
                <w:szCs w:val="18"/>
              </w:rPr>
              <w:t>（实际支出资金</w:t>
            </w:r>
            <w:r>
              <w:rPr>
                <w:rFonts w:ascii="仿宋" w:eastAsia="仿宋" w:hAnsi="仿宋" w:cs="仿宋"/>
                <w:sz w:val="18"/>
                <w:szCs w:val="18"/>
              </w:rPr>
              <w:t>/</w:t>
            </w:r>
            <w:r>
              <w:rPr>
                <w:rFonts w:ascii="仿宋" w:eastAsia="仿宋" w:hAnsi="仿宋" w:cs="仿宋"/>
                <w:sz w:val="18"/>
                <w:szCs w:val="18"/>
              </w:rPr>
              <w:t>实际到位资金）×</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628"/>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实际支出资金：一定时期（本年度或项目期）内项目实际拨付的资金。</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资金使用合</w:t>
            </w:r>
            <w:proofErr w:type="gramStart"/>
            <w:r>
              <w:rPr>
                <w:rFonts w:ascii="仿宋" w:eastAsia="仿宋" w:hAnsi="仿宋" w:cs="仿宋"/>
                <w:sz w:val="18"/>
                <w:szCs w:val="18"/>
              </w:rPr>
              <w:t>规</w:t>
            </w:r>
            <w:proofErr w:type="gramEnd"/>
            <w:r>
              <w:rPr>
                <w:rFonts w:ascii="仿宋" w:eastAsia="仿宋" w:hAnsi="仿宋" w:cs="仿宋"/>
                <w:sz w:val="18"/>
                <w:szCs w:val="18"/>
              </w:rPr>
              <w:t>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项目资金使用是否符合相关的财务管理制度规定，用以反映和考核项目资金的规范运行情况。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①是否符合国家财经法规和财务管理制度以及有关专项资金管理办法的规定；</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②资金的拨付是否有完整的审批程序和手续；</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③是否符合项目预算批复或合同规定的用途；</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119"/>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④是否存在截留、挤占、挪用、虚列支出等情况。</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组织实施</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管理制度健全性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项目实施单位的财务和业务管理制度是否健全，用以反映和考核财务和业务管理制度对项目顺利实施的保障情况。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①是否已制定或具有相应的财务和业务管理制度；</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②财务和业务管理制度是否合法、合</w:t>
            </w:r>
            <w:proofErr w:type="gramStart"/>
            <w:r>
              <w:rPr>
                <w:rFonts w:ascii="仿宋" w:eastAsia="仿宋" w:hAnsi="仿宋" w:cs="仿宋"/>
                <w:sz w:val="18"/>
                <w:szCs w:val="18"/>
              </w:rPr>
              <w:t>规</w:t>
            </w:r>
            <w:proofErr w:type="gramEnd"/>
            <w:r>
              <w:rPr>
                <w:rFonts w:ascii="仿宋" w:eastAsia="仿宋" w:hAnsi="仿宋" w:cs="仿宋"/>
                <w:sz w:val="18"/>
                <w:szCs w:val="18"/>
              </w:rPr>
              <w:t>、完整。</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233"/>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制度执行有效性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项目实施是否符合相关管理规定，用以反映和考核相关管理制度的有效执行情况。</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评价要点：</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3</w:t>
            </w:r>
          </w:p>
        </w:tc>
      </w:tr>
      <w:tr w:rsidR="000223F0">
        <w:trPr>
          <w:trHeight w:val="152"/>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①是否遵守相关法律法规和相关管理规定；</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9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②项目调整及支出调整手续是否完备；</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③项目合同书、验收报告、技术鉴定等资料是否齐全并及时归档；</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④项目实施的人员条件、场地设备、信息支撑等是否落实到位。</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产出数量</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实际完成率</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项目实施的实际产出数与计划产出数的比率，用以反映和考核项目产出数量目标的实现程度。</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实际完成率</w:t>
            </w:r>
            <w:r>
              <w:rPr>
                <w:rFonts w:ascii="仿宋" w:eastAsia="仿宋" w:hAnsi="仿宋" w:cs="仿宋"/>
                <w:sz w:val="18"/>
                <w:szCs w:val="18"/>
              </w:rPr>
              <w:t>=</w:t>
            </w:r>
            <w:r>
              <w:rPr>
                <w:rFonts w:ascii="仿宋" w:eastAsia="仿宋" w:hAnsi="仿宋" w:cs="仿宋"/>
                <w:sz w:val="18"/>
                <w:szCs w:val="18"/>
              </w:rPr>
              <w:t>（实际产出数</w:t>
            </w:r>
            <w:r>
              <w:rPr>
                <w:rFonts w:ascii="仿宋" w:eastAsia="仿宋" w:hAnsi="仿宋" w:cs="仿宋"/>
                <w:sz w:val="18"/>
                <w:szCs w:val="18"/>
              </w:rPr>
              <w:t>/</w:t>
            </w:r>
            <w:r>
              <w:rPr>
                <w:rFonts w:ascii="仿宋" w:eastAsia="仿宋" w:hAnsi="仿宋" w:cs="仿宋"/>
                <w:sz w:val="18"/>
                <w:szCs w:val="18"/>
              </w:rPr>
              <w:t>计划产出数）×</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实际产出数：一定时期（本年度或项目期）内项目实际产出的产品或提供的服务数量。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计划产出数：项目绩效目标确定的在一定时期（本年度或项目期）内计划产出的产品或提供的服务数量。</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337"/>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产出质量</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质量达标率</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项目完成的质量达标产出数与实际产出数的比率，用以反映和考核项目产出质量目标的实现程度。</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质量达标率</w:t>
            </w:r>
            <w:r>
              <w:rPr>
                <w:rFonts w:ascii="仿宋" w:eastAsia="仿宋" w:hAnsi="仿宋" w:cs="仿宋"/>
                <w:sz w:val="18"/>
                <w:szCs w:val="18"/>
              </w:rPr>
              <w:t>=</w:t>
            </w:r>
            <w:r>
              <w:rPr>
                <w:rFonts w:ascii="仿宋" w:eastAsia="仿宋" w:hAnsi="仿宋" w:cs="仿宋"/>
                <w:sz w:val="18"/>
                <w:szCs w:val="18"/>
              </w:rPr>
              <w:t>（质量达标产出数</w:t>
            </w:r>
            <w:r>
              <w:rPr>
                <w:rFonts w:ascii="仿宋" w:eastAsia="仿宋" w:hAnsi="仿宋" w:cs="仿宋"/>
                <w:sz w:val="18"/>
                <w:szCs w:val="18"/>
              </w:rPr>
              <w:t>/</w:t>
            </w:r>
            <w:r>
              <w:rPr>
                <w:rFonts w:ascii="仿宋" w:eastAsia="仿宋" w:hAnsi="仿宋" w:cs="仿宋"/>
                <w:sz w:val="18"/>
                <w:szCs w:val="18"/>
              </w:rPr>
              <w:t>实际产出数）×</w:t>
            </w:r>
            <w:r>
              <w:rPr>
                <w:rFonts w:ascii="仿宋" w:eastAsia="仿宋" w:hAnsi="仿宋" w:cs="仿宋"/>
                <w:sz w:val="18"/>
                <w:szCs w:val="18"/>
              </w:rPr>
              <w:t>100%</w:t>
            </w:r>
            <w:r>
              <w:rPr>
                <w:rFonts w:ascii="仿宋" w:eastAsia="仿宋" w:hAnsi="仿宋" w:cs="仿宋"/>
                <w:sz w:val="18"/>
                <w:szCs w:val="18"/>
              </w:rPr>
              <w:t>。</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r>
      <w:tr w:rsidR="000223F0">
        <w:trPr>
          <w:trHeight w:val="88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产出时效</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完成及时性</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项目实际完成时间与计划完成时间的比较，用以反映和考核项目产出时效目标的实现程度。</w:t>
            </w:r>
          </w:p>
        </w:tc>
        <w:tc>
          <w:tcPr>
            <w:tcW w:w="4179" w:type="dxa"/>
            <w:tcBorders>
              <w:top w:val="single" w:sz="4" w:space="0" w:color="auto"/>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实际完成时间：项目实施单位完成该项目实际所耗用的时间。</w:t>
            </w: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12</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计划完成时间：按照项目实施计划或相关规定完成该项目所需的时间。</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产出成本</w:t>
            </w:r>
          </w:p>
        </w:tc>
        <w:tc>
          <w:tcPr>
            <w:tcW w:w="818"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成本节约率</w:t>
            </w:r>
          </w:p>
        </w:tc>
        <w:tc>
          <w:tcPr>
            <w:tcW w:w="2173" w:type="dxa"/>
            <w:vMerge w:val="restart"/>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完成项目计划工作目标的实际节约成本与计划成本的比率，用以反映和考核项目的成本节约程度。</w:t>
            </w:r>
          </w:p>
        </w:tc>
        <w:tc>
          <w:tcPr>
            <w:tcW w:w="4179" w:type="dxa"/>
            <w:tcBorders>
              <w:top w:val="single" w:sz="4" w:space="0" w:color="auto"/>
              <w:left w:val="single" w:sz="4" w:space="0" w:color="auto"/>
              <w:bottom w:val="nil"/>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14"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c>
          <w:tcPr>
            <w:tcW w:w="625" w:type="dxa"/>
            <w:vMerge w:val="restart"/>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4</w:t>
            </w: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成本节约率</w:t>
            </w:r>
            <w:r>
              <w:rPr>
                <w:rFonts w:ascii="仿宋" w:eastAsia="仿宋" w:hAnsi="仿宋" w:cs="仿宋"/>
                <w:sz w:val="18"/>
                <w:szCs w:val="18"/>
              </w:rPr>
              <w:t>=</w:t>
            </w:r>
            <w:r>
              <w:rPr>
                <w:rFonts w:ascii="仿宋" w:eastAsia="仿宋" w:hAnsi="仿宋" w:cs="仿宋"/>
                <w:sz w:val="18"/>
                <w:szCs w:val="18"/>
              </w:rPr>
              <w:t>〔（计划成本</w:t>
            </w:r>
            <w:r>
              <w:rPr>
                <w:rFonts w:ascii="仿宋" w:eastAsia="仿宋" w:hAnsi="仿宋" w:cs="仿宋"/>
                <w:sz w:val="18"/>
                <w:szCs w:val="18"/>
              </w:rPr>
              <w:t>－</w:t>
            </w:r>
            <w:r>
              <w:rPr>
                <w:rFonts w:ascii="仿宋" w:eastAsia="仿宋" w:hAnsi="仿宋" w:cs="仿宋"/>
                <w:sz w:val="18"/>
                <w:szCs w:val="18"/>
              </w:rPr>
              <w:t>实际成本）</w:t>
            </w:r>
            <w:r>
              <w:rPr>
                <w:rFonts w:ascii="仿宋" w:eastAsia="仿宋" w:hAnsi="仿宋" w:cs="仿宋"/>
                <w:sz w:val="18"/>
                <w:szCs w:val="18"/>
              </w:rPr>
              <w:t>/</w:t>
            </w:r>
            <w:r>
              <w:rPr>
                <w:rFonts w:ascii="仿宋" w:eastAsia="仿宋" w:hAnsi="仿宋" w:cs="仿宋"/>
                <w:sz w:val="18"/>
                <w:szCs w:val="18"/>
              </w:rPr>
              <w:t>计划成本〕×</w:t>
            </w:r>
            <w:r>
              <w:rPr>
                <w:rFonts w:ascii="仿宋" w:eastAsia="仿宋" w:hAnsi="仿宋" w:cs="仿宋"/>
                <w:sz w:val="18"/>
                <w:szCs w:val="18"/>
              </w:rPr>
              <w:t>100%</w:t>
            </w:r>
            <w:r>
              <w:rPr>
                <w:rFonts w:ascii="仿宋" w:eastAsia="仿宋" w:hAnsi="仿宋" w:cs="仿宋"/>
                <w:sz w:val="18"/>
                <w:szCs w:val="18"/>
              </w:rPr>
              <w:t>。</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nil"/>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实际成本：项目实施单位如期、保质、保量完成既定工作目标实际所耗费的支出。</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4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2173" w:type="dxa"/>
            <w:vMerge/>
            <w:tcBorders>
              <w:top w:val="single" w:sz="4" w:space="0" w:color="auto"/>
              <w:left w:val="single" w:sz="4" w:space="0" w:color="auto"/>
              <w:bottom w:val="single" w:sz="4" w:space="0" w:color="auto"/>
              <w:right w:val="nil"/>
            </w:tcBorders>
            <w:vAlign w:val="center"/>
          </w:tcPr>
          <w:p w:rsidR="000223F0" w:rsidRDefault="000223F0">
            <w:pPr>
              <w:pStyle w:val="a9"/>
              <w:spacing w:line="240" w:lineRule="exact"/>
              <w:jc w:val="both"/>
              <w:rPr>
                <w:rFonts w:ascii="仿宋" w:eastAsia="仿宋" w:hAnsi="仿宋" w:cs="仿宋" w:hint="default"/>
                <w:sz w:val="18"/>
                <w:szCs w:val="18"/>
              </w:rPr>
            </w:pPr>
          </w:p>
        </w:tc>
        <w:tc>
          <w:tcPr>
            <w:tcW w:w="4179" w:type="dxa"/>
            <w:tcBorders>
              <w:top w:val="nil"/>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计划成本：项目实施单位为完成工作目标计划安排的支出，一般以项目预算为参考。</w:t>
            </w:r>
          </w:p>
        </w:tc>
        <w:tc>
          <w:tcPr>
            <w:tcW w:w="614"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c>
          <w:tcPr>
            <w:tcW w:w="625" w:type="dxa"/>
            <w:vMerge/>
            <w:tcBorders>
              <w:top w:val="single" w:sz="4" w:space="0" w:color="auto"/>
              <w:left w:val="single" w:sz="4" w:space="0" w:color="auto"/>
              <w:bottom w:val="single" w:sz="4" w:space="0" w:color="auto"/>
              <w:right w:val="single" w:sz="4" w:space="0" w:color="auto"/>
            </w:tcBorders>
            <w:noWrap/>
            <w:vAlign w:val="center"/>
          </w:tcPr>
          <w:p w:rsidR="000223F0" w:rsidRDefault="000223F0">
            <w:pPr>
              <w:pStyle w:val="a9"/>
              <w:spacing w:line="240" w:lineRule="exact"/>
              <w:jc w:val="both"/>
              <w:rPr>
                <w:rFonts w:ascii="仿宋" w:eastAsia="仿宋" w:hAnsi="仿宋" w:cs="仿宋" w:hint="default"/>
                <w:sz w:val="18"/>
                <w:szCs w:val="18"/>
              </w:rPr>
            </w:pPr>
          </w:p>
        </w:tc>
      </w:tr>
      <w:tr w:rsidR="000223F0">
        <w:trPr>
          <w:trHeight w:val="780"/>
          <w:jc w:val="center"/>
        </w:trPr>
        <w:tc>
          <w:tcPr>
            <w:tcW w:w="592"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效益</w:t>
            </w:r>
          </w:p>
        </w:tc>
        <w:tc>
          <w:tcPr>
            <w:tcW w:w="670" w:type="dxa"/>
            <w:vMerge w:val="restart"/>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项目效益</w:t>
            </w:r>
          </w:p>
        </w:tc>
        <w:tc>
          <w:tcPr>
            <w:tcW w:w="818"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实施</w:t>
            </w:r>
          </w:p>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效益</w:t>
            </w:r>
          </w:p>
        </w:tc>
        <w:tc>
          <w:tcPr>
            <w:tcW w:w="2173" w:type="dxa"/>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项目实施所产生的效益。</w:t>
            </w:r>
          </w:p>
        </w:tc>
        <w:tc>
          <w:tcPr>
            <w:tcW w:w="4179"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项目实施所产生的社会效益、经济效益、生态效益、可持续影响等。可根据项目实际情况有选择地设置和细化。</w:t>
            </w:r>
          </w:p>
        </w:tc>
        <w:tc>
          <w:tcPr>
            <w:tcW w:w="614" w:type="dxa"/>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c>
          <w:tcPr>
            <w:tcW w:w="625" w:type="dxa"/>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r>
      <w:tr w:rsidR="000223F0">
        <w:trPr>
          <w:trHeight w:val="860"/>
          <w:jc w:val="center"/>
        </w:trPr>
        <w:tc>
          <w:tcPr>
            <w:tcW w:w="592"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670" w:type="dxa"/>
            <w:vMerge/>
            <w:tcBorders>
              <w:top w:val="single" w:sz="4" w:space="0" w:color="auto"/>
              <w:left w:val="single" w:sz="4" w:space="0" w:color="auto"/>
              <w:bottom w:val="single" w:sz="4" w:space="0" w:color="auto"/>
              <w:right w:val="single" w:sz="4" w:space="0" w:color="auto"/>
            </w:tcBorders>
            <w:vAlign w:val="center"/>
          </w:tcPr>
          <w:p w:rsidR="000223F0" w:rsidRDefault="000223F0">
            <w:pPr>
              <w:pStyle w:val="a9"/>
              <w:spacing w:line="240" w:lineRule="exact"/>
              <w:jc w:val="both"/>
              <w:rPr>
                <w:rFonts w:ascii="仿宋" w:eastAsia="仿宋" w:hAnsi="仿宋" w:cs="仿宋" w:hint="default"/>
                <w:sz w:val="18"/>
                <w:szCs w:val="18"/>
              </w:rPr>
            </w:pPr>
          </w:p>
        </w:tc>
        <w:tc>
          <w:tcPr>
            <w:tcW w:w="818"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满意度</w:t>
            </w:r>
          </w:p>
        </w:tc>
        <w:tc>
          <w:tcPr>
            <w:tcW w:w="2173" w:type="dxa"/>
            <w:tcBorders>
              <w:top w:val="single" w:sz="4" w:space="0" w:color="auto"/>
              <w:left w:val="single" w:sz="4" w:space="0" w:color="auto"/>
              <w:bottom w:val="single" w:sz="4" w:space="0" w:color="auto"/>
              <w:right w:val="nil"/>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社会公众或服务对象对项目实施效果的满意程度。</w:t>
            </w:r>
          </w:p>
        </w:tc>
        <w:tc>
          <w:tcPr>
            <w:tcW w:w="4179" w:type="dxa"/>
            <w:tcBorders>
              <w:top w:val="single" w:sz="4" w:space="0" w:color="auto"/>
              <w:left w:val="single" w:sz="4" w:space="0" w:color="auto"/>
              <w:bottom w:val="single" w:sz="4" w:space="0" w:color="auto"/>
              <w:right w:val="single" w:sz="4" w:space="0" w:color="auto"/>
            </w:tcBorders>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社会公众或服务对象是指因该项目实施而受到影响的部门（单位）、群体或个人。一般采取社会调查的方式。</w:t>
            </w:r>
          </w:p>
        </w:tc>
        <w:tc>
          <w:tcPr>
            <w:tcW w:w="614" w:type="dxa"/>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c>
          <w:tcPr>
            <w:tcW w:w="625" w:type="dxa"/>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w:t>
            </w:r>
          </w:p>
        </w:tc>
      </w:tr>
      <w:tr w:rsidR="000223F0">
        <w:trPr>
          <w:trHeight w:val="460"/>
          <w:jc w:val="center"/>
        </w:trPr>
        <w:tc>
          <w:tcPr>
            <w:tcW w:w="8432" w:type="dxa"/>
            <w:gridSpan w:val="5"/>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合计</w:t>
            </w:r>
          </w:p>
        </w:tc>
        <w:tc>
          <w:tcPr>
            <w:tcW w:w="614" w:type="dxa"/>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100</w:t>
            </w:r>
          </w:p>
        </w:tc>
        <w:tc>
          <w:tcPr>
            <w:tcW w:w="625" w:type="dxa"/>
            <w:tcBorders>
              <w:top w:val="single" w:sz="4" w:space="0" w:color="auto"/>
              <w:left w:val="single" w:sz="4" w:space="0" w:color="auto"/>
              <w:bottom w:val="single" w:sz="4" w:space="0" w:color="auto"/>
              <w:right w:val="single" w:sz="4" w:space="0" w:color="auto"/>
            </w:tcBorders>
            <w:noWrap/>
            <w:vAlign w:val="center"/>
          </w:tcPr>
          <w:p w:rsidR="000223F0" w:rsidRDefault="00F552EF">
            <w:pPr>
              <w:pStyle w:val="a9"/>
              <w:spacing w:line="240" w:lineRule="exact"/>
              <w:jc w:val="both"/>
              <w:rPr>
                <w:rFonts w:ascii="仿宋" w:eastAsia="仿宋" w:hAnsi="仿宋" w:cs="仿宋" w:hint="default"/>
                <w:sz w:val="18"/>
                <w:szCs w:val="18"/>
              </w:rPr>
            </w:pPr>
            <w:r>
              <w:rPr>
                <w:rFonts w:ascii="仿宋" w:eastAsia="仿宋" w:hAnsi="仿宋" w:cs="仿宋"/>
                <w:sz w:val="18"/>
                <w:szCs w:val="18"/>
              </w:rPr>
              <w:t>100</w:t>
            </w:r>
            <w:bookmarkEnd w:id="0"/>
          </w:p>
        </w:tc>
      </w:tr>
    </w:tbl>
    <w:p w:rsidR="000223F0" w:rsidRDefault="000223F0">
      <w:pPr>
        <w:ind w:firstLine="640"/>
        <w:rPr>
          <w:rFonts w:ascii="仿宋" w:eastAsia="仿宋" w:hAnsi="仿宋" w:cs="仿宋"/>
        </w:rPr>
      </w:pPr>
    </w:p>
    <w:sectPr w:rsidR="000223F0">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F552EF">
      <w:pPr>
        <w:spacing w:line="240" w:lineRule="auto"/>
        <w:ind w:firstLine="640"/>
      </w:pPr>
      <w:r>
        <w:separator/>
      </w:r>
    </w:p>
  </w:endnote>
  <w:endnote w:type="continuationSeparator" w:id="0">
    <w:p w:rsidR="00000000" w:rsidRDefault="00F552EF">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方正小标宋_GBK">
    <w:altName w:val="微软雅黑"/>
    <w:panose1 w:val="03000509000000000000"/>
    <w:charset w:val="86"/>
    <w:family w:val="script"/>
    <w:pitch w:val="fixed"/>
    <w:sig w:usb0="00000001" w:usb1="080E0000" w:usb2="00000010" w:usb3="00000000" w:csb0="00040000" w:csb1="00000000"/>
  </w:font>
  <w:font w:name="黑体">
    <w:altName w:val="SimHei"/>
    <w:panose1 w:val="02010600030101010101"/>
    <w:charset w:val="86"/>
    <w:family w:val="auto"/>
    <w:pitch w:val="variable"/>
    <w:sig w:usb0="800002BF" w:usb1="38CF7CFA" w:usb2="00000016" w:usb3="00000000" w:csb0="00040001" w:csb1="00000000"/>
  </w:font>
  <w:font w:name="楷体_GB2312">
    <w:altName w:val="楷体"/>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1" w:fontKey="{7180B207-ACF0-4C4B-ADC4-13D8C7FE3C08}"/>
    <w:embedBold r:id="rId2" w:fontKey="{659B33DF-8BFE-4AE0-90AF-5DDE71D56365}"/>
  </w:font>
  <w:font w:name="仿宋">
    <w:panose1 w:val="02010609060101010101"/>
    <w:charset w:val="86"/>
    <w:family w:val="modern"/>
    <w:pitch w:val="fixed"/>
    <w:sig w:usb0="800002BF" w:usb1="38CF7CFA" w:usb2="00000016" w:usb3="00000000" w:csb0="00040001" w:csb1="00000000"/>
    <w:embedRegular r:id="rId3" w:subsetted="1" w:fontKey="{586C50D6-8A03-4633-BD3A-627A1B79BF05}"/>
    <w:embedBold r:id="rId4" w:subsetted="1" w:fontKey="{6194FC02-E41D-476D-B022-47474E5AD9F8}"/>
  </w:font>
  <w:font w:name="Calibri">
    <w:panose1 w:val="020F0502020204030204"/>
    <w:charset w:val="00"/>
    <w:family w:val="swiss"/>
    <w:pitch w:val="variable"/>
    <w:sig w:usb0="E0002EFF" w:usb1="C000247B" w:usb2="00000009" w:usb3="00000000" w:csb0="000001FF" w:csb1="00000000"/>
    <w:embedRegular r:id="rId5" w:fontKey="{1D56D5DE-FCF1-49A1-9862-D5870A6924FD}"/>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23F0" w:rsidRDefault="000223F0">
    <w:pPr>
      <w:pStyle w:val="a3"/>
      <w:tabs>
        <w:tab w:val="clear" w:pos="4140"/>
        <w:tab w:val="clear" w:pos="8300"/>
        <w:tab w:val="center" w:pos="4153"/>
        <w:tab w:val="right" w:pos="8306"/>
      </w:tabs>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23F0" w:rsidRDefault="00F552EF">
    <w:pPr>
      <w:pStyle w:val="a3"/>
      <w:tabs>
        <w:tab w:val="clear" w:pos="4140"/>
        <w:tab w:val="clear" w:pos="8300"/>
        <w:tab w:val="center" w:pos="4153"/>
        <w:tab w:val="right" w:pos="8306"/>
      </w:tabs>
      <w:ind w:firstLine="360"/>
    </w:pPr>
    <w:r>
      <w:pict>
        <v:shapetype id="_x0000_t202" coordsize="21600,21600" o:spt="202" path="m,l,21600r21600,l21600,xe">
          <v:stroke joinstyle="miter"/>
          <v:path gradientshapeok="t" o:connecttype="rect"/>
        </v:shapetype>
        <v:shape id="_x0000_s2049" type="#_x0000_t202" style="position:absolute;left:0;text-align:left;margin-left:0;margin-top:0;width:2in;height:2in;z-index:251658240;mso-wrap-style:none;mso-position-horizontal:center;mso-position-horizontal-relative:margin;mso-width-relative:page;mso-height-relative:page" filled="f" stroked="f">
          <v:textbox style="mso-fit-shape-to-text:t" inset="0,0,0,0">
            <w:txbxContent>
              <w:p w:rsidR="000223F0" w:rsidRDefault="00F552EF">
                <w:pPr>
                  <w:pStyle w:val="a3"/>
                  <w:ind w:firstLine="360"/>
                </w:pPr>
                <w:r>
                  <w:fldChar w:fldCharType="begin"/>
                </w:r>
                <w:r>
                  <w:instrText xml:space="preserve"> PAGE  \* MERGEFORMAT </w:instrText>
                </w:r>
                <w:r>
                  <w:fldChar w:fldCharType="separate"/>
                </w:r>
                <w:r>
                  <w:rPr>
                    <w:noProof/>
                  </w:rPr>
                  <w:t>22</w:t>
                </w:r>
                <w: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F552EF">
      <w:pPr>
        <w:spacing w:line="240" w:lineRule="auto"/>
        <w:ind w:firstLine="640"/>
      </w:pPr>
      <w:r>
        <w:separator/>
      </w:r>
    </w:p>
  </w:footnote>
  <w:footnote w:type="continuationSeparator" w:id="0">
    <w:p w:rsidR="00000000" w:rsidRDefault="00F552EF">
      <w:pPr>
        <w:spacing w:line="240" w:lineRule="auto"/>
        <w:ind w:firstLine="64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oNotTrackMoves/>
  <w:defaultTabStop w:val="420"/>
  <w:drawingGridVerticalSpacing w:val="156"/>
  <w:doNotShadeFormData/>
  <w:noPunctuationKerning/>
  <w:characterSpacingControl w:val="compressPunctuation"/>
  <w:doNotValidateAgainstSchema/>
  <w:doNotDemarcateInvalidXml/>
  <w:hdrShapeDefaults>
    <o:shapedefaults v:ext="edit" spidmax="3074"/>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Y2E4NTQ3OTRmYjcwMWNmY2FkZTJjNDYwNGEyMjllYmYifQ=="/>
  </w:docVars>
  <w:rsids>
    <w:rsidRoot w:val="000223F0"/>
    <w:rsid w:val="000223F0"/>
    <w:rsid w:val="00F552E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3"/>
    </o:shapelayout>
  </w:shapeDefaults>
  <w:decimalSymbol w:val="."/>
  <w:listSeparator w:val=","/>
  <w15:docId w15:val="{D2AC9F2C-2744-48E0-A116-A529A6672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Body Text Indent" w:qFormat="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Typewriter"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2"/>
    <w:qFormat/>
    <w:pPr>
      <w:widowControl w:val="0"/>
      <w:spacing w:line="360" w:lineRule="auto"/>
      <w:ind w:firstLineChars="200" w:firstLine="880"/>
      <w:jc w:val="both"/>
    </w:pPr>
    <w:rPr>
      <w:rFonts w:eastAsia="仿宋_GB2312"/>
      <w:kern w:val="2"/>
      <w:sz w:val="32"/>
      <w:szCs w:val="22"/>
    </w:rPr>
  </w:style>
  <w:style w:type="paragraph" w:styleId="1">
    <w:name w:val="heading 1"/>
    <w:basedOn w:val="a"/>
    <w:qFormat/>
    <w:pPr>
      <w:keepNext/>
      <w:keepLines/>
      <w:ind w:firstLineChars="0" w:firstLine="0"/>
      <w:jc w:val="center"/>
      <w:outlineLvl w:val="0"/>
    </w:pPr>
    <w:rPr>
      <w:rFonts w:eastAsia="方正小标宋_GBK"/>
      <w:kern w:val="44"/>
      <w:sz w:val="36"/>
    </w:rPr>
  </w:style>
  <w:style w:type="paragraph" w:styleId="2">
    <w:name w:val="heading 2"/>
    <w:basedOn w:val="a"/>
    <w:next w:val="a"/>
    <w:link w:val="2Char"/>
    <w:qFormat/>
    <w:pPr>
      <w:keepNext/>
      <w:outlineLvl w:val="1"/>
    </w:pPr>
    <w:rPr>
      <w:rFonts w:eastAsia="黑体"/>
      <w:szCs w:val="21"/>
    </w:rPr>
  </w:style>
  <w:style w:type="paragraph" w:styleId="3">
    <w:name w:val="heading 3"/>
    <w:basedOn w:val="a"/>
    <w:link w:val="3Char"/>
    <w:qFormat/>
    <w:pPr>
      <w:keepNext/>
      <w:keepLines/>
      <w:outlineLvl w:val="2"/>
    </w:pPr>
    <w:rPr>
      <w:rFonts w:eastAsia="楷体_GB2312"/>
      <w:b/>
      <w:bCs/>
    </w:rPr>
  </w:style>
  <w:style w:type="paragraph" w:styleId="4">
    <w:name w:val="heading 4"/>
    <w:basedOn w:val="a"/>
    <w:next w:val="a"/>
    <w:pPr>
      <w:keepNext/>
      <w:keepLines/>
      <w:spacing w:before="280" w:after="290" w:line="376" w:lineRule="auto"/>
      <w:outlineLvl w:val="3"/>
    </w:pPr>
    <w:rPr>
      <w:rFonts w:ascii="Cambria" w:eastAsia="宋体"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mmentText">
    <w:name w:val="Comment Text"/>
    <w:basedOn w:val="a"/>
    <w:qFormat/>
    <w:pPr>
      <w:jc w:val="left"/>
    </w:pPr>
  </w:style>
  <w:style w:type="paragraph" w:styleId="30">
    <w:name w:val="toc 3"/>
    <w:basedOn w:val="a"/>
    <w:next w:val="a"/>
    <w:pPr>
      <w:ind w:leftChars="400" w:left="840"/>
    </w:pPr>
    <w:rPr>
      <w:rFonts w:eastAsia="宋体"/>
    </w:rPr>
  </w:style>
  <w:style w:type="paragraph" w:styleId="a3">
    <w:name w:val="footer"/>
    <w:basedOn w:val="a"/>
    <w:qFormat/>
    <w:pPr>
      <w:tabs>
        <w:tab w:val="center" w:pos="4140"/>
        <w:tab w:val="right" w:pos="8300"/>
      </w:tabs>
      <w:snapToGrid w:val="0"/>
      <w:jc w:val="left"/>
    </w:pPr>
    <w:rPr>
      <w:sz w:val="18"/>
    </w:rPr>
  </w:style>
  <w:style w:type="paragraph" w:styleId="a4">
    <w:name w:val="header"/>
    <w:basedOn w:val="a"/>
    <w:link w:val="Char"/>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rFonts w:eastAsia="宋体"/>
      <w:sz w:val="18"/>
    </w:rPr>
  </w:style>
  <w:style w:type="paragraph" w:styleId="10">
    <w:name w:val="toc 1"/>
    <w:basedOn w:val="a"/>
    <w:next w:val="a"/>
    <w:rPr>
      <w:rFonts w:eastAsia="宋体"/>
    </w:rPr>
  </w:style>
  <w:style w:type="paragraph" w:styleId="20">
    <w:name w:val="toc 2"/>
    <w:basedOn w:val="a"/>
    <w:next w:val="a"/>
    <w:pPr>
      <w:ind w:leftChars="200" w:left="420"/>
    </w:pPr>
    <w:rPr>
      <w:rFonts w:eastAsia="宋体"/>
    </w:rPr>
  </w:style>
  <w:style w:type="paragraph" w:styleId="a5">
    <w:name w:val="Normal (Web)"/>
    <w:basedOn w:val="a"/>
    <w:pPr>
      <w:widowControl/>
      <w:spacing w:before="100" w:beforeAutospacing="1" w:after="100" w:afterAutospacing="1"/>
      <w:jc w:val="left"/>
    </w:pPr>
    <w:rPr>
      <w:rFonts w:ascii="宋体" w:eastAsia="宋体" w:hAnsi="宋体" w:cs="宋体"/>
      <w:kern w:val="0"/>
      <w:sz w:val="24"/>
      <w:szCs w:val="24"/>
    </w:rPr>
  </w:style>
  <w:style w:type="character" w:styleId="a6">
    <w:name w:val="Strong"/>
    <w:basedOn w:val="a0"/>
    <w:qFormat/>
    <w:rPr>
      <w:b/>
    </w:rPr>
  </w:style>
  <w:style w:type="character" w:customStyle="1" w:styleId="font21">
    <w:name w:val="font21"/>
    <w:basedOn w:val="a0"/>
    <w:rPr>
      <w:rFonts w:ascii="Times New Roman" w:eastAsia="宋体" w:hAnsi="Times New Roman" w:cs="Times New Roman" w:hint="default"/>
      <w:color w:val="000000"/>
      <w:sz w:val="22"/>
      <w:szCs w:val="22"/>
      <w:u w:val="none"/>
    </w:rPr>
  </w:style>
  <w:style w:type="character" w:customStyle="1" w:styleId="font131">
    <w:name w:val="font131"/>
    <w:basedOn w:val="a0"/>
    <w:rPr>
      <w:rFonts w:ascii="宋体" w:eastAsia="宋体" w:hAnsi="宋体" w:cs="宋体" w:hint="eastAsia"/>
      <w:color w:val="000000"/>
      <w:sz w:val="18"/>
      <w:szCs w:val="18"/>
      <w:u w:val="none"/>
    </w:rPr>
  </w:style>
  <w:style w:type="character" w:customStyle="1" w:styleId="2Char">
    <w:name w:val="标题 2 Char"/>
    <w:link w:val="2"/>
    <w:rPr>
      <w:rFonts w:ascii="Times New Roman" w:eastAsia="黑体" w:hAnsi="Times New Roman" w:cs="Times New Roman"/>
      <w:bCs/>
      <w:iCs/>
      <w:kern w:val="2"/>
      <w:sz w:val="32"/>
      <w:szCs w:val="21"/>
    </w:rPr>
  </w:style>
  <w:style w:type="character" w:customStyle="1" w:styleId="font112">
    <w:name w:val="font112"/>
    <w:basedOn w:val="a0"/>
    <w:rPr>
      <w:rFonts w:ascii="宋体" w:eastAsia="宋体" w:hAnsi="宋体" w:cs="宋体" w:hint="eastAsia"/>
      <w:color w:val="000000"/>
      <w:sz w:val="22"/>
      <w:szCs w:val="22"/>
      <w:u w:val="none"/>
    </w:rPr>
  </w:style>
  <w:style w:type="character" w:customStyle="1" w:styleId="font91">
    <w:name w:val="font91"/>
    <w:basedOn w:val="a0"/>
    <w:rPr>
      <w:rFonts w:ascii="Times New Roman" w:eastAsia="宋体" w:hAnsi="Times New Roman" w:cs="Times New Roman" w:hint="default"/>
      <w:color w:val="000000"/>
      <w:sz w:val="18"/>
      <w:szCs w:val="18"/>
      <w:u w:val="none"/>
    </w:rPr>
  </w:style>
  <w:style w:type="character" w:customStyle="1" w:styleId="Char">
    <w:name w:val="页眉 Char"/>
    <w:link w:val="a4"/>
    <w:rPr>
      <w:rFonts w:ascii="Times New Roman" w:eastAsia="仿宋_GB2312" w:hAnsi="Times New Roman" w:cs="Times New Roman"/>
      <w:kern w:val="2"/>
      <w:sz w:val="18"/>
      <w:szCs w:val="22"/>
    </w:rPr>
  </w:style>
  <w:style w:type="character" w:customStyle="1" w:styleId="3Char">
    <w:name w:val="标题 3 Char"/>
    <w:link w:val="3"/>
    <w:rPr>
      <w:rFonts w:ascii="Times New Roman" w:eastAsia="楷体_GB2312" w:hAnsi="Times New Roman" w:cs="Times New Roman"/>
      <w:b/>
      <w:kern w:val="2"/>
      <w:sz w:val="32"/>
      <w:szCs w:val="22"/>
    </w:rPr>
  </w:style>
  <w:style w:type="character" w:customStyle="1" w:styleId="font81">
    <w:name w:val="font81"/>
    <w:basedOn w:val="a0"/>
    <w:rPr>
      <w:rFonts w:ascii="宋体" w:eastAsia="宋体" w:hAnsi="宋体" w:cs="宋体" w:hint="eastAsia"/>
      <w:color w:val="000000"/>
      <w:sz w:val="22"/>
      <w:szCs w:val="22"/>
      <w:u w:val="none"/>
    </w:rPr>
  </w:style>
  <w:style w:type="character" w:customStyle="1" w:styleId="a7">
    <w:name w:val="页脚 字符"/>
    <w:rPr>
      <w:rFonts w:ascii="Times New Roman" w:eastAsia="仿宋_GB2312" w:hAnsi="Times New Roman" w:cs="Times New Roman"/>
      <w:kern w:val="2"/>
      <w:sz w:val="18"/>
      <w:szCs w:val="22"/>
    </w:rPr>
  </w:style>
  <w:style w:type="character" w:customStyle="1" w:styleId="font41">
    <w:name w:val="font41"/>
    <w:basedOn w:val="a0"/>
    <w:rPr>
      <w:rFonts w:ascii="宋体" w:eastAsia="宋体" w:hAnsi="宋体" w:cs="宋体" w:hint="eastAsia"/>
      <w:color w:val="000000"/>
      <w:sz w:val="22"/>
      <w:szCs w:val="22"/>
      <w:u w:val="none"/>
    </w:rPr>
  </w:style>
  <w:style w:type="character" w:customStyle="1" w:styleId="font101">
    <w:name w:val="font101"/>
    <w:basedOn w:val="a0"/>
    <w:rPr>
      <w:rFonts w:ascii="宋体" w:eastAsia="宋体" w:hAnsi="宋体" w:cs="宋体" w:hint="eastAsia"/>
      <w:color w:val="000000"/>
      <w:sz w:val="18"/>
      <w:szCs w:val="18"/>
      <w:u w:val="none"/>
    </w:rPr>
  </w:style>
  <w:style w:type="character" w:customStyle="1" w:styleId="font71">
    <w:name w:val="font71"/>
    <w:basedOn w:val="a0"/>
    <w:rPr>
      <w:rFonts w:ascii="宋体" w:eastAsia="宋体" w:hAnsi="宋体" w:cs="宋体" w:hint="eastAsia"/>
      <w:color w:val="000000"/>
      <w:sz w:val="22"/>
      <w:szCs w:val="22"/>
      <w:u w:val="none"/>
    </w:rPr>
  </w:style>
  <w:style w:type="paragraph" w:customStyle="1" w:styleId="a8">
    <w:name w:val="表格标题"/>
    <w:basedOn w:val="a"/>
    <w:next w:val="a"/>
    <w:qFormat/>
    <w:pPr>
      <w:keepNext/>
      <w:keepLines/>
      <w:ind w:firstLineChars="0" w:firstLine="0"/>
      <w:jc w:val="center"/>
      <w:outlineLvl w:val="0"/>
    </w:pPr>
    <w:rPr>
      <w:rFonts w:hint="eastAsia"/>
      <w:b/>
      <w:kern w:val="44"/>
    </w:rPr>
  </w:style>
  <w:style w:type="paragraph" w:customStyle="1" w:styleId="a9">
    <w:name w:val="表格内容"/>
    <w:basedOn w:val="a"/>
    <w:next w:val="a"/>
    <w:qFormat/>
    <w:pPr>
      <w:keepLines/>
      <w:spacing w:line="240" w:lineRule="auto"/>
      <w:ind w:firstLineChars="0" w:firstLine="0"/>
      <w:jc w:val="center"/>
    </w:pPr>
    <w:rPr>
      <w:rFonts w:eastAsia="宋体" w:hint="eastAsia"/>
      <w:kern w:val="44"/>
      <w:sz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table" w:styleId="aa">
    <w:name w:val="Table Grid"/>
    <w:tblPr>
      <w:tblInd w:w="0" w:type="dxa"/>
      <w:tblBorders>
        <w:top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textRotate="1"/>
  </customShpExts>
</s:customData>
</file>

<file path=customXml/item2.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23D975A932204C97BCD7F4EF8FA06EBE_13</vt:lpwstr>
  </property>
  <property fmtid="{D5CDD505-2E9C-101B-9397-08002B2CF9AE}" pid="4" name="commondata">
    <vt:lpwstr>eyJoZGlkIjoiMzFhODQ1NGNmNGU5ZTQ0MGUxMDEzMGEzNzMxNWFjNDkifQ==</vt:lpwstr>
  </property>
  <property fmtid="{D5CDD505-2E9C-101B-9397-08002B2CF9AE}" pid="5" name="KSOTemplateDocerSaveRecord">
    <vt:lpwstr>eyJoZGlkIjoiODRhYjhkNzI4OGQ5M2E5NzE5YzFiNzg2M2ZlMzkxMWUiLCJ1c2VySWQiOiIxMTQ4NTc0MTIzIn0=</vt:lpwstr>
  </property>
</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7A00FBB-7D1D-413B-937B-9F53683459EF}">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25</Pages>
  <Words>2183</Words>
  <Characters>12447</Characters>
  <Application>Microsoft Office Word</Application>
  <DocSecurity>0</DocSecurity>
  <Lines>103</Lines>
  <Paragraphs>29</Paragraphs>
  <ScaleCrop>false</ScaleCrop>
  <Company>Microsoft</Company>
  <LinksUpToDate>false</LinksUpToDate>
  <CharactersWithSpaces>14601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4</cp:revision>
  <dcterms:created xsi:type="dcterms:W3CDTF">2019-11-25T12:51:00Z</dcterms:created>
  <dcterms:modified xsi:type="dcterms:W3CDTF">2025-09-22T08:42:00Z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23D975A932204C97BCD7F4EF8FA06EBE_13</vt:lpwstr>
  </property>
  <property fmtid="{D5CDD505-2E9C-101B-9397-08002B2CF9AE}" pid="4" name="commondata">
    <vt:lpwstr>eyJoZGlkIjoiMzFhODQ1NGNmNGU5ZTQ0MGUxMDEzMGEzNzMxNWFjNDkifQ==</vt:lpwstr>
  </property>
  <property fmtid="{D5CDD505-2E9C-101B-9397-08002B2CF9AE}" pid="5" name="KSOTemplateDocerSaveRecord">
    <vt:lpwstr>eyJoZGlkIjoiODRhYjhkNzI4OGQ5M2E5NzE5YzFiNzg2M2ZlMzkxMWUiLCJ1c2VySWQiOiIxMTQ4NTc0MTIzIn0=</vt:lpwstr>
  </property>
</Properties>
</file>