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24D1" w:rsidRDefault="000524D1">
      <w:pPr>
        <w:ind w:firstLine="640"/>
      </w:pPr>
    </w:p>
    <w:p w:rsidR="000524D1" w:rsidRDefault="000524D1">
      <w:pPr>
        <w:ind w:firstLine="640"/>
        <w:rPr>
          <w:rFonts w:eastAsia="宋体"/>
        </w:rPr>
      </w:pPr>
      <w:bookmarkStart w:id="0" w:name="OLE_LINK28"/>
    </w:p>
    <w:p w:rsidR="000524D1" w:rsidRDefault="000524D1">
      <w:pPr>
        <w:ind w:firstLine="640"/>
        <w:rPr>
          <w:rFonts w:eastAsia="宋体"/>
        </w:rPr>
      </w:pPr>
    </w:p>
    <w:p w:rsidR="000524D1" w:rsidRDefault="000524D1">
      <w:pPr>
        <w:ind w:firstLine="640"/>
        <w:rPr>
          <w:rFonts w:eastAsia="宋体"/>
        </w:rPr>
      </w:pPr>
    </w:p>
    <w:p w:rsidR="000524D1" w:rsidRDefault="00381C12">
      <w:pPr>
        <w:pStyle w:val="1"/>
        <w:rPr>
          <w:sz w:val="44"/>
          <w:szCs w:val="44"/>
        </w:rPr>
      </w:pPr>
      <w:bookmarkStart w:id="1" w:name="_Toc28201"/>
      <w:bookmarkStart w:id="2" w:name="_Toc24054"/>
      <w:bookmarkStart w:id="3" w:name="_Toc11906"/>
      <w:r>
        <w:rPr>
          <w:sz w:val="44"/>
          <w:szCs w:val="44"/>
        </w:rPr>
        <w:t>项目支出绩效评价报告</w:t>
      </w:r>
      <w:bookmarkEnd w:id="1"/>
      <w:bookmarkEnd w:id="2"/>
      <w:bookmarkEnd w:id="3"/>
    </w:p>
    <w:p w:rsidR="000524D1" w:rsidRDefault="000524D1">
      <w:pPr>
        <w:ind w:firstLine="883"/>
        <w:rPr>
          <w:rFonts w:eastAsia="宋体"/>
          <w:b/>
          <w:bCs/>
          <w:sz w:val="44"/>
          <w:szCs w:val="44"/>
        </w:rPr>
      </w:pPr>
    </w:p>
    <w:p w:rsidR="000524D1" w:rsidRDefault="000524D1">
      <w:pPr>
        <w:ind w:firstLine="640"/>
        <w:rPr>
          <w:rFonts w:eastAsia="宋体"/>
        </w:rPr>
      </w:pPr>
    </w:p>
    <w:p w:rsidR="000524D1" w:rsidRDefault="00381C12">
      <w:pPr>
        <w:ind w:firstLineChars="0" w:firstLine="0"/>
        <w:jc w:val="center"/>
        <w:rPr>
          <w:rFonts w:eastAsia="宋体"/>
        </w:rPr>
      </w:pPr>
      <w:r>
        <w:rPr>
          <w:sz w:val="28"/>
          <w:szCs w:val="28"/>
        </w:rPr>
        <w:t>（</w:t>
      </w:r>
      <w:r>
        <w:rPr>
          <w:sz w:val="28"/>
          <w:szCs w:val="28"/>
        </w:rPr>
        <w:t>202</w:t>
      </w:r>
      <w:r>
        <w:rPr>
          <w:rFonts w:hint="eastAsia"/>
          <w:sz w:val="28"/>
          <w:szCs w:val="28"/>
        </w:rPr>
        <w:t>4</w:t>
      </w:r>
      <w:r>
        <w:rPr>
          <w:sz w:val="28"/>
          <w:szCs w:val="28"/>
        </w:rPr>
        <w:t>年度）</w:t>
      </w:r>
    </w:p>
    <w:p w:rsidR="000524D1" w:rsidRDefault="000524D1">
      <w:pPr>
        <w:ind w:firstLine="640"/>
        <w:rPr>
          <w:rFonts w:eastAsia="宋体"/>
        </w:rPr>
      </w:pPr>
    </w:p>
    <w:p w:rsidR="000524D1" w:rsidRDefault="000524D1">
      <w:pPr>
        <w:ind w:firstLine="640"/>
        <w:rPr>
          <w:rFonts w:eastAsia="宋体"/>
        </w:rPr>
      </w:pPr>
    </w:p>
    <w:p w:rsidR="000524D1" w:rsidRDefault="000524D1">
      <w:pPr>
        <w:ind w:firstLine="640"/>
        <w:rPr>
          <w:rFonts w:eastAsia="宋体"/>
        </w:rPr>
      </w:pPr>
    </w:p>
    <w:p w:rsidR="000524D1" w:rsidRDefault="000524D1">
      <w:pPr>
        <w:ind w:firstLine="640"/>
        <w:rPr>
          <w:rFonts w:eastAsia="宋体"/>
        </w:rPr>
      </w:pPr>
    </w:p>
    <w:p w:rsidR="000524D1" w:rsidRDefault="000524D1">
      <w:pPr>
        <w:ind w:firstLine="643"/>
        <w:rPr>
          <w:rFonts w:eastAsia="宋体"/>
          <w:b/>
          <w:bCs/>
        </w:rPr>
      </w:pPr>
    </w:p>
    <w:p w:rsidR="000524D1" w:rsidRDefault="00381C12">
      <w:pPr>
        <w:ind w:firstLine="640"/>
        <w:rPr>
          <w:rFonts w:ascii="仿宋_GB2312" w:hAnsi="仿宋_GB2312" w:cs="仿宋_GB2312"/>
        </w:rPr>
      </w:pPr>
      <w:r>
        <w:rPr>
          <w:rFonts w:ascii="仿宋_GB2312" w:hAnsi="仿宋_GB2312" w:cs="仿宋_GB2312" w:hint="eastAsia"/>
        </w:rPr>
        <w:t>项目名称：</w:t>
      </w:r>
      <w:r>
        <w:rPr>
          <w:rFonts w:ascii="仿宋_GB2312" w:hAnsi="仿宋_GB2312" w:cs="仿宋_GB2312" w:hint="eastAsia"/>
        </w:rPr>
        <w:t>2024</w:t>
      </w:r>
      <w:r>
        <w:rPr>
          <w:rFonts w:ascii="仿宋_GB2312" w:hAnsi="仿宋_GB2312" w:cs="仿宋_GB2312" w:hint="eastAsia"/>
        </w:rPr>
        <w:t>年农村公益事业财政奖补（团结镇东海子村基础建设项目）</w:t>
      </w:r>
    </w:p>
    <w:p w:rsidR="000524D1" w:rsidRDefault="00381C12">
      <w:pPr>
        <w:ind w:firstLine="640"/>
        <w:rPr>
          <w:rFonts w:ascii="仿宋_GB2312" w:hAnsi="仿宋_GB2312" w:cs="仿宋_GB2312"/>
        </w:rPr>
      </w:pPr>
      <w:r>
        <w:rPr>
          <w:rFonts w:ascii="仿宋_GB2312" w:hAnsi="仿宋_GB2312" w:cs="仿宋_GB2312" w:hint="eastAsia"/>
        </w:rPr>
        <w:t>实施单位（公章）：</w:t>
      </w:r>
      <w:r>
        <w:rPr>
          <w:rFonts w:ascii="仿宋_GB2312" w:hAnsi="仿宋_GB2312" w:cs="仿宋_GB2312" w:hint="eastAsia"/>
        </w:rPr>
        <w:t>尉犁县团结镇人民政府</w:t>
      </w:r>
    </w:p>
    <w:p w:rsidR="000524D1" w:rsidRDefault="00381C12">
      <w:pPr>
        <w:ind w:firstLine="640"/>
        <w:rPr>
          <w:rFonts w:ascii="仿宋_GB2312" w:hAnsi="仿宋_GB2312" w:cs="仿宋_GB2312"/>
        </w:rPr>
      </w:pPr>
      <w:r>
        <w:rPr>
          <w:rFonts w:ascii="仿宋_GB2312" w:hAnsi="仿宋_GB2312" w:cs="仿宋_GB2312" w:hint="eastAsia"/>
        </w:rPr>
        <w:t>主管部门（公章）：</w:t>
      </w:r>
      <w:r>
        <w:rPr>
          <w:rFonts w:ascii="仿宋_GB2312" w:hAnsi="仿宋_GB2312" w:cs="仿宋_GB2312" w:hint="eastAsia"/>
        </w:rPr>
        <w:t>尉犁县团结镇人民政府</w:t>
      </w:r>
    </w:p>
    <w:p w:rsidR="000524D1" w:rsidRDefault="00381C12">
      <w:pPr>
        <w:ind w:firstLine="640"/>
        <w:rPr>
          <w:rFonts w:ascii="仿宋_GB2312" w:hAnsi="仿宋_GB2312" w:cs="仿宋_GB2312"/>
        </w:rPr>
      </w:pPr>
      <w:r>
        <w:rPr>
          <w:rFonts w:ascii="仿宋_GB2312" w:hAnsi="仿宋_GB2312" w:cs="仿宋_GB2312" w:hint="eastAsia"/>
        </w:rPr>
        <w:t>项目负责人（签章）：</w:t>
      </w:r>
      <w:r>
        <w:rPr>
          <w:rFonts w:ascii="仿宋_GB2312" w:hAnsi="仿宋_GB2312" w:cs="仿宋_GB2312" w:hint="eastAsia"/>
        </w:rPr>
        <w:t>董俊锐</w:t>
      </w:r>
    </w:p>
    <w:p w:rsidR="000524D1" w:rsidRDefault="00381C12">
      <w:pPr>
        <w:ind w:firstLine="640"/>
        <w:rPr>
          <w:rFonts w:ascii="仿宋_GB2312" w:hAnsi="仿宋_GB2312" w:cs="仿宋_GB2312"/>
        </w:rPr>
      </w:pPr>
      <w:r>
        <w:rPr>
          <w:rFonts w:ascii="仿宋_GB2312" w:hAnsi="仿宋_GB2312" w:cs="仿宋_GB2312" w:hint="eastAsia"/>
        </w:rPr>
        <w:t>填报时间：</w:t>
      </w:r>
      <w:r>
        <w:rPr>
          <w:rFonts w:ascii="仿宋_GB2312" w:hAnsi="仿宋_GB2312" w:cs="仿宋_GB2312" w:hint="eastAsia"/>
        </w:rPr>
        <w:t>2025</w:t>
      </w:r>
      <w:r>
        <w:rPr>
          <w:rFonts w:ascii="仿宋_GB2312" w:hAnsi="仿宋_GB2312" w:cs="仿宋_GB2312" w:hint="eastAsia"/>
        </w:rPr>
        <w:t>年</w:t>
      </w:r>
      <w:r>
        <w:rPr>
          <w:rFonts w:ascii="仿宋_GB2312" w:hAnsi="仿宋_GB2312" w:cs="仿宋_GB2312" w:hint="eastAsia"/>
        </w:rPr>
        <w:t>3</w:t>
      </w:r>
      <w:r>
        <w:rPr>
          <w:rFonts w:ascii="仿宋_GB2312" w:hAnsi="仿宋_GB2312" w:cs="仿宋_GB2312" w:hint="eastAsia"/>
        </w:rPr>
        <w:t>月</w:t>
      </w:r>
      <w:r>
        <w:rPr>
          <w:rFonts w:ascii="仿宋_GB2312" w:hAnsi="仿宋_GB2312" w:cs="仿宋_GB2312" w:hint="eastAsia"/>
        </w:rPr>
        <w:t>31</w:t>
      </w:r>
      <w:r>
        <w:rPr>
          <w:rFonts w:ascii="仿宋_GB2312" w:hAnsi="仿宋_GB2312" w:cs="仿宋_GB2312" w:hint="eastAsia"/>
        </w:rPr>
        <w:t>日</w:t>
      </w:r>
    </w:p>
    <w:p w:rsidR="000524D1" w:rsidRDefault="000524D1">
      <w:pPr>
        <w:ind w:firstLine="640"/>
        <w:rPr>
          <w:rFonts w:ascii="仿宋_GB2312" w:hAnsi="仿宋_GB2312" w:cs="仿宋_GB2312"/>
        </w:rPr>
      </w:pPr>
    </w:p>
    <w:p w:rsidR="000524D1" w:rsidRDefault="000524D1">
      <w:pPr>
        <w:ind w:firstLine="640"/>
        <w:rPr>
          <w:rFonts w:ascii="仿宋_GB2312" w:hAnsi="仿宋_GB2312" w:cs="仿宋_GB2312"/>
        </w:rPr>
      </w:pPr>
    </w:p>
    <w:p w:rsidR="000524D1" w:rsidRDefault="000524D1">
      <w:pPr>
        <w:ind w:firstLine="640"/>
        <w:rPr>
          <w:rFonts w:ascii="仿宋_GB2312" w:hAnsi="仿宋_GB2312" w:cs="仿宋_GB2312"/>
        </w:rPr>
      </w:pPr>
    </w:p>
    <w:p w:rsidR="000524D1" w:rsidRDefault="000524D1">
      <w:pPr>
        <w:ind w:firstLineChars="0" w:firstLine="0"/>
        <w:rPr>
          <w:rFonts w:eastAsia="宋体"/>
        </w:rPr>
      </w:pPr>
    </w:p>
    <w:p w:rsidR="000524D1" w:rsidRDefault="00381C12">
      <w:pPr>
        <w:spacing w:line="580" w:lineRule="exact"/>
        <w:ind w:firstLineChars="0" w:firstLine="0"/>
        <w:jc w:val="center"/>
        <w:rPr>
          <w:szCs w:val="32"/>
        </w:rPr>
      </w:pPr>
      <w:r>
        <w:rPr>
          <w:rFonts w:ascii="宋体" w:eastAsia="宋体" w:hAnsi="宋体"/>
          <w:szCs w:val="32"/>
        </w:rPr>
        <w:t>目录</w:t>
      </w:r>
    </w:p>
    <w:p w:rsidR="000524D1" w:rsidRDefault="00381C12">
      <w:pPr>
        <w:pStyle w:val="WPSOffice1"/>
        <w:tabs>
          <w:tab w:val="right" w:leader="dot" w:pos="8306"/>
        </w:tabs>
        <w:spacing w:line="580" w:lineRule="exact"/>
        <w:rPr>
          <w:b/>
          <w:sz w:val="32"/>
          <w:szCs w:val="32"/>
        </w:rPr>
      </w:pPr>
      <w:r>
        <w:rPr>
          <w:sz w:val="32"/>
          <w:szCs w:val="32"/>
        </w:rPr>
        <w:fldChar w:fldCharType="begin"/>
      </w:r>
      <w:r>
        <w:rPr>
          <w:sz w:val="32"/>
          <w:szCs w:val="32"/>
        </w:rPr>
        <w:instrText>TOC \o "1-2" \h \u</w:instrText>
      </w:r>
      <w:r>
        <w:rPr>
          <w:sz w:val="32"/>
          <w:szCs w:val="32"/>
        </w:rPr>
        <w:fldChar w:fldCharType="separate"/>
      </w:r>
      <w:hyperlink w:anchor="_Toc11163" w:history="1">
        <w:r>
          <w:rPr>
            <w:rFonts w:eastAsia="黑体"/>
            <w:b/>
            <w:bCs/>
            <w:iCs/>
            <w:kern w:val="2"/>
            <w:sz w:val="32"/>
            <w:szCs w:val="32"/>
          </w:rPr>
          <w:t>一、基本情况</w:t>
        </w:r>
        <w:r>
          <w:rPr>
            <w:b/>
            <w:sz w:val="32"/>
            <w:szCs w:val="32"/>
          </w:rPr>
          <w:tab/>
        </w:r>
        <w:r>
          <w:rPr>
            <w:b/>
            <w:sz w:val="32"/>
            <w:szCs w:val="32"/>
          </w:rPr>
          <w:fldChar w:fldCharType="begin"/>
        </w:r>
        <w:r>
          <w:rPr>
            <w:b/>
            <w:sz w:val="32"/>
            <w:szCs w:val="32"/>
          </w:rPr>
          <w:instrText xml:space="preserve"> PAGEREF _Toc11163 \h </w:instrText>
        </w:r>
        <w:r>
          <w:rPr>
            <w:b/>
            <w:sz w:val="32"/>
            <w:szCs w:val="32"/>
          </w:rPr>
        </w:r>
        <w:r>
          <w:rPr>
            <w:b/>
            <w:sz w:val="32"/>
            <w:szCs w:val="32"/>
          </w:rPr>
          <w:fldChar w:fldCharType="separate"/>
        </w:r>
        <w:r>
          <w:rPr>
            <w:b/>
            <w:sz w:val="32"/>
            <w:szCs w:val="32"/>
          </w:rPr>
          <w:t>1</w:t>
        </w:r>
        <w:r>
          <w:rPr>
            <w:b/>
            <w:sz w:val="32"/>
            <w:szCs w:val="32"/>
          </w:rPr>
          <w:fldChar w:fldCharType="end"/>
        </w:r>
      </w:hyperlink>
    </w:p>
    <w:p w:rsidR="000524D1" w:rsidRDefault="00381C12">
      <w:pPr>
        <w:pStyle w:val="WPSOffice2"/>
        <w:tabs>
          <w:tab w:val="right" w:leader="dot" w:pos="8306"/>
        </w:tabs>
        <w:spacing w:line="580" w:lineRule="exact"/>
        <w:ind w:left="640"/>
        <w:rPr>
          <w:sz w:val="32"/>
          <w:szCs w:val="32"/>
        </w:rPr>
      </w:pPr>
      <w:hyperlink w:anchor="_Toc23009" w:history="1">
        <w:r>
          <w:rPr>
            <w:rFonts w:eastAsia="楷体"/>
            <w:sz w:val="32"/>
            <w:szCs w:val="32"/>
          </w:rPr>
          <w:t>（一）项目概况</w:t>
        </w:r>
        <w:r>
          <w:rPr>
            <w:sz w:val="32"/>
            <w:szCs w:val="32"/>
          </w:rPr>
          <w:tab/>
        </w:r>
        <w:r>
          <w:rPr>
            <w:sz w:val="32"/>
            <w:szCs w:val="32"/>
          </w:rPr>
          <w:fldChar w:fldCharType="begin"/>
        </w:r>
        <w:r>
          <w:rPr>
            <w:sz w:val="32"/>
            <w:szCs w:val="32"/>
          </w:rPr>
          <w:instrText xml:space="preserve"> PAGEREF _Toc23009 \h </w:instrText>
        </w:r>
        <w:r>
          <w:rPr>
            <w:sz w:val="32"/>
            <w:szCs w:val="32"/>
          </w:rPr>
        </w:r>
        <w:r>
          <w:rPr>
            <w:sz w:val="32"/>
            <w:szCs w:val="32"/>
          </w:rPr>
          <w:fldChar w:fldCharType="separate"/>
        </w:r>
        <w:r>
          <w:rPr>
            <w:sz w:val="32"/>
            <w:szCs w:val="32"/>
          </w:rPr>
          <w:t>1</w:t>
        </w:r>
        <w:r>
          <w:rPr>
            <w:sz w:val="32"/>
            <w:szCs w:val="32"/>
          </w:rPr>
          <w:fldChar w:fldCharType="end"/>
        </w:r>
      </w:hyperlink>
    </w:p>
    <w:p w:rsidR="000524D1" w:rsidRDefault="00381C12">
      <w:pPr>
        <w:pStyle w:val="WPSOffice2"/>
        <w:tabs>
          <w:tab w:val="right" w:leader="dot" w:pos="8306"/>
        </w:tabs>
        <w:spacing w:line="580" w:lineRule="exact"/>
        <w:ind w:left="640"/>
        <w:rPr>
          <w:sz w:val="32"/>
          <w:szCs w:val="32"/>
        </w:rPr>
      </w:pPr>
      <w:hyperlink w:anchor="_Toc31826" w:history="1">
        <w:r>
          <w:rPr>
            <w:rFonts w:eastAsia="楷体"/>
            <w:sz w:val="32"/>
            <w:szCs w:val="32"/>
          </w:rPr>
          <w:t>（二）项目绩效目标</w:t>
        </w:r>
        <w:r>
          <w:rPr>
            <w:sz w:val="32"/>
            <w:szCs w:val="32"/>
          </w:rPr>
          <w:tab/>
        </w:r>
        <w:r>
          <w:rPr>
            <w:sz w:val="32"/>
            <w:szCs w:val="32"/>
          </w:rPr>
          <w:fldChar w:fldCharType="begin"/>
        </w:r>
        <w:r>
          <w:rPr>
            <w:sz w:val="32"/>
            <w:szCs w:val="32"/>
          </w:rPr>
          <w:instrText xml:space="preserve"> PAGEREF _Toc31826 \h </w:instrText>
        </w:r>
        <w:r>
          <w:rPr>
            <w:sz w:val="32"/>
            <w:szCs w:val="32"/>
          </w:rPr>
        </w:r>
        <w:r>
          <w:rPr>
            <w:sz w:val="32"/>
            <w:szCs w:val="32"/>
          </w:rPr>
          <w:fldChar w:fldCharType="separate"/>
        </w:r>
        <w:r>
          <w:rPr>
            <w:sz w:val="32"/>
            <w:szCs w:val="32"/>
          </w:rPr>
          <w:t>4</w:t>
        </w:r>
        <w:r>
          <w:rPr>
            <w:sz w:val="32"/>
            <w:szCs w:val="32"/>
          </w:rPr>
          <w:fldChar w:fldCharType="end"/>
        </w:r>
      </w:hyperlink>
    </w:p>
    <w:p w:rsidR="000524D1" w:rsidRDefault="00381C12">
      <w:pPr>
        <w:pStyle w:val="WPSOffice1"/>
        <w:tabs>
          <w:tab w:val="right" w:leader="dot" w:pos="8306"/>
        </w:tabs>
        <w:spacing w:line="580" w:lineRule="exact"/>
        <w:rPr>
          <w:b/>
          <w:sz w:val="32"/>
          <w:szCs w:val="32"/>
        </w:rPr>
      </w:pPr>
      <w:hyperlink w:anchor="_Toc29538" w:history="1">
        <w:r>
          <w:rPr>
            <w:rFonts w:eastAsia="黑体"/>
            <w:b/>
            <w:sz w:val="32"/>
            <w:szCs w:val="32"/>
          </w:rPr>
          <w:t>二、绩效评价工作开展情况</w:t>
        </w:r>
        <w:r>
          <w:rPr>
            <w:b/>
            <w:sz w:val="32"/>
            <w:szCs w:val="32"/>
          </w:rPr>
          <w:tab/>
        </w:r>
        <w:r>
          <w:rPr>
            <w:b/>
            <w:sz w:val="32"/>
            <w:szCs w:val="32"/>
          </w:rPr>
          <w:fldChar w:fldCharType="begin"/>
        </w:r>
        <w:r>
          <w:rPr>
            <w:b/>
            <w:sz w:val="32"/>
            <w:szCs w:val="32"/>
          </w:rPr>
          <w:instrText xml:space="preserve"> PAGEREF _Toc29538 \h </w:instrText>
        </w:r>
        <w:r>
          <w:rPr>
            <w:b/>
            <w:sz w:val="32"/>
            <w:szCs w:val="32"/>
          </w:rPr>
        </w:r>
        <w:r>
          <w:rPr>
            <w:b/>
            <w:sz w:val="32"/>
            <w:szCs w:val="32"/>
          </w:rPr>
          <w:fldChar w:fldCharType="separate"/>
        </w:r>
        <w:r>
          <w:rPr>
            <w:b/>
            <w:sz w:val="32"/>
            <w:szCs w:val="32"/>
          </w:rPr>
          <w:t>5</w:t>
        </w:r>
        <w:r>
          <w:rPr>
            <w:b/>
            <w:sz w:val="32"/>
            <w:szCs w:val="32"/>
          </w:rPr>
          <w:fldChar w:fldCharType="end"/>
        </w:r>
      </w:hyperlink>
    </w:p>
    <w:p w:rsidR="000524D1" w:rsidRDefault="00381C12">
      <w:pPr>
        <w:pStyle w:val="WPSOffice2"/>
        <w:tabs>
          <w:tab w:val="right" w:leader="dot" w:pos="8306"/>
        </w:tabs>
        <w:spacing w:line="580" w:lineRule="exact"/>
        <w:ind w:left="640"/>
        <w:rPr>
          <w:sz w:val="32"/>
          <w:szCs w:val="32"/>
        </w:rPr>
      </w:pPr>
      <w:hyperlink w:anchor="_Toc118" w:history="1">
        <w:r>
          <w:rPr>
            <w:rFonts w:eastAsia="楷体"/>
            <w:sz w:val="32"/>
            <w:szCs w:val="32"/>
          </w:rPr>
          <w:t>（一）绩效评价目的、对象和范围</w:t>
        </w:r>
        <w:r>
          <w:rPr>
            <w:sz w:val="32"/>
            <w:szCs w:val="32"/>
          </w:rPr>
          <w:tab/>
        </w:r>
        <w:r>
          <w:rPr>
            <w:sz w:val="32"/>
            <w:szCs w:val="32"/>
          </w:rPr>
          <w:fldChar w:fldCharType="begin"/>
        </w:r>
        <w:r>
          <w:rPr>
            <w:sz w:val="32"/>
            <w:szCs w:val="32"/>
          </w:rPr>
          <w:instrText xml:space="preserve"> PAGEREF _Toc118 \h </w:instrText>
        </w:r>
        <w:r>
          <w:rPr>
            <w:sz w:val="32"/>
            <w:szCs w:val="32"/>
          </w:rPr>
        </w:r>
        <w:r>
          <w:rPr>
            <w:sz w:val="32"/>
            <w:szCs w:val="32"/>
          </w:rPr>
          <w:fldChar w:fldCharType="separate"/>
        </w:r>
        <w:r>
          <w:rPr>
            <w:sz w:val="32"/>
            <w:szCs w:val="32"/>
          </w:rPr>
          <w:t>5</w:t>
        </w:r>
        <w:r>
          <w:rPr>
            <w:sz w:val="32"/>
            <w:szCs w:val="32"/>
          </w:rPr>
          <w:fldChar w:fldCharType="end"/>
        </w:r>
      </w:hyperlink>
    </w:p>
    <w:p w:rsidR="000524D1" w:rsidRDefault="00381C12">
      <w:pPr>
        <w:pStyle w:val="WPSOffice2"/>
        <w:tabs>
          <w:tab w:val="right" w:leader="dot" w:pos="8306"/>
        </w:tabs>
        <w:spacing w:line="580" w:lineRule="exact"/>
        <w:ind w:left="640"/>
        <w:rPr>
          <w:sz w:val="32"/>
          <w:szCs w:val="32"/>
        </w:rPr>
      </w:pPr>
      <w:hyperlink w:anchor="_Toc6692" w:history="1">
        <w:r>
          <w:rPr>
            <w:rFonts w:ascii="楷体" w:eastAsia="楷体" w:hAnsi="楷体" w:cs="楷体" w:hint="eastAsia"/>
            <w:sz w:val="32"/>
            <w:szCs w:val="32"/>
          </w:rPr>
          <w:t>（二）绩效评价原则、评价指标体系、评价方法、评价标准</w:t>
        </w:r>
        <w:r>
          <w:rPr>
            <w:sz w:val="32"/>
            <w:szCs w:val="32"/>
          </w:rPr>
          <w:tab/>
        </w:r>
        <w:r>
          <w:rPr>
            <w:sz w:val="32"/>
            <w:szCs w:val="32"/>
          </w:rPr>
          <w:fldChar w:fldCharType="begin"/>
        </w:r>
        <w:r>
          <w:rPr>
            <w:sz w:val="32"/>
            <w:szCs w:val="32"/>
          </w:rPr>
          <w:instrText xml:space="preserve"> PAGEREF _Toc6</w:instrText>
        </w:r>
        <w:r>
          <w:rPr>
            <w:sz w:val="32"/>
            <w:szCs w:val="32"/>
          </w:rPr>
          <w:instrText xml:space="preserve">692 \h </w:instrText>
        </w:r>
        <w:r>
          <w:rPr>
            <w:sz w:val="32"/>
            <w:szCs w:val="32"/>
          </w:rPr>
        </w:r>
        <w:r>
          <w:rPr>
            <w:sz w:val="32"/>
            <w:szCs w:val="32"/>
          </w:rPr>
          <w:fldChar w:fldCharType="separate"/>
        </w:r>
        <w:r>
          <w:rPr>
            <w:sz w:val="32"/>
            <w:szCs w:val="32"/>
          </w:rPr>
          <w:t>7</w:t>
        </w:r>
        <w:r>
          <w:rPr>
            <w:sz w:val="32"/>
            <w:szCs w:val="32"/>
          </w:rPr>
          <w:fldChar w:fldCharType="end"/>
        </w:r>
      </w:hyperlink>
    </w:p>
    <w:p w:rsidR="000524D1" w:rsidRDefault="00381C12">
      <w:pPr>
        <w:pStyle w:val="WPSOffice2"/>
        <w:tabs>
          <w:tab w:val="right" w:leader="dot" w:pos="8306"/>
        </w:tabs>
        <w:spacing w:line="580" w:lineRule="exact"/>
        <w:ind w:left="640"/>
        <w:rPr>
          <w:sz w:val="32"/>
          <w:szCs w:val="32"/>
        </w:rPr>
      </w:pPr>
      <w:hyperlink w:anchor="_Toc845" w:history="1">
        <w:r>
          <w:rPr>
            <w:rFonts w:ascii="楷体" w:eastAsia="楷体" w:hAnsi="楷体" w:cs="楷体" w:hint="eastAsia"/>
            <w:sz w:val="32"/>
            <w:szCs w:val="32"/>
          </w:rPr>
          <w:t>（三）绩效评价工作过程</w:t>
        </w:r>
        <w:r>
          <w:rPr>
            <w:sz w:val="32"/>
            <w:szCs w:val="32"/>
          </w:rPr>
          <w:tab/>
        </w:r>
        <w:r>
          <w:rPr>
            <w:sz w:val="32"/>
            <w:szCs w:val="32"/>
          </w:rPr>
          <w:fldChar w:fldCharType="begin"/>
        </w:r>
        <w:r>
          <w:rPr>
            <w:sz w:val="32"/>
            <w:szCs w:val="32"/>
          </w:rPr>
          <w:instrText xml:space="preserve"> PAGEREF _Toc845 \h </w:instrText>
        </w:r>
        <w:r>
          <w:rPr>
            <w:sz w:val="32"/>
            <w:szCs w:val="32"/>
          </w:rPr>
        </w:r>
        <w:r>
          <w:rPr>
            <w:sz w:val="32"/>
            <w:szCs w:val="32"/>
          </w:rPr>
          <w:fldChar w:fldCharType="separate"/>
        </w:r>
        <w:r>
          <w:rPr>
            <w:sz w:val="32"/>
            <w:szCs w:val="32"/>
          </w:rPr>
          <w:t>10</w:t>
        </w:r>
        <w:r>
          <w:rPr>
            <w:sz w:val="32"/>
            <w:szCs w:val="32"/>
          </w:rPr>
          <w:fldChar w:fldCharType="end"/>
        </w:r>
      </w:hyperlink>
    </w:p>
    <w:p w:rsidR="000524D1" w:rsidRDefault="00381C12">
      <w:pPr>
        <w:pStyle w:val="WPSOffice1"/>
        <w:tabs>
          <w:tab w:val="right" w:leader="dot" w:pos="8306"/>
        </w:tabs>
        <w:spacing w:line="580" w:lineRule="exact"/>
        <w:rPr>
          <w:b/>
          <w:sz w:val="32"/>
          <w:szCs w:val="32"/>
        </w:rPr>
      </w:pPr>
      <w:hyperlink w:anchor="_Toc31334" w:history="1">
        <w:r>
          <w:rPr>
            <w:rFonts w:ascii="黑体" w:eastAsia="黑体" w:hAnsi="黑体" w:cs="黑体" w:hint="eastAsia"/>
            <w:b/>
            <w:sz w:val="32"/>
            <w:szCs w:val="32"/>
          </w:rPr>
          <w:t>三、综合评价情况及评价结论</w:t>
        </w:r>
        <w:r>
          <w:rPr>
            <w:b/>
            <w:sz w:val="32"/>
            <w:szCs w:val="32"/>
          </w:rPr>
          <w:tab/>
        </w:r>
        <w:r>
          <w:rPr>
            <w:b/>
            <w:sz w:val="32"/>
            <w:szCs w:val="32"/>
          </w:rPr>
          <w:fldChar w:fldCharType="begin"/>
        </w:r>
        <w:r>
          <w:rPr>
            <w:b/>
            <w:sz w:val="32"/>
            <w:szCs w:val="32"/>
          </w:rPr>
          <w:instrText xml:space="preserve"> PAGEREF _Toc31334 \h </w:instrText>
        </w:r>
        <w:r>
          <w:rPr>
            <w:b/>
            <w:sz w:val="32"/>
            <w:szCs w:val="32"/>
          </w:rPr>
        </w:r>
        <w:r>
          <w:rPr>
            <w:b/>
            <w:sz w:val="32"/>
            <w:szCs w:val="32"/>
          </w:rPr>
          <w:fldChar w:fldCharType="separate"/>
        </w:r>
        <w:r>
          <w:rPr>
            <w:b/>
            <w:sz w:val="32"/>
            <w:szCs w:val="32"/>
          </w:rPr>
          <w:t>12</w:t>
        </w:r>
        <w:r>
          <w:rPr>
            <w:b/>
            <w:sz w:val="32"/>
            <w:szCs w:val="32"/>
          </w:rPr>
          <w:fldChar w:fldCharType="end"/>
        </w:r>
      </w:hyperlink>
    </w:p>
    <w:p w:rsidR="000524D1" w:rsidRDefault="00381C12">
      <w:pPr>
        <w:pStyle w:val="WPSOffice1"/>
        <w:tabs>
          <w:tab w:val="right" w:leader="dot" w:pos="8306"/>
        </w:tabs>
        <w:spacing w:line="580" w:lineRule="exact"/>
        <w:rPr>
          <w:b/>
          <w:sz w:val="32"/>
          <w:szCs w:val="32"/>
        </w:rPr>
      </w:pPr>
      <w:hyperlink w:anchor="_Toc32510" w:history="1">
        <w:r>
          <w:rPr>
            <w:rFonts w:ascii="黑体" w:eastAsia="黑体" w:hAnsi="黑体" w:cs="黑体" w:hint="eastAsia"/>
            <w:b/>
            <w:sz w:val="32"/>
            <w:szCs w:val="32"/>
          </w:rPr>
          <w:t>四、绩效评价指标分析</w:t>
        </w:r>
        <w:r>
          <w:rPr>
            <w:b/>
            <w:sz w:val="32"/>
            <w:szCs w:val="32"/>
          </w:rPr>
          <w:tab/>
        </w:r>
        <w:r>
          <w:rPr>
            <w:b/>
            <w:sz w:val="32"/>
            <w:szCs w:val="32"/>
          </w:rPr>
          <w:fldChar w:fldCharType="begin"/>
        </w:r>
        <w:r>
          <w:rPr>
            <w:b/>
            <w:sz w:val="32"/>
            <w:szCs w:val="32"/>
          </w:rPr>
          <w:instrText xml:space="preserve"> PAGEREF _Toc32510 \h </w:instrText>
        </w:r>
        <w:r>
          <w:rPr>
            <w:b/>
            <w:sz w:val="32"/>
            <w:szCs w:val="32"/>
          </w:rPr>
        </w:r>
        <w:r>
          <w:rPr>
            <w:b/>
            <w:sz w:val="32"/>
            <w:szCs w:val="32"/>
          </w:rPr>
          <w:fldChar w:fldCharType="separate"/>
        </w:r>
        <w:r>
          <w:rPr>
            <w:b/>
            <w:sz w:val="32"/>
            <w:szCs w:val="32"/>
          </w:rPr>
          <w:t>14</w:t>
        </w:r>
        <w:r>
          <w:rPr>
            <w:b/>
            <w:sz w:val="32"/>
            <w:szCs w:val="32"/>
          </w:rPr>
          <w:fldChar w:fldCharType="end"/>
        </w:r>
      </w:hyperlink>
    </w:p>
    <w:p w:rsidR="000524D1" w:rsidRDefault="00381C12">
      <w:pPr>
        <w:pStyle w:val="WPSOffice2"/>
        <w:tabs>
          <w:tab w:val="right" w:leader="dot" w:pos="8306"/>
        </w:tabs>
        <w:spacing w:line="580" w:lineRule="exact"/>
        <w:ind w:left="640"/>
        <w:rPr>
          <w:sz w:val="32"/>
          <w:szCs w:val="32"/>
        </w:rPr>
      </w:pPr>
      <w:hyperlink w:anchor="_Toc28917" w:history="1">
        <w:r>
          <w:rPr>
            <w:rFonts w:ascii="楷体" w:eastAsia="楷体" w:hAnsi="楷体" w:cs="楷体" w:hint="eastAsia"/>
            <w:sz w:val="32"/>
            <w:szCs w:val="32"/>
          </w:rPr>
          <w:t>（一）项目决策情况</w:t>
        </w:r>
        <w:r>
          <w:rPr>
            <w:sz w:val="32"/>
            <w:szCs w:val="32"/>
          </w:rPr>
          <w:tab/>
        </w:r>
        <w:r>
          <w:rPr>
            <w:sz w:val="32"/>
            <w:szCs w:val="32"/>
          </w:rPr>
          <w:fldChar w:fldCharType="begin"/>
        </w:r>
        <w:r>
          <w:rPr>
            <w:sz w:val="32"/>
            <w:szCs w:val="32"/>
          </w:rPr>
          <w:instrText xml:space="preserve"> PAGEREF _Toc28917 \h </w:instrText>
        </w:r>
        <w:r>
          <w:rPr>
            <w:sz w:val="32"/>
            <w:szCs w:val="32"/>
          </w:rPr>
        </w:r>
        <w:r>
          <w:rPr>
            <w:sz w:val="32"/>
            <w:szCs w:val="32"/>
          </w:rPr>
          <w:fldChar w:fldCharType="separate"/>
        </w:r>
        <w:r>
          <w:rPr>
            <w:sz w:val="32"/>
            <w:szCs w:val="32"/>
          </w:rPr>
          <w:t>14</w:t>
        </w:r>
        <w:r>
          <w:rPr>
            <w:sz w:val="32"/>
            <w:szCs w:val="32"/>
          </w:rPr>
          <w:fldChar w:fldCharType="end"/>
        </w:r>
      </w:hyperlink>
    </w:p>
    <w:p w:rsidR="000524D1" w:rsidRDefault="00381C12">
      <w:pPr>
        <w:pStyle w:val="WPSOffice2"/>
        <w:tabs>
          <w:tab w:val="right" w:leader="dot" w:pos="8306"/>
        </w:tabs>
        <w:spacing w:line="580" w:lineRule="exact"/>
        <w:ind w:left="640"/>
        <w:rPr>
          <w:sz w:val="32"/>
          <w:szCs w:val="32"/>
        </w:rPr>
      </w:pPr>
      <w:hyperlink w:anchor="_Toc8621" w:history="1">
        <w:r>
          <w:rPr>
            <w:rFonts w:ascii="楷体" w:eastAsia="楷体" w:hAnsi="楷体" w:cs="楷体" w:hint="eastAsia"/>
            <w:sz w:val="32"/>
            <w:szCs w:val="32"/>
          </w:rPr>
          <w:t>（二）项目过程情况</w:t>
        </w:r>
        <w:r>
          <w:rPr>
            <w:sz w:val="32"/>
            <w:szCs w:val="32"/>
          </w:rPr>
          <w:tab/>
        </w:r>
        <w:r>
          <w:rPr>
            <w:sz w:val="32"/>
            <w:szCs w:val="32"/>
          </w:rPr>
          <w:fldChar w:fldCharType="begin"/>
        </w:r>
        <w:r>
          <w:rPr>
            <w:sz w:val="32"/>
            <w:szCs w:val="32"/>
          </w:rPr>
          <w:instrText xml:space="preserve"> PAGEREF _Toc8621 \h </w:instrText>
        </w:r>
        <w:r>
          <w:rPr>
            <w:sz w:val="32"/>
            <w:szCs w:val="32"/>
          </w:rPr>
        </w:r>
        <w:r>
          <w:rPr>
            <w:sz w:val="32"/>
            <w:szCs w:val="32"/>
          </w:rPr>
          <w:fldChar w:fldCharType="separate"/>
        </w:r>
        <w:r>
          <w:rPr>
            <w:sz w:val="32"/>
            <w:szCs w:val="32"/>
          </w:rPr>
          <w:t>16</w:t>
        </w:r>
        <w:r>
          <w:rPr>
            <w:sz w:val="32"/>
            <w:szCs w:val="32"/>
          </w:rPr>
          <w:fldChar w:fldCharType="end"/>
        </w:r>
      </w:hyperlink>
    </w:p>
    <w:p w:rsidR="000524D1" w:rsidRDefault="00381C12">
      <w:pPr>
        <w:pStyle w:val="WPSOffice2"/>
        <w:tabs>
          <w:tab w:val="right" w:leader="dot" w:pos="8306"/>
        </w:tabs>
        <w:spacing w:line="580" w:lineRule="exact"/>
        <w:ind w:left="640"/>
        <w:rPr>
          <w:sz w:val="32"/>
          <w:szCs w:val="32"/>
        </w:rPr>
      </w:pPr>
      <w:hyperlink w:anchor="_Toc9757" w:history="1">
        <w:r>
          <w:rPr>
            <w:rFonts w:ascii="楷体" w:eastAsia="楷体" w:hAnsi="楷体" w:cs="楷体" w:hint="eastAsia"/>
            <w:sz w:val="32"/>
            <w:szCs w:val="32"/>
          </w:rPr>
          <w:t>（三）项目产出情况</w:t>
        </w:r>
        <w:r>
          <w:rPr>
            <w:sz w:val="32"/>
            <w:szCs w:val="32"/>
          </w:rPr>
          <w:tab/>
        </w:r>
        <w:r>
          <w:rPr>
            <w:sz w:val="32"/>
            <w:szCs w:val="32"/>
          </w:rPr>
          <w:fldChar w:fldCharType="begin"/>
        </w:r>
        <w:r>
          <w:rPr>
            <w:sz w:val="32"/>
            <w:szCs w:val="32"/>
          </w:rPr>
          <w:instrText xml:space="preserve"> PAG</w:instrText>
        </w:r>
        <w:r>
          <w:rPr>
            <w:sz w:val="32"/>
            <w:szCs w:val="32"/>
          </w:rPr>
          <w:instrText xml:space="preserve">EREF _Toc9757 \h </w:instrText>
        </w:r>
        <w:r>
          <w:rPr>
            <w:sz w:val="32"/>
            <w:szCs w:val="32"/>
          </w:rPr>
        </w:r>
        <w:r>
          <w:rPr>
            <w:sz w:val="32"/>
            <w:szCs w:val="32"/>
          </w:rPr>
          <w:fldChar w:fldCharType="separate"/>
        </w:r>
        <w:r>
          <w:rPr>
            <w:sz w:val="32"/>
            <w:szCs w:val="32"/>
          </w:rPr>
          <w:t>17</w:t>
        </w:r>
        <w:r>
          <w:rPr>
            <w:sz w:val="32"/>
            <w:szCs w:val="32"/>
          </w:rPr>
          <w:fldChar w:fldCharType="end"/>
        </w:r>
      </w:hyperlink>
    </w:p>
    <w:p w:rsidR="000524D1" w:rsidRDefault="00381C12">
      <w:pPr>
        <w:pStyle w:val="WPSOffice2"/>
        <w:tabs>
          <w:tab w:val="right" w:leader="dot" w:pos="8306"/>
        </w:tabs>
        <w:spacing w:line="580" w:lineRule="exact"/>
        <w:ind w:left="640"/>
        <w:rPr>
          <w:sz w:val="32"/>
          <w:szCs w:val="32"/>
        </w:rPr>
      </w:pPr>
      <w:hyperlink w:anchor="_Toc6200" w:history="1">
        <w:r>
          <w:rPr>
            <w:rFonts w:ascii="楷体" w:eastAsia="楷体" w:hAnsi="楷体" w:cs="楷体" w:hint="eastAsia"/>
            <w:sz w:val="32"/>
            <w:szCs w:val="32"/>
          </w:rPr>
          <w:t>（四）项目效益情况</w:t>
        </w:r>
        <w:r>
          <w:rPr>
            <w:sz w:val="32"/>
            <w:szCs w:val="32"/>
          </w:rPr>
          <w:tab/>
        </w:r>
        <w:r>
          <w:rPr>
            <w:sz w:val="32"/>
            <w:szCs w:val="32"/>
          </w:rPr>
          <w:fldChar w:fldCharType="begin"/>
        </w:r>
        <w:r>
          <w:rPr>
            <w:sz w:val="32"/>
            <w:szCs w:val="32"/>
          </w:rPr>
          <w:instrText xml:space="preserve"> PAGEREF _Toc6200 \h </w:instrText>
        </w:r>
        <w:r>
          <w:rPr>
            <w:sz w:val="32"/>
            <w:szCs w:val="32"/>
          </w:rPr>
        </w:r>
        <w:r>
          <w:rPr>
            <w:sz w:val="32"/>
            <w:szCs w:val="32"/>
          </w:rPr>
          <w:fldChar w:fldCharType="separate"/>
        </w:r>
        <w:r>
          <w:rPr>
            <w:sz w:val="32"/>
            <w:szCs w:val="32"/>
          </w:rPr>
          <w:t>19</w:t>
        </w:r>
        <w:r>
          <w:rPr>
            <w:sz w:val="32"/>
            <w:szCs w:val="32"/>
          </w:rPr>
          <w:fldChar w:fldCharType="end"/>
        </w:r>
      </w:hyperlink>
    </w:p>
    <w:p w:rsidR="000524D1" w:rsidRDefault="00381C12">
      <w:pPr>
        <w:pStyle w:val="WPSOffice1"/>
        <w:tabs>
          <w:tab w:val="right" w:leader="dot" w:pos="8306"/>
        </w:tabs>
        <w:spacing w:line="580" w:lineRule="exact"/>
        <w:rPr>
          <w:b/>
          <w:sz w:val="32"/>
          <w:szCs w:val="32"/>
        </w:rPr>
      </w:pPr>
      <w:hyperlink w:anchor="_Toc14869" w:history="1">
        <w:r>
          <w:rPr>
            <w:rFonts w:ascii="黑体" w:eastAsia="黑体" w:hAnsi="黑体" w:cs="黑体" w:hint="eastAsia"/>
            <w:b/>
            <w:sz w:val="32"/>
            <w:szCs w:val="32"/>
          </w:rPr>
          <w:t>五、主要经验及做法、存在的问题及原因分析</w:t>
        </w:r>
        <w:r>
          <w:rPr>
            <w:b/>
            <w:sz w:val="32"/>
            <w:szCs w:val="32"/>
          </w:rPr>
          <w:tab/>
        </w:r>
        <w:r>
          <w:rPr>
            <w:b/>
            <w:sz w:val="32"/>
            <w:szCs w:val="32"/>
          </w:rPr>
          <w:fldChar w:fldCharType="begin"/>
        </w:r>
        <w:r>
          <w:rPr>
            <w:b/>
            <w:sz w:val="32"/>
            <w:szCs w:val="32"/>
          </w:rPr>
          <w:instrText xml:space="preserve"> PAGEREF _Toc14869 \h </w:instrText>
        </w:r>
        <w:r>
          <w:rPr>
            <w:b/>
            <w:sz w:val="32"/>
            <w:szCs w:val="32"/>
          </w:rPr>
        </w:r>
        <w:r>
          <w:rPr>
            <w:b/>
            <w:sz w:val="32"/>
            <w:szCs w:val="32"/>
          </w:rPr>
          <w:fldChar w:fldCharType="separate"/>
        </w:r>
        <w:r>
          <w:rPr>
            <w:b/>
            <w:sz w:val="32"/>
            <w:szCs w:val="32"/>
          </w:rPr>
          <w:t>20</w:t>
        </w:r>
        <w:r>
          <w:rPr>
            <w:b/>
            <w:sz w:val="32"/>
            <w:szCs w:val="32"/>
          </w:rPr>
          <w:fldChar w:fldCharType="end"/>
        </w:r>
      </w:hyperlink>
    </w:p>
    <w:p w:rsidR="000524D1" w:rsidRDefault="00381C12">
      <w:pPr>
        <w:pStyle w:val="WPSOffice2"/>
        <w:tabs>
          <w:tab w:val="right" w:leader="dot" w:pos="8306"/>
        </w:tabs>
        <w:spacing w:line="580" w:lineRule="exact"/>
        <w:ind w:left="640"/>
        <w:rPr>
          <w:sz w:val="32"/>
          <w:szCs w:val="32"/>
        </w:rPr>
      </w:pPr>
      <w:hyperlink w:anchor="_Toc18592" w:history="1">
        <w:r>
          <w:rPr>
            <w:rFonts w:ascii="楷体" w:eastAsia="楷体" w:hAnsi="楷体" w:cs="楷体" w:hint="eastAsia"/>
            <w:sz w:val="32"/>
            <w:szCs w:val="32"/>
          </w:rPr>
          <w:t>（一）主要经验及做法</w:t>
        </w:r>
        <w:r>
          <w:rPr>
            <w:sz w:val="32"/>
            <w:szCs w:val="32"/>
          </w:rPr>
          <w:tab/>
        </w:r>
        <w:r>
          <w:rPr>
            <w:sz w:val="32"/>
            <w:szCs w:val="32"/>
          </w:rPr>
          <w:fldChar w:fldCharType="begin"/>
        </w:r>
        <w:r>
          <w:rPr>
            <w:sz w:val="32"/>
            <w:szCs w:val="32"/>
          </w:rPr>
          <w:instrText xml:space="preserve"> PAGEREF _Toc1859</w:instrText>
        </w:r>
        <w:r>
          <w:rPr>
            <w:sz w:val="32"/>
            <w:szCs w:val="32"/>
          </w:rPr>
          <w:instrText xml:space="preserve">2 \h </w:instrText>
        </w:r>
        <w:r>
          <w:rPr>
            <w:sz w:val="32"/>
            <w:szCs w:val="32"/>
          </w:rPr>
        </w:r>
        <w:r>
          <w:rPr>
            <w:sz w:val="32"/>
            <w:szCs w:val="32"/>
          </w:rPr>
          <w:fldChar w:fldCharType="separate"/>
        </w:r>
        <w:r>
          <w:rPr>
            <w:sz w:val="32"/>
            <w:szCs w:val="32"/>
          </w:rPr>
          <w:t>20</w:t>
        </w:r>
        <w:r>
          <w:rPr>
            <w:sz w:val="32"/>
            <w:szCs w:val="32"/>
          </w:rPr>
          <w:fldChar w:fldCharType="end"/>
        </w:r>
      </w:hyperlink>
    </w:p>
    <w:p w:rsidR="000524D1" w:rsidRDefault="00381C12">
      <w:pPr>
        <w:pStyle w:val="WPSOffice2"/>
        <w:tabs>
          <w:tab w:val="right" w:leader="dot" w:pos="8306"/>
        </w:tabs>
        <w:spacing w:line="580" w:lineRule="exact"/>
        <w:ind w:left="640"/>
        <w:rPr>
          <w:sz w:val="32"/>
          <w:szCs w:val="32"/>
        </w:rPr>
      </w:pPr>
      <w:hyperlink w:anchor="_Toc27273" w:history="1">
        <w:r>
          <w:rPr>
            <w:rFonts w:ascii="楷体" w:eastAsia="楷体" w:hAnsi="楷体" w:cs="楷体" w:hint="eastAsia"/>
            <w:sz w:val="32"/>
            <w:szCs w:val="32"/>
          </w:rPr>
          <w:t>（二）存在的问题及分析</w:t>
        </w:r>
        <w:r>
          <w:rPr>
            <w:sz w:val="32"/>
            <w:szCs w:val="32"/>
          </w:rPr>
          <w:tab/>
        </w:r>
        <w:r>
          <w:rPr>
            <w:sz w:val="32"/>
            <w:szCs w:val="32"/>
          </w:rPr>
          <w:fldChar w:fldCharType="begin"/>
        </w:r>
        <w:r>
          <w:rPr>
            <w:sz w:val="32"/>
            <w:szCs w:val="32"/>
          </w:rPr>
          <w:instrText xml:space="preserve"> PAGEREF _Toc27273 \h </w:instrText>
        </w:r>
        <w:r>
          <w:rPr>
            <w:sz w:val="32"/>
            <w:szCs w:val="32"/>
          </w:rPr>
        </w:r>
        <w:r>
          <w:rPr>
            <w:sz w:val="32"/>
            <w:szCs w:val="32"/>
          </w:rPr>
          <w:fldChar w:fldCharType="separate"/>
        </w:r>
        <w:r>
          <w:rPr>
            <w:sz w:val="32"/>
            <w:szCs w:val="32"/>
          </w:rPr>
          <w:t>21</w:t>
        </w:r>
        <w:r>
          <w:rPr>
            <w:sz w:val="32"/>
            <w:szCs w:val="32"/>
          </w:rPr>
          <w:fldChar w:fldCharType="end"/>
        </w:r>
      </w:hyperlink>
    </w:p>
    <w:p w:rsidR="000524D1" w:rsidRDefault="00381C12">
      <w:pPr>
        <w:pStyle w:val="WPSOffice1"/>
        <w:tabs>
          <w:tab w:val="right" w:leader="dot" w:pos="8306"/>
        </w:tabs>
        <w:spacing w:line="580" w:lineRule="exact"/>
        <w:rPr>
          <w:b/>
          <w:sz w:val="32"/>
          <w:szCs w:val="32"/>
        </w:rPr>
      </w:pPr>
      <w:hyperlink w:anchor="_Toc24159" w:history="1">
        <w:r>
          <w:rPr>
            <w:rFonts w:ascii="黑体" w:eastAsia="黑体" w:hAnsi="黑体" w:cs="黑体" w:hint="eastAsia"/>
            <w:b/>
            <w:sz w:val="32"/>
            <w:szCs w:val="32"/>
          </w:rPr>
          <w:t>六、有关建议</w:t>
        </w:r>
        <w:r>
          <w:rPr>
            <w:b/>
            <w:sz w:val="32"/>
            <w:szCs w:val="32"/>
          </w:rPr>
          <w:tab/>
        </w:r>
        <w:r>
          <w:rPr>
            <w:b/>
            <w:sz w:val="32"/>
            <w:szCs w:val="32"/>
          </w:rPr>
          <w:fldChar w:fldCharType="begin"/>
        </w:r>
        <w:r>
          <w:rPr>
            <w:b/>
            <w:sz w:val="32"/>
            <w:szCs w:val="32"/>
          </w:rPr>
          <w:instrText xml:space="preserve"> PAGEREF _Toc24159 \h </w:instrText>
        </w:r>
        <w:r>
          <w:rPr>
            <w:b/>
            <w:sz w:val="32"/>
            <w:szCs w:val="32"/>
          </w:rPr>
        </w:r>
        <w:r>
          <w:rPr>
            <w:b/>
            <w:sz w:val="32"/>
            <w:szCs w:val="32"/>
          </w:rPr>
          <w:fldChar w:fldCharType="separate"/>
        </w:r>
        <w:r>
          <w:rPr>
            <w:b/>
            <w:sz w:val="32"/>
            <w:szCs w:val="32"/>
          </w:rPr>
          <w:t>21</w:t>
        </w:r>
        <w:r>
          <w:rPr>
            <w:b/>
            <w:sz w:val="32"/>
            <w:szCs w:val="32"/>
          </w:rPr>
          <w:fldChar w:fldCharType="end"/>
        </w:r>
      </w:hyperlink>
    </w:p>
    <w:p w:rsidR="000524D1" w:rsidRDefault="00381C12">
      <w:pPr>
        <w:pStyle w:val="WPSOffice1"/>
        <w:tabs>
          <w:tab w:val="right" w:leader="dot" w:pos="8306"/>
        </w:tabs>
        <w:spacing w:line="580" w:lineRule="exact"/>
        <w:rPr>
          <w:b/>
          <w:sz w:val="32"/>
          <w:szCs w:val="32"/>
        </w:rPr>
      </w:pPr>
      <w:hyperlink w:anchor="_Toc28574" w:history="1">
        <w:r>
          <w:rPr>
            <w:rFonts w:ascii="黑体" w:eastAsia="黑体" w:hAnsi="黑体" w:cs="黑体"/>
            <w:b/>
            <w:bCs/>
            <w:iCs/>
            <w:sz w:val="32"/>
            <w:szCs w:val="32"/>
          </w:rPr>
          <w:t>七、其他需要说明的问题</w:t>
        </w:r>
        <w:r>
          <w:rPr>
            <w:b/>
            <w:sz w:val="32"/>
            <w:szCs w:val="32"/>
          </w:rPr>
          <w:tab/>
        </w:r>
        <w:r>
          <w:rPr>
            <w:b/>
            <w:sz w:val="32"/>
            <w:szCs w:val="32"/>
          </w:rPr>
          <w:fldChar w:fldCharType="begin"/>
        </w:r>
        <w:r>
          <w:rPr>
            <w:b/>
            <w:sz w:val="32"/>
            <w:szCs w:val="32"/>
          </w:rPr>
          <w:instrText xml:space="preserve"> PAGEREF _Toc28574 \h </w:instrText>
        </w:r>
        <w:r>
          <w:rPr>
            <w:b/>
            <w:sz w:val="32"/>
            <w:szCs w:val="32"/>
          </w:rPr>
        </w:r>
        <w:r>
          <w:rPr>
            <w:b/>
            <w:sz w:val="32"/>
            <w:szCs w:val="32"/>
          </w:rPr>
          <w:fldChar w:fldCharType="separate"/>
        </w:r>
        <w:r>
          <w:rPr>
            <w:b/>
            <w:sz w:val="32"/>
            <w:szCs w:val="32"/>
          </w:rPr>
          <w:t>22</w:t>
        </w:r>
        <w:r>
          <w:rPr>
            <w:b/>
            <w:sz w:val="32"/>
            <w:szCs w:val="32"/>
          </w:rPr>
          <w:fldChar w:fldCharType="end"/>
        </w:r>
      </w:hyperlink>
    </w:p>
    <w:p w:rsidR="000524D1" w:rsidRDefault="00381C12">
      <w:pPr>
        <w:pStyle w:val="WPSOffice1"/>
        <w:tabs>
          <w:tab w:val="right" w:leader="dot" w:pos="8306"/>
        </w:tabs>
        <w:spacing w:line="580" w:lineRule="exact"/>
        <w:rPr>
          <w:b/>
          <w:sz w:val="32"/>
          <w:szCs w:val="32"/>
        </w:rPr>
      </w:pPr>
      <w:hyperlink w:anchor="_Toc18765" w:history="1">
        <w:r>
          <w:rPr>
            <w:rFonts w:ascii="黑体" w:eastAsia="黑体" w:hAnsi="黑体" w:cs="黑体"/>
            <w:b/>
            <w:bCs/>
            <w:iCs/>
            <w:sz w:val="32"/>
            <w:szCs w:val="32"/>
          </w:rPr>
          <w:t>八、附件</w:t>
        </w:r>
        <w:r>
          <w:rPr>
            <w:b/>
            <w:sz w:val="32"/>
            <w:szCs w:val="32"/>
          </w:rPr>
          <w:tab/>
        </w:r>
        <w:r>
          <w:rPr>
            <w:b/>
            <w:sz w:val="32"/>
            <w:szCs w:val="32"/>
          </w:rPr>
          <w:fldChar w:fldCharType="begin"/>
        </w:r>
        <w:r>
          <w:rPr>
            <w:b/>
            <w:sz w:val="32"/>
            <w:szCs w:val="32"/>
          </w:rPr>
          <w:instrText xml:space="preserve"> PA</w:instrText>
        </w:r>
        <w:r>
          <w:rPr>
            <w:b/>
            <w:sz w:val="32"/>
            <w:szCs w:val="32"/>
          </w:rPr>
          <w:instrText xml:space="preserve">GEREF _Toc18765 \h </w:instrText>
        </w:r>
        <w:r>
          <w:rPr>
            <w:b/>
            <w:sz w:val="32"/>
            <w:szCs w:val="32"/>
          </w:rPr>
        </w:r>
        <w:r>
          <w:rPr>
            <w:b/>
            <w:sz w:val="32"/>
            <w:szCs w:val="32"/>
          </w:rPr>
          <w:fldChar w:fldCharType="separate"/>
        </w:r>
        <w:r>
          <w:rPr>
            <w:b/>
            <w:sz w:val="32"/>
            <w:szCs w:val="32"/>
          </w:rPr>
          <w:t>22</w:t>
        </w:r>
        <w:r>
          <w:rPr>
            <w:b/>
            <w:sz w:val="32"/>
            <w:szCs w:val="32"/>
          </w:rPr>
          <w:fldChar w:fldCharType="end"/>
        </w:r>
      </w:hyperlink>
    </w:p>
    <w:p w:rsidR="000524D1" w:rsidRDefault="00381C12">
      <w:pPr>
        <w:pStyle w:val="WPSOffice1"/>
        <w:tabs>
          <w:tab w:val="right" w:leader="dot" w:pos="8306"/>
        </w:tabs>
        <w:spacing w:line="580" w:lineRule="exact"/>
        <w:rPr>
          <w:b/>
          <w:sz w:val="32"/>
          <w:szCs w:val="32"/>
        </w:rPr>
      </w:pPr>
      <w:hyperlink w:anchor="_Toc22762" w:history="1">
        <w:r>
          <w:rPr>
            <w:rFonts w:eastAsia="仿宋_GB2312"/>
            <w:b/>
            <w:bCs/>
            <w:iCs/>
            <w:sz w:val="32"/>
            <w:szCs w:val="32"/>
          </w:rPr>
          <w:t>附件</w:t>
        </w:r>
        <w:r>
          <w:rPr>
            <w:rFonts w:eastAsia="仿宋_GB2312"/>
            <w:b/>
            <w:bCs/>
            <w:iCs/>
            <w:sz w:val="32"/>
            <w:szCs w:val="32"/>
          </w:rPr>
          <w:t>1</w:t>
        </w:r>
        <w:r>
          <w:rPr>
            <w:rFonts w:eastAsia="仿宋_GB2312"/>
            <w:b/>
            <w:bCs/>
            <w:iCs/>
            <w:sz w:val="32"/>
            <w:szCs w:val="32"/>
          </w:rPr>
          <w:t>：</w:t>
        </w:r>
        <w:r>
          <w:rPr>
            <w:rFonts w:eastAsia="仿宋_GB2312"/>
            <w:b/>
            <w:sz w:val="32"/>
            <w:szCs w:val="32"/>
          </w:rPr>
          <w:t>项目支出绩效自评表</w:t>
        </w:r>
        <w:r>
          <w:rPr>
            <w:b/>
            <w:sz w:val="32"/>
            <w:szCs w:val="32"/>
          </w:rPr>
          <w:tab/>
        </w:r>
        <w:r>
          <w:rPr>
            <w:b/>
            <w:sz w:val="32"/>
            <w:szCs w:val="32"/>
          </w:rPr>
          <w:fldChar w:fldCharType="begin"/>
        </w:r>
        <w:r>
          <w:rPr>
            <w:b/>
            <w:sz w:val="32"/>
            <w:szCs w:val="32"/>
          </w:rPr>
          <w:instrText xml:space="preserve"> PAGEREF _Toc22762 \h </w:instrText>
        </w:r>
        <w:r>
          <w:rPr>
            <w:b/>
            <w:sz w:val="32"/>
            <w:szCs w:val="32"/>
          </w:rPr>
        </w:r>
        <w:r>
          <w:rPr>
            <w:b/>
            <w:sz w:val="32"/>
            <w:szCs w:val="32"/>
          </w:rPr>
          <w:fldChar w:fldCharType="separate"/>
        </w:r>
        <w:r>
          <w:rPr>
            <w:b/>
            <w:sz w:val="32"/>
            <w:szCs w:val="32"/>
          </w:rPr>
          <w:t>24</w:t>
        </w:r>
        <w:r>
          <w:rPr>
            <w:b/>
            <w:sz w:val="32"/>
            <w:szCs w:val="32"/>
          </w:rPr>
          <w:fldChar w:fldCharType="end"/>
        </w:r>
      </w:hyperlink>
    </w:p>
    <w:p w:rsidR="000524D1" w:rsidRDefault="00381C12">
      <w:pPr>
        <w:pStyle w:val="WPSOffice1"/>
        <w:tabs>
          <w:tab w:val="right" w:leader="dot" w:pos="8306"/>
        </w:tabs>
        <w:spacing w:line="580" w:lineRule="exact"/>
        <w:rPr>
          <w:b/>
          <w:sz w:val="32"/>
          <w:szCs w:val="32"/>
        </w:rPr>
      </w:pPr>
      <w:hyperlink w:anchor="_Toc17732" w:history="1">
        <w:r>
          <w:rPr>
            <w:rFonts w:eastAsia="仿宋_GB2312"/>
            <w:b/>
            <w:sz w:val="32"/>
            <w:szCs w:val="32"/>
          </w:rPr>
          <w:t>附件</w:t>
        </w:r>
        <w:r>
          <w:rPr>
            <w:rFonts w:eastAsia="仿宋_GB2312"/>
            <w:b/>
            <w:sz w:val="32"/>
            <w:szCs w:val="32"/>
          </w:rPr>
          <w:t>2</w:t>
        </w:r>
        <w:r>
          <w:rPr>
            <w:rFonts w:eastAsia="仿宋_GB2312"/>
            <w:b/>
            <w:sz w:val="32"/>
            <w:szCs w:val="32"/>
          </w:rPr>
          <w:t>：项目支出绩效评价指标体系及评分</w:t>
        </w:r>
        <w:r>
          <w:rPr>
            <w:b/>
            <w:sz w:val="32"/>
            <w:szCs w:val="32"/>
          </w:rPr>
          <w:tab/>
        </w:r>
        <w:r>
          <w:rPr>
            <w:b/>
            <w:sz w:val="32"/>
            <w:szCs w:val="32"/>
          </w:rPr>
          <w:fldChar w:fldCharType="begin"/>
        </w:r>
        <w:r>
          <w:rPr>
            <w:b/>
            <w:sz w:val="32"/>
            <w:szCs w:val="32"/>
          </w:rPr>
          <w:instrText xml:space="preserve"> PAGEREF _Toc17732 \h </w:instrText>
        </w:r>
        <w:r>
          <w:rPr>
            <w:b/>
            <w:sz w:val="32"/>
            <w:szCs w:val="32"/>
          </w:rPr>
        </w:r>
        <w:r>
          <w:rPr>
            <w:b/>
            <w:sz w:val="32"/>
            <w:szCs w:val="32"/>
          </w:rPr>
          <w:fldChar w:fldCharType="separate"/>
        </w:r>
        <w:r>
          <w:rPr>
            <w:b/>
            <w:sz w:val="32"/>
            <w:szCs w:val="32"/>
          </w:rPr>
          <w:t>27</w:t>
        </w:r>
        <w:r>
          <w:rPr>
            <w:b/>
            <w:sz w:val="32"/>
            <w:szCs w:val="32"/>
          </w:rPr>
          <w:fldChar w:fldCharType="end"/>
        </w:r>
      </w:hyperlink>
    </w:p>
    <w:p w:rsidR="000524D1" w:rsidRDefault="00381C12">
      <w:pPr>
        <w:tabs>
          <w:tab w:val="right" w:leader="dot" w:pos="8306"/>
        </w:tabs>
        <w:spacing w:line="580" w:lineRule="exact"/>
        <w:ind w:left="640" w:firstLine="643"/>
        <w:rPr>
          <w:b/>
        </w:rPr>
      </w:pPr>
      <w:r>
        <w:rPr>
          <w:b/>
          <w:szCs w:val="32"/>
        </w:rPr>
        <w:fldChar w:fldCharType="end"/>
      </w:r>
    </w:p>
    <w:p w:rsidR="000524D1" w:rsidRDefault="000524D1">
      <w:pPr>
        <w:spacing w:line="500" w:lineRule="exact"/>
        <w:ind w:firstLine="640"/>
        <w:outlineLvl w:val="0"/>
        <w:rPr>
          <w:rFonts w:eastAsia="黑体"/>
          <w:bCs/>
          <w:iCs/>
          <w:szCs w:val="21"/>
        </w:rPr>
        <w:sectPr w:rsidR="000524D1">
          <w:pgSz w:w="11906" w:h="16838"/>
          <w:pgMar w:top="1440" w:right="1800" w:bottom="1440" w:left="1800" w:header="851" w:footer="992" w:gutter="0"/>
          <w:pgNumType w:start="1"/>
          <w:cols w:space="720"/>
          <w:docGrid w:type="lines" w:linePitch="312"/>
        </w:sectPr>
      </w:pPr>
      <w:bookmarkStart w:id="4" w:name="_Toc11827"/>
      <w:bookmarkStart w:id="5" w:name="_Toc15542"/>
      <w:bookmarkStart w:id="6" w:name="_Toc5473"/>
      <w:bookmarkStart w:id="7" w:name="_Toc11163"/>
      <w:bookmarkStart w:id="8" w:name="_Toc1891"/>
      <w:bookmarkStart w:id="9" w:name="_Toc18707"/>
      <w:bookmarkStart w:id="10" w:name="_Toc14721"/>
    </w:p>
    <w:p w:rsidR="000524D1" w:rsidRDefault="00381C12">
      <w:pPr>
        <w:spacing w:line="500" w:lineRule="exact"/>
        <w:ind w:firstLine="640"/>
        <w:outlineLvl w:val="0"/>
        <w:rPr>
          <w:rFonts w:eastAsia="黑体"/>
          <w:bCs/>
          <w:iCs/>
          <w:szCs w:val="21"/>
        </w:rPr>
      </w:pPr>
      <w:r>
        <w:rPr>
          <w:rFonts w:eastAsia="黑体"/>
          <w:bCs/>
          <w:iCs/>
          <w:szCs w:val="21"/>
        </w:rPr>
        <w:lastRenderedPageBreak/>
        <w:t>一、基本情况</w:t>
      </w:r>
      <w:bookmarkStart w:id="11" w:name="_Toc27593"/>
      <w:bookmarkEnd w:id="4"/>
      <w:bookmarkEnd w:id="5"/>
      <w:bookmarkEnd w:id="6"/>
      <w:bookmarkEnd w:id="7"/>
      <w:bookmarkEnd w:id="8"/>
      <w:bookmarkEnd w:id="9"/>
      <w:bookmarkEnd w:id="10"/>
    </w:p>
    <w:p w:rsidR="000524D1" w:rsidRDefault="00381C12">
      <w:pPr>
        <w:pStyle w:val="3"/>
        <w:ind w:firstLine="643"/>
        <w:rPr>
          <w:rFonts w:eastAsia="楷体"/>
        </w:rPr>
      </w:pPr>
      <w:bookmarkStart w:id="12" w:name="_Toc9236"/>
      <w:bookmarkStart w:id="13" w:name="_Toc23009"/>
      <w:bookmarkStart w:id="14" w:name="_Toc24706"/>
      <w:bookmarkStart w:id="15" w:name="_Toc24048"/>
      <w:bookmarkStart w:id="16" w:name="_Toc26183"/>
      <w:r>
        <w:rPr>
          <w:rFonts w:eastAsia="楷体"/>
        </w:rPr>
        <w:t>（一）项目概况</w:t>
      </w:r>
      <w:bookmarkEnd w:id="11"/>
      <w:bookmarkEnd w:id="12"/>
      <w:bookmarkEnd w:id="13"/>
      <w:bookmarkEnd w:id="14"/>
      <w:bookmarkEnd w:id="15"/>
      <w:bookmarkEnd w:id="16"/>
    </w:p>
    <w:p w:rsidR="000524D1" w:rsidRDefault="00381C12">
      <w:pPr>
        <w:ind w:firstLine="643"/>
        <w:rPr>
          <w:b/>
          <w:bCs/>
        </w:rPr>
      </w:pPr>
      <w:bookmarkStart w:id="17" w:name="_Toc19984"/>
      <w:bookmarkStart w:id="18" w:name="_Toc11427"/>
      <w:bookmarkStart w:id="19" w:name="OLE_LINK16"/>
      <w:r>
        <w:rPr>
          <w:b/>
          <w:bCs/>
        </w:rPr>
        <w:t>1.</w:t>
      </w:r>
      <w:r>
        <w:rPr>
          <w:b/>
          <w:bCs/>
        </w:rPr>
        <w:t>项目背景</w:t>
      </w:r>
      <w:bookmarkEnd w:id="17"/>
      <w:bookmarkEnd w:id="18"/>
    </w:p>
    <w:p w:rsidR="000524D1" w:rsidRDefault="00381C12">
      <w:pPr>
        <w:ind w:firstLine="640"/>
      </w:pPr>
      <w:bookmarkStart w:id="20" w:name="_Toc22216"/>
      <w:bookmarkStart w:id="21" w:name="_Toc22079"/>
      <w:r>
        <w:rPr>
          <w:rFonts w:hint="eastAsia"/>
        </w:rPr>
        <w:t>以习近平新时代中国特色社会主义思想为指导，全面贯彻落实党的十九大精神，认真贯彻落实党中央和自治区、自治州党委乡村振兴战略要求，统筹城乡发展，统筹农村生产生活生态，深入推进我乡村级公益事业“一事一议”</w:t>
      </w:r>
      <w:proofErr w:type="gramStart"/>
      <w:r>
        <w:rPr>
          <w:rFonts w:hint="eastAsia"/>
        </w:rPr>
        <w:t>奖补工作</w:t>
      </w:r>
      <w:proofErr w:type="gramEnd"/>
      <w:r>
        <w:rPr>
          <w:rFonts w:hint="eastAsia"/>
        </w:rPr>
        <w:t>，持续完善乡村基础设施，改善农村人居环境，满足广大农民日益增长的美好生活需要</w:t>
      </w:r>
      <w:r>
        <w:rPr>
          <w:rFonts w:hint="eastAsia"/>
        </w:rPr>
        <w:t>。</w:t>
      </w:r>
      <w:r>
        <w:rPr>
          <w:rFonts w:hint="eastAsia"/>
        </w:rPr>
        <w:t>尉犁县团结镇西海子村村</w:t>
      </w:r>
      <w:r>
        <w:rPr>
          <w:rFonts w:hint="eastAsia"/>
        </w:rPr>
        <w:t>根据《关于印发</w:t>
      </w:r>
      <w:r>
        <w:rPr>
          <w:rFonts w:hint="eastAsia"/>
        </w:rPr>
        <w:t>&lt;</w:t>
      </w:r>
      <w:r>
        <w:rPr>
          <w:rFonts w:hint="eastAsia"/>
        </w:rPr>
        <w:t>自治州村级公益事业建设“一事一议”财政奖补试点工作实施细则</w:t>
      </w:r>
      <w:r>
        <w:rPr>
          <w:rFonts w:hint="eastAsia"/>
        </w:rPr>
        <w:t>&gt;</w:t>
      </w:r>
      <w:r>
        <w:rPr>
          <w:rFonts w:hint="eastAsia"/>
        </w:rPr>
        <w:t>的通知》和《自治州农村人居环境整治三年行动实施方案》</w:t>
      </w:r>
      <w:r>
        <w:rPr>
          <w:rFonts w:hint="eastAsia"/>
        </w:rPr>
        <w:t>实施</w:t>
      </w:r>
      <w:r>
        <w:rPr>
          <w:rFonts w:hint="eastAsia"/>
        </w:rPr>
        <w:t>2024</w:t>
      </w:r>
      <w:r>
        <w:rPr>
          <w:rFonts w:hint="eastAsia"/>
        </w:rPr>
        <w:t>年农村公益事业财政奖补（团结镇东海子村基础建设项目）</w:t>
      </w:r>
      <w:r>
        <w:rPr>
          <w:rFonts w:hint="eastAsia"/>
        </w:rPr>
        <w:t>。</w:t>
      </w:r>
    </w:p>
    <w:p w:rsidR="000524D1" w:rsidRDefault="00381C12">
      <w:pPr>
        <w:ind w:firstLine="640"/>
      </w:pPr>
      <w:r>
        <w:rPr>
          <w:rFonts w:hint="eastAsia"/>
        </w:rPr>
        <w:t>东海子村位</w:t>
      </w:r>
      <w:r>
        <w:rPr>
          <w:rFonts w:hint="eastAsia"/>
        </w:rPr>
        <w:t>于尉犁县城东南方向</w:t>
      </w:r>
      <w:r>
        <w:rPr>
          <w:rFonts w:hint="eastAsia"/>
        </w:rPr>
        <w:t>2</w:t>
      </w:r>
      <w:r>
        <w:rPr>
          <w:rFonts w:hint="eastAsia"/>
        </w:rPr>
        <w:t>公里处，下辖</w:t>
      </w:r>
      <w:r>
        <w:rPr>
          <w:rFonts w:hint="eastAsia"/>
        </w:rPr>
        <w:t>4</w:t>
      </w:r>
      <w:r>
        <w:rPr>
          <w:rFonts w:hint="eastAsia"/>
        </w:rPr>
        <w:t>个村民小组，办公阵地总面积</w:t>
      </w:r>
      <w:r>
        <w:rPr>
          <w:rFonts w:hint="eastAsia"/>
        </w:rPr>
        <w:t>1617</w:t>
      </w:r>
      <w:r>
        <w:rPr>
          <w:rFonts w:hint="eastAsia"/>
        </w:rPr>
        <w:t>平方米，</w:t>
      </w:r>
      <w:r>
        <w:rPr>
          <w:rFonts w:hint="eastAsia"/>
        </w:rPr>
        <w:t>2019</w:t>
      </w:r>
      <w:r>
        <w:rPr>
          <w:rFonts w:hint="eastAsia"/>
        </w:rPr>
        <w:t>年</w:t>
      </w:r>
      <w:r>
        <w:rPr>
          <w:rFonts w:hint="eastAsia"/>
        </w:rPr>
        <w:t>7</w:t>
      </w:r>
      <w:r>
        <w:rPr>
          <w:rFonts w:hint="eastAsia"/>
        </w:rPr>
        <w:t>月投入使用，包括远程教育活动室，图书室，会议室等。</w:t>
      </w:r>
    </w:p>
    <w:p w:rsidR="000524D1" w:rsidRDefault="00381C12">
      <w:pPr>
        <w:pStyle w:val="a8"/>
        <w:spacing w:before="0" w:after="0" w:line="240" w:lineRule="auto"/>
        <w:ind w:firstLine="640"/>
        <w:jc w:val="left"/>
      </w:pPr>
      <w:r>
        <w:rPr>
          <w:rFonts w:ascii="Times New Roman" w:eastAsia="仿宋_GB2312" w:hAnsi="Times New Roman" w:hint="eastAsia"/>
          <w:b w:val="0"/>
          <w:bCs w:val="0"/>
          <w:szCs w:val="22"/>
        </w:rPr>
        <w:t>东海子村项目实施前村容村貌陈旧，没有</w:t>
      </w:r>
      <w:proofErr w:type="gramStart"/>
      <w:r>
        <w:rPr>
          <w:rFonts w:ascii="Times New Roman" w:eastAsia="仿宋_GB2312" w:hAnsi="Times New Roman" w:hint="eastAsia"/>
          <w:b w:val="0"/>
          <w:bCs w:val="0"/>
          <w:szCs w:val="22"/>
        </w:rPr>
        <w:t>铺设路</w:t>
      </w:r>
      <w:proofErr w:type="gramEnd"/>
      <w:r>
        <w:rPr>
          <w:rFonts w:ascii="Times New Roman" w:eastAsia="仿宋_GB2312" w:hAnsi="Times New Roman" w:hint="eastAsia"/>
          <w:b w:val="0"/>
          <w:bCs w:val="0"/>
          <w:szCs w:val="22"/>
        </w:rPr>
        <w:t>沿石、栅栏、路面硬化以及配套的照明设施，百姓大舞台及村民议事点也没有建设，村内整体人居环境治理落后，村级组织建设滞后，不能满足新农村服务方式，村民文化活动不能得到充分满足。</w:t>
      </w:r>
    </w:p>
    <w:p w:rsidR="000524D1" w:rsidRDefault="00381C12">
      <w:pPr>
        <w:pStyle w:val="a7"/>
        <w:spacing w:before="0" w:beforeAutospacing="0" w:after="0" w:afterAutospacing="0" w:line="560" w:lineRule="exact"/>
        <w:ind w:firstLine="640"/>
        <w:rPr>
          <w:rFonts w:ascii="Times New Roman" w:eastAsia="仿宋_GB2312" w:hAnsi="Times New Roman" w:cs="Times New Roman"/>
        </w:rPr>
      </w:pPr>
      <w:r>
        <w:rPr>
          <w:rFonts w:ascii="Times New Roman" w:eastAsia="仿宋_GB2312" w:hAnsi="Times New Roman" w:cs="Times New Roman" w:hint="eastAsia"/>
          <w:kern w:val="2"/>
          <w:sz w:val="32"/>
          <w:szCs w:val="22"/>
        </w:rPr>
        <w:lastRenderedPageBreak/>
        <w:t>为进一步改善人居环境，立足团结镇东海子村实际，特向上级申请财政</w:t>
      </w:r>
      <w:proofErr w:type="gramStart"/>
      <w:r>
        <w:rPr>
          <w:rFonts w:ascii="Times New Roman" w:eastAsia="仿宋_GB2312" w:hAnsi="Times New Roman" w:cs="Times New Roman" w:hint="eastAsia"/>
          <w:kern w:val="2"/>
          <w:sz w:val="32"/>
          <w:szCs w:val="22"/>
        </w:rPr>
        <w:t>奖补项目</w:t>
      </w:r>
      <w:proofErr w:type="gramEnd"/>
      <w:r>
        <w:rPr>
          <w:rFonts w:ascii="Times New Roman" w:eastAsia="仿宋_GB2312" w:hAnsi="Times New Roman" w:cs="Times New Roman" w:hint="eastAsia"/>
          <w:kern w:val="2"/>
          <w:sz w:val="32"/>
          <w:szCs w:val="22"/>
        </w:rPr>
        <w:t>资金用于东海子村安装铁艺栅栏、</w:t>
      </w:r>
      <w:proofErr w:type="gramStart"/>
      <w:r>
        <w:rPr>
          <w:rFonts w:ascii="Times New Roman" w:eastAsia="仿宋_GB2312" w:hAnsi="Times New Roman" w:cs="Times New Roman" w:hint="eastAsia"/>
          <w:kern w:val="2"/>
          <w:sz w:val="32"/>
          <w:szCs w:val="22"/>
        </w:rPr>
        <w:t>铺设路</w:t>
      </w:r>
      <w:proofErr w:type="gramEnd"/>
      <w:r>
        <w:rPr>
          <w:rFonts w:ascii="Times New Roman" w:eastAsia="仿宋_GB2312" w:hAnsi="Times New Roman" w:cs="Times New Roman" w:hint="eastAsia"/>
          <w:kern w:val="2"/>
          <w:sz w:val="32"/>
          <w:szCs w:val="22"/>
        </w:rPr>
        <w:t>沿石、彩砖，建设村民议事点及附属设施、水泥路及配套</w:t>
      </w:r>
      <w:r>
        <w:rPr>
          <w:rFonts w:ascii="Times New Roman" w:eastAsia="仿宋_GB2312" w:hAnsi="Times New Roman" w:cs="Times New Roman" w:hint="eastAsia"/>
          <w:kern w:val="2"/>
          <w:sz w:val="32"/>
          <w:szCs w:val="22"/>
        </w:rPr>
        <w:t>照明设施，建设百姓大舞台及配套设施。项目的实施，能够促进团结镇农业生产发展人居环境改善、生态文化传承、文明新风培育为目标，从全面、协调、可持续发展的角度</w:t>
      </w:r>
      <w:r>
        <w:rPr>
          <w:rFonts w:ascii="Times New Roman" w:eastAsia="仿宋_GB2312" w:hAnsi="Times New Roman" w:cs="Times New Roman" w:hint="eastAsia"/>
          <w:kern w:val="2"/>
          <w:sz w:val="32"/>
          <w:szCs w:val="22"/>
        </w:rPr>
        <w:t>,</w:t>
      </w:r>
      <w:r>
        <w:rPr>
          <w:rFonts w:ascii="Times New Roman" w:eastAsia="仿宋_GB2312" w:hAnsi="Times New Roman" w:cs="Times New Roman" w:hint="eastAsia"/>
          <w:kern w:val="2"/>
          <w:sz w:val="32"/>
          <w:szCs w:val="22"/>
        </w:rPr>
        <w:t>建设一批天蓝、地绿、水净</w:t>
      </w:r>
      <w:r>
        <w:rPr>
          <w:rFonts w:ascii="Times New Roman" w:eastAsia="仿宋_GB2312" w:hAnsi="Times New Roman" w:cs="Times New Roman" w:hint="eastAsia"/>
          <w:kern w:val="2"/>
          <w:sz w:val="32"/>
          <w:szCs w:val="22"/>
        </w:rPr>
        <w:t>,</w:t>
      </w:r>
      <w:r>
        <w:rPr>
          <w:rFonts w:ascii="Times New Roman" w:eastAsia="仿宋_GB2312" w:hAnsi="Times New Roman" w:cs="Times New Roman" w:hint="eastAsia"/>
          <w:kern w:val="2"/>
          <w:sz w:val="32"/>
          <w:szCs w:val="22"/>
        </w:rPr>
        <w:t>安居、乐业、增收的“美丽乡村”，树立不同类型、不同特点、不同发展水平的标杆模式，推动形成农业产业结构、农民生产生活方式与农业资源环境相互协调的发展模式，加快推进“生态人居”、“生态环境”、“生态经济”、“生态文化”四大工程建设，致力美丽乡村建设，做到以点带面、稳步推进，建成生态农业、生态旅游、生态文化特色乡村。</w:t>
      </w:r>
    </w:p>
    <w:p w:rsidR="000524D1" w:rsidRDefault="00381C12">
      <w:pPr>
        <w:ind w:firstLine="643"/>
        <w:rPr>
          <w:b/>
          <w:bCs/>
        </w:rPr>
      </w:pPr>
      <w:r>
        <w:rPr>
          <w:b/>
          <w:bCs/>
        </w:rPr>
        <w:t>2.</w:t>
      </w:r>
      <w:r>
        <w:rPr>
          <w:b/>
          <w:bCs/>
        </w:rPr>
        <w:t>项目主要内容</w:t>
      </w:r>
      <w:bookmarkEnd w:id="20"/>
      <w:bookmarkEnd w:id="21"/>
    </w:p>
    <w:p w:rsidR="000524D1" w:rsidRDefault="00381C12">
      <w:pPr>
        <w:ind w:firstLine="640"/>
        <w:rPr>
          <w:szCs w:val="32"/>
        </w:rPr>
      </w:pPr>
      <w:bookmarkStart w:id="22" w:name="_Toc21529"/>
      <w:bookmarkStart w:id="23" w:name="_Toc31519"/>
      <w:r>
        <w:rPr>
          <w:rFonts w:hint="eastAsia"/>
          <w:szCs w:val="32"/>
        </w:rPr>
        <w:t>本项目主要内容为：东</w:t>
      </w:r>
      <w:r>
        <w:rPr>
          <w:rFonts w:hint="eastAsia"/>
          <w:szCs w:val="32"/>
        </w:rPr>
        <w:t>海子村</w:t>
      </w:r>
      <w:r>
        <w:rPr>
          <w:rFonts w:hint="eastAsia"/>
          <w:spacing w:val="1"/>
          <w:szCs w:val="32"/>
        </w:rPr>
        <w:t>安装铁艺栅栏</w:t>
      </w:r>
      <w:r>
        <w:rPr>
          <w:rFonts w:hint="eastAsia"/>
          <w:spacing w:val="1"/>
          <w:szCs w:val="32"/>
        </w:rPr>
        <w:t>1000</w:t>
      </w:r>
      <w:r>
        <w:rPr>
          <w:rFonts w:hint="eastAsia"/>
          <w:spacing w:val="1"/>
          <w:szCs w:val="32"/>
        </w:rPr>
        <w:t>米</w:t>
      </w:r>
      <w:r>
        <w:rPr>
          <w:rFonts w:hint="eastAsia"/>
          <w:spacing w:val="1"/>
          <w:szCs w:val="32"/>
        </w:rPr>
        <w:t>、</w:t>
      </w:r>
      <w:proofErr w:type="gramStart"/>
      <w:r>
        <w:rPr>
          <w:rFonts w:hint="eastAsia"/>
          <w:spacing w:val="1"/>
          <w:szCs w:val="32"/>
        </w:rPr>
        <w:t>铺设路</w:t>
      </w:r>
      <w:proofErr w:type="gramEnd"/>
      <w:r>
        <w:rPr>
          <w:rFonts w:hint="eastAsia"/>
          <w:spacing w:val="1"/>
          <w:szCs w:val="32"/>
        </w:rPr>
        <w:t>沿石、彩砖</w:t>
      </w:r>
      <w:r>
        <w:rPr>
          <w:rFonts w:hint="eastAsia"/>
          <w:spacing w:val="1"/>
          <w:szCs w:val="32"/>
        </w:rPr>
        <w:t>400</w:t>
      </w:r>
      <w:r>
        <w:rPr>
          <w:rFonts w:hint="eastAsia"/>
          <w:spacing w:val="1"/>
          <w:szCs w:val="32"/>
        </w:rPr>
        <w:t>米</w:t>
      </w:r>
      <w:r>
        <w:rPr>
          <w:rFonts w:hint="eastAsia"/>
          <w:spacing w:val="1"/>
          <w:szCs w:val="32"/>
        </w:rPr>
        <w:t>，建设村民议事点及附属设施</w:t>
      </w:r>
      <w:r>
        <w:rPr>
          <w:rFonts w:hint="eastAsia"/>
          <w:spacing w:val="1"/>
          <w:szCs w:val="32"/>
        </w:rPr>
        <w:t>400</w:t>
      </w:r>
      <w:r>
        <w:rPr>
          <w:rFonts w:hint="eastAsia"/>
          <w:spacing w:val="1"/>
          <w:szCs w:val="32"/>
        </w:rPr>
        <w:t>平方米</w:t>
      </w:r>
      <w:r>
        <w:rPr>
          <w:rFonts w:hint="eastAsia"/>
          <w:spacing w:val="1"/>
          <w:szCs w:val="32"/>
        </w:rPr>
        <w:t>、配套照明设施</w:t>
      </w:r>
      <w:r>
        <w:rPr>
          <w:rFonts w:hint="eastAsia"/>
          <w:spacing w:val="1"/>
          <w:szCs w:val="32"/>
        </w:rPr>
        <w:t>40</w:t>
      </w:r>
      <w:r>
        <w:rPr>
          <w:rFonts w:hint="eastAsia"/>
          <w:spacing w:val="1"/>
          <w:szCs w:val="32"/>
        </w:rPr>
        <w:t>个</w:t>
      </w:r>
      <w:r>
        <w:rPr>
          <w:rFonts w:hint="eastAsia"/>
          <w:spacing w:val="1"/>
          <w:szCs w:val="32"/>
        </w:rPr>
        <w:t>，建设百姓大舞台及配套设施。改善镇容村貌和人居环境，为创建文明，整洁，优美的美丽乡村打下基础</w:t>
      </w:r>
      <w:r>
        <w:rPr>
          <w:rFonts w:hint="eastAsia"/>
          <w:spacing w:val="1"/>
          <w:szCs w:val="32"/>
        </w:rPr>
        <w:t>。</w:t>
      </w:r>
    </w:p>
    <w:p w:rsidR="000524D1" w:rsidRDefault="00381C12">
      <w:pPr>
        <w:ind w:firstLine="643"/>
        <w:rPr>
          <w:b/>
          <w:bCs/>
        </w:rPr>
      </w:pPr>
      <w:r>
        <w:rPr>
          <w:b/>
          <w:bCs/>
        </w:rPr>
        <w:t>3.</w:t>
      </w:r>
      <w:r>
        <w:rPr>
          <w:b/>
          <w:bCs/>
        </w:rPr>
        <w:t>项目实施情况</w:t>
      </w:r>
      <w:bookmarkStart w:id="24" w:name="_Toc20138"/>
      <w:bookmarkEnd w:id="22"/>
      <w:bookmarkEnd w:id="23"/>
    </w:p>
    <w:p w:rsidR="000524D1" w:rsidRDefault="00381C12">
      <w:pPr>
        <w:ind w:firstLine="640"/>
      </w:pPr>
      <w:bookmarkStart w:id="25" w:name="_Toc1111"/>
      <w:r>
        <w:rPr>
          <w:rFonts w:hint="eastAsia"/>
        </w:rPr>
        <w:t>根据尉犁县团结镇东海子村工作任务计划适时开展以下工作方案。</w:t>
      </w:r>
    </w:p>
    <w:p w:rsidR="000524D1" w:rsidRDefault="00381C12">
      <w:pPr>
        <w:ind w:firstLine="640"/>
      </w:pPr>
      <w:r>
        <w:rPr>
          <w:rFonts w:hint="eastAsia"/>
        </w:rPr>
        <w:t>项目整体工作从</w:t>
      </w:r>
      <w:r>
        <w:rPr>
          <w:rFonts w:hint="eastAsia"/>
        </w:rPr>
        <w:t>2024</w:t>
      </w:r>
      <w:r>
        <w:rPr>
          <w:rFonts w:hint="eastAsia"/>
        </w:rPr>
        <w:t>年</w:t>
      </w:r>
      <w:r>
        <w:rPr>
          <w:rFonts w:hint="eastAsia"/>
        </w:rPr>
        <w:t>1</w:t>
      </w:r>
      <w:r>
        <w:rPr>
          <w:rFonts w:hint="eastAsia"/>
        </w:rPr>
        <w:t>月</w:t>
      </w:r>
      <w:r>
        <w:rPr>
          <w:rFonts w:hint="eastAsia"/>
        </w:rPr>
        <w:t>19</w:t>
      </w:r>
      <w:r>
        <w:rPr>
          <w:rFonts w:hint="eastAsia"/>
        </w:rPr>
        <w:t>日到</w:t>
      </w:r>
      <w:r>
        <w:rPr>
          <w:rFonts w:hint="eastAsia"/>
        </w:rPr>
        <w:t xml:space="preserve">2024 </w:t>
      </w:r>
      <w:r>
        <w:rPr>
          <w:rFonts w:hint="eastAsia"/>
        </w:rPr>
        <w:t>年</w:t>
      </w:r>
      <w:r>
        <w:rPr>
          <w:rFonts w:hint="eastAsia"/>
        </w:rPr>
        <w:t>10</w:t>
      </w:r>
      <w:r>
        <w:rPr>
          <w:rFonts w:hint="eastAsia"/>
        </w:rPr>
        <w:t>月</w:t>
      </w:r>
      <w:r>
        <w:rPr>
          <w:rFonts w:hint="eastAsia"/>
        </w:rPr>
        <w:t>31</w:t>
      </w:r>
      <w:r>
        <w:rPr>
          <w:rFonts w:hint="eastAsia"/>
        </w:rPr>
        <w:lastRenderedPageBreak/>
        <w:t>日完工，总体分为四个阶段。</w:t>
      </w:r>
    </w:p>
    <w:p w:rsidR="000524D1" w:rsidRDefault="00381C12">
      <w:pPr>
        <w:ind w:firstLine="640"/>
      </w:pPr>
      <w:r>
        <w:rPr>
          <w:rFonts w:hint="eastAsia"/>
        </w:rPr>
        <w:t>（</w:t>
      </w:r>
      <w:r>
        <w:rPr>
          <w:rFonts w:hint="eastAsia"/>
        </w:rPr>
        <w:t>1</w:t>
      </w:r>
      <w:r>
        <w:rPr>
          <w:rFonts w:hint="eastAsia"/>
        </w:rPr>
        <w:t>）宣传发动：</w:t>
      </w:r>
      <w:r>
        <w:rPr>
          <w:rFonts w:hint="eastAsia"/>
        </w:rPr>
        <w:t>2024</w:t>
      </w:r>
      <w:r>
        <w:rPr>
          <w:rFonts w:hint="eastAsia"/>
        </w:rPr>
        <w:t>年</w:t>
      </w:r>
      <w:r>
        <w:rPr>
          <w:rFonts w:hint="eastAsia"/>
        </w:rPr>
        <w:t>1</w:t>
      </w:r>
      <w:r>
        <w:rPr>
          <w:rFonts w:hint="eastAsia"/>
        </w:rPr>
        <w:t>月</w:t>
      </w:r>
      <w:r>
        <w:rPr>
          <w:rFonts w:hint="eastAsia"/>
        </w:rPr>
        <w:t>19</w:t>
      </w:r>
      <w:r>
        <w:rPr>
          <w:rFonts w:hint="eastAsia"/>
        </w:rPr>
        <w:t>日—</w:t>
      </w:r>
      <w:r>
        <w:rPr>
          <w:rFonts w:hint="eastAsia"/>
        </w:rPr>
        <w:t>2024</w:t>
      </w:r>
      <w:r>
        <w:rPr>
          <w:rFonts w:hint="eastAsia"/>
        </w:rPr>
        <w:t>年</w:t>
      </w:r>
      <w:r>
        <w:rPr>
          <w:rFonts w:hint="eastAsia"/>
        </w:rPr>
        <w:t>1</w:t>
      </w:r>
      <w:r>
        <w:rPr>
          <w:rFonts w:hint="eastAsia"/>
        </w:rPr>
        <w:t>月</w:t>
      </w:r>
      <w:r>
        <w:rPr>
          <w:rFonts w:hint="eastAsia"/>
        </w:rPr>
        <w:t>31</w:t>
      </w:r>
      <w:r>
        <w:rPr>
          <w:rFonts w:hint="eastAsia"/>
        </w:rPr>
        <w:t>日召开村民代表大会，听取村民代表意见，在民主协商的基础上进行“一事一议”项目举手表决，会上通过了项目：东海子村安装铁艺栅栏、</w:t>
      </w:r>
      <w:proofErr w:type="gramStart"/>
      <w:r>
        <w:rPr>
          <w:rFonts w:hint="eastAsia"/>
        </w:rPr>
        <w:t>铺设路</w:t>
      </w:r>
      <w:proofErr w:type="gramEnd"/>
      <w:r>
        <w:rPr>
          <w:rFonts w:hint="eastAsia"/>
        </w:rPr>
        <w:t>沿石、彩砖，建设村民议事点及附属设施、水泥路及配套照明设施，建设百姓大舞台及配套设施等，拟申请上级</w:t>
      </w:r>
      <w:proofErr w:type="gramStart"/>
      <w:r>
        <w:rPr>
          <w:rFonts w:hint="eastAsia"/>
        </w:rPr>
        <w:t>财政奖补资金</w:t>
      </w:r>
      <w:proofErr w:type="gramEnd"/>
      <w:r>
        <w:rPr>
          <w:rFonts w:hint="eastAsia"/>
        </w:rPr>
        <w:t>200</w:t>
      </w:r>
      <w:r>
        <w:rPr>
          <w:rFonts w:hint="eastAsia"/>
        </w:rPr>
        <w:t>万元。</w:t>
      </w:r>
      <w:r>
        <w:rPr>
          <w:rFonts w:hint="eastAsia"/>
        </w:rPr>
        <w:t xml:space="preserve">                      </w:t>
      </w:r>
    </w:p>
    <w:p w:rsidR="000524D1" w:rsidRDefault="00381C12">
      <w:pPr>
        <w:ind w:firstLine="640"/>
      </w:pPr>
      <w:r>
        <w:rPr>
          <w:rFonts w:hint="eastAsia"/>
        </w:rPr>
        <w:t>（</w:t>
      </w:r>
      <w:r>
        <w:rPr>
          <w:rFonts w:hint="eastAsia"/>
        </w:rPr>
        <w:t>2</w:t>
      </w:r>
      <w:r>
        <w:rPr>
          <w:rFonts w:hint="eastAsia"/>
        </w:rPr>
        <w:t>）公示并制定实施方案：</w:t>
      </w:r>
      <w:r>
        <w:rPr>
          <w:rFonts w:hint="eastAsia"/>
        </w:rPr>
        <w:t>2024</w:t>
      </w:r>
      <w:r>
        <w:rPr>
          <w:rFonts w:hint="eastAsia"/>
        </w:rPr>
        <w:t>年</w:t>
      </w:r>
      <w:r>
        <w:rPr>
          <w:rFonts w:hint="eastAsia"/>
        </w:rPr>
        <w:t>2</w:t>
      </w:r>
      <w:r>
        <w:rPr>
          <w:rFonts w:hint="eastAsia"/>
        </w:rPr>
        <w:t>月</w:t>
      </w:r>
      <w:r>
        <w:rPr>
          <w:rFonts w:hint="eastAsia"/>
        </w:rPr>
        <w:t>1</w:t>
      </w:r>
      <w:r>
        <w:rPr>
          <w:rFonts w:hint="eastAsia"/>
        </w:rPr>
        <w:t>日—</w:t>
      </w:r>
      <w:r>
        <w:rPr>
          <w:rFonts w:hint="eastAsia"/>
        </w:rPr>
        <w:t>2024</w:t>
      </w:r>
      <w:r>
        <w:rPr>
          <w:rFonts w:hint="eastAsia"/>
        </w:rPr>
        <w:t>年</w:t>
      </w:r>
      <w:r>
        <w:rPr>
          <w:rFonts w:hint="eastAsia"/>
        </w:rPr>
        <w:t>2</w:t>
      </w:r>
      <w:r>
        <w:rPr>
          <w:rFonts w:hint="eastAsia"/>
        </w:rPr>
        <w:t>月</w:t>
      </w:r>
      <w:r>
        <w:rPr>
          <w:rFonts w:hint="eastAsia"/>
        </w:rPr>
        <w:t>28</w:t>
      </w:r>
      <w:r>
        <w:rPr>
          <w:rFonts w:hint="eastAsia"/>
        </w:rPr>
        <w:t>日村委会做好思想发动和动员工作，引导村民积极参与，广泛征求群众对申报项目意见。由村委会成立的工</w:t>
      </w:r>
      <w:r>
        <w:rPr>
          <w:rFonts w:hint="eastAsia"/>
        </w:rPr>
        <w:t>作组等人员结合实际制定实施方案。</w:t>
      </w:r>
    </w:p>
    <w:p w:rsidR="000524D1" w:rsidRDefault="00381C12">
      <w:pPr>
        <w:ind w:firstLine="640"/>
      </w:pPr>
      <w:r>
        <w:rPr>
          <w:rFonts w:hint="eastAsia"/>
        </w:rPr>
        <w:t>（</w:t>
      </w:r>
      <w:r>
        <w:rPr>
          <w:rFonts w:hint="eastAsia"/>
        </w:rPr>
        <w:t>3</w:t>
      </w:r>
      <w:r>
        <w:rPr>
          <w:rFonts w:hint="eastAsia"/>
        </w:rPr>
        <w:t>）项目申报：</w:t>
      </w:r>
      <w:r>
        <w:rPr>
          <w:rFonts w:hint="eastAsia"/>
        </w:rPr>
        <w:t>2024</w:t>
      </w:r>
      <w:r>
        <w:rPr>
          <w:rFonts w:hint="eastAsia"/>
        </w:rPr>
        <w:t>年</w:t>
      </w:r>
      <w:r>
        <w:rPr>
          <w:rFonts w:hint="eastAsia"/>
        </w:rPr>
        <w:t>3</w:t>
      </w:r>
      <w:r>
        <w:rPr>
          <w:rFonts w:hint="eastAsia"/>
        </w:rPr>
        <w:t>月</w:t>
      </w:r>
      <w:r>
        <w:rPr>
          <w:rFonts w:hint="eastAsia"/>
        </w:rPr>
        <w:t>1</w:t>
      </w:r>
      <w:r>
        <w:rPr>
          <w:rFonts w:hint="eastAsia"/>
        </w:rPr>
        <w:t>日—</w:t>
      </w:r>
      <w:r>
        <w:rPr>
          <w:rFonts w:hint="eastAsia"/>
        </w:rPr>
        <w:t>2024</w:t>
      </w:r>
      <w:r>
        <w:rPr>
          <w:rFonts w:hint="eastAsia"/>
        </w:rPr>
        <w:t>年</w:t>
      </w:r>
      <w:r>
        <w:rPr>
          <w:rFonts w:hint="eastAsia"/>
        </w:rPr>
        <w:t>3</w:t>
      </w:r>
      <w:r>
        <w:rPr>
          <w:rFonts w:hint="eastAsia"/>
        </w:rPr>
        <w:t>月</w:t>
      </w:r>
      <w:r>
        <w:rPr>
          <w:rFonts w:hint="eastAsia"/>
        </w:rPr>
        <w:t>30</w:t>
      </w:r>
      <w:r>
        <w:rPr>
          <w:rFonts w:hint="eastAsia"/>
        </w:rPr>
        <w:t>日，准备相关“一事一议”项目申报材料，上报上级部门审批。</w:t>
      </w:r>
    </w:p>
    <w:p w:rsidR="000524D1" w:rsidRDefault="00381C12">
      <w:pPr>
        <w:ind w:firstLine="640"/>
      </w:pPr>
      <w:r>
        <w:rPr>
          <w:rFonts w:hint="eastAsia"/>
        </w:rPr>
        <w:t>（</w:t>
      </w:r>
      <w:r>
        <w:rPr>
          <w:rFonts w:hint="eastAsia"/>
        </w:rPr>
        <w:t>4</w:t>
      </w:r>
      <w:r>
        <w:rPr>
          <w:rFonts w:hint="eastAsia"/>
        </w:rPr>
        <w:t>）项目批复实施及验收阶段：</w:t>
      </w:r>
      <w:r>
        <w:rPr>
          <w:rFonts w:hint="eastAsia"/>
        </w:rPr>
        <w:t>2024</w:t>
      </w:r>
      <w:r>
        <w:rPr>
          <w:rFonts w:hint="eastAsia"/>
        </w:rPr>
        <w:t>年</w:t>
      </w:r>
      <w:r>
        <w:rPr>
          <w:rFonts w:hint="eastAsia"/>
        </w:rPr>
        <w:t>4</w:t>
      </w:r>
      <w:r>
        <w:rPr>
          <w:rFonts w:hint="eastAsia"/>
        </w:rPr>
        <w:t>月开工实施，</w:t>
      </w:r>
      <w:r>
        <w:rPr>
          <w:rFonts w:hint="eastAsia"/>
        </w:rPr>
        <w:t>2024</w:t>
      </w:r>
      <w:r>
        <w:rPr>
          <w:rFonts w:hint="eastAsia"/>
        </w:rPr>
        <w:t>年</w:t>
      </w:r>
      <w:r>
        <w:rPr>
          <w:rFonts w:hint="eastAsia"/>
        </w:rPr>
        <w:t>10</w:t>
      </w:r>
      <w:r>
        <w:rPr>
          <w:rFonts w:hint="eastAsia"/>
        </w:rPr>
        <w:t>月</w:t>
      </w:r>
      <w:r>
        <w:rPr>
          <w:rFonts w:hint="eastAsia"/>
        </w:rPr>
        <w:t>30</w:t>
      </w:r>
      <w:r>
        <w:rPr>
          <w:rFonts w:hint="eastAsia"/>
        </w:rPr>
        <w:t>日完工，完工后</w:t>
      </w:r>
      <w:r>
        <w:rPr>
          <w:rFonts w:hint="eastAsia"/>
        </w:rPr>
        <w:t>2024</w:t>
      </w:r>
      <w:r>
        <w:rPr>
          <w:rFonts w:hint="eastAsia"/>
        </w:rPr>
        <w:t>年</w:t>
      </w:r>
      <w:r>
        <w:rPr>
          <w:rFonts w:hint="eastAsia"/>
        </w:rPr>
        <w:t>11</w:t>
      </w:r>
      <w:r>
        <w:rPr>
          <w:rFonts w:hint="eastAsia"/>
        </w:rPr>
        <w:t>月</w:t>
      </w:r>
      <w:r>
        <w:rPr>
          <w:rFonts w:hint="eastAsia"/>
        </w:rPr>
        <w:t>14</w:t>
      </w:r>
      <w:r>
        <w:rPr>
          <w:rFonts w:hint="eastAsia"/>
        </w:rPr>
        <w:t>日实施村乡县三级验收，验收通过后付款。</w:t>
      </w:r>
    </w:p>
    <w:p w:rsidR="000524D1" w:rsidRDefault="00381C12">
      <w:pPr>
        <w:ind w:firstLine="643"/>
        <w:rPr>
          <w:b/>
          <w:bCs/>
        </w:rPr>
      </w:pPr>
      <w:r>
        <w:rPr>
          <w:b/>
          <w:bCs/>
        </w:rPr>
        <w:t>4.</w:t>
      </w:r>
      <w:r>
        <w:rPr>
          <w:b/>
          <w:bCs/>
        </w:rPr>
        <w:t>资金投入情况</w:t>
      </w:r>
      <w:bookmarkEnd w:id="24"/>
      <w:bookmarkEnd w:id="25"/>
    </w:p>
    <w:p w:rsidR="000524D1" w:rsidRDefault="00381C12">
      <w:pPr>
        <w:ind w:firstLine="640"/>
      </w:pPr>
      <w:bookmarkStart w:id="26" w:name="_Toc7324"/>
      <w:r>
        <w:rPr>
          <w:rFonts w:hint="eastAsia"/>
        </w:rPr>
        <w:t>根据《</w:t>
      </w:r>
      <w:r>
        <w:rPr>
          <w:rFonts w:hint="eastAsia"/>
        </w:rPr>
        <w:t>关于提前下达</w:t>
      </w:r>
      <w:r>
        <w:rPr>
          <w:rFonts w:hint="eastAsia"/>
        </w:rPr>
        <w:t>2024</w:t>
      </w:r>
      <w:r>
        <w:rPr>
          <w:rFonts w:hint="eastAsia"/>
        </w:rPr>
        <w:t>年中央农村综合改革转移支付预算的通知</w:t>
      </w:r>
      <w:r>
        <w:rPr>
          <w:rFonts w:hint="eastAsia"/>
        </w:rPr>
        <w:t>》（</w:t>
      </w:r>
      <w:proofErr w:type="gramStart"/>
      <w:r>
        <w:rPr>
          <w:rFonts w:hint="eastAsia"/>
        </w:rPr>
        <w:t>巴财农</w:t>
      </w:r>
      <w:proofErr w:type="gramEnd"/>
      <w:r>
        <w:rPr>
          <w:rFonts w:hint="eastAsia"/>
        </w:rPr>
        <w:t>〔</w:t>
      </w:r>
      <w:r>
        <w:t>2023</w:t>
      </w:r>
      <w:r>
        <w:rPr>
          <w:rFonts w:hint="eastAsia"/>
        </w:rPr>
        <w:t>〕</w:t>
      </w:r>
      <w:r>
        <w:t>60</w:t>
      </w:r>
      <w:r>
        <w:rPr>
          <w:rFonts w:hint="eastAsia"/>
        </w:rPr>
        <w:t>号</w:t>
      </w:r>
      <w:r>
        <w:rPr>
          <w:rFonts w:hint="eastAsia"/>
        </w:rPr>
        <w:t>）文件精神，下达</w:t>
      </w:r>
      <w:r>
        <w:rPr>
          <w:rFonts w:hint="eastAsia"/>
        </w:rPr>
        <w:t>20</w:t>
      </w:r>
      <w:r>
        <w:rPr>
          <w:rFonts w:hint="eastAsia"/>
        </w:rPr>
        <w:t>24</w:t>
      </w:r>
      <w:r>
        <w:rPr>
          <w:rFonts w:hint="eastAsia"/>
        </w:rPr>
        <w:t>年中央农村综合改革转移支付资金</w:t>
      </w:r>
      <w:r>
        <w:rPr>
          <w:rFonts w:hint="eastAsia"/>
        </w:rPr>
        <w:t>200</w:t>
      </w:r>
      <w:r>
        <w:rPr>
          <w:rFonts w:hint="eastAsia"/>
        </w:rPr>
        <w:t>万元，</w:t>
      </w:r>
      <w:r>
        <w:rPr>
          <w:rFonts w:hint="eastAsia"/>
        </w:rPr>
        <w:t>实施</w:t>
      </w:r>
      <w:r>
        <w:rPr>
          <w:rFonts w:hint="eastAsia"/>
        </w:rPr>
        <w:t>2024</w:t>
      </w:r>
      <w:r>
        <w:rPr>
          <w:rFonts w:hint="eastAsia"/>
        </w:rPr>
        <w:t>年中央农村综合改革转移支付－东海</w:t>
      </w:r>
      <w:r>
        <w:rPr>
          <w:rFonts w:hint="eastAsia"/>
        </w:rPr>
        <w:t>子村农村公益</w:t>
      </w:r>
      <w:proofErr w:type="gramStart"/>
      <w:r>
        <w:rPr>
          <w:rFonts w:hint="eastAsia"/>
        </w:rPr>
        <w:t>事业奖补项目</w:t>
      </w:r>
      <w:proofErr w:type="gramEnd"/>
      <w:r>
        <w:rPr>
          <w:rFonts w:hint="eastAsia"/>
        </w:rPr>
        <w:t>投入资金</w:t>
      </w:r>
      <w:r>
        <w:rPr>
          <w:rFonts w:hint="eastAsia"/>
        </w:rPr>
        <w:t>200</w:t>
      </w:r>
      <w:r>
        <w:rPr>
          <w:rFonts w:hint="eastAsia"/>
        </w:rPr>
        <w:t>万元。</w:t>
      </w:r>
      <w:bookmarkStart w:id="27" w:name="_Toc10837"/>
    </w:p>
    <w:p w:rsidR="000524D1" w:rsidRDefault="00381C12">
      <w:pPr>
        <w:ind w:firstLine="643"/>
        <w:rPr>
          <w:b/>
          <w:bCs/>
        </w:rPr>
      </w:pPr>
      <w:r>
        <w:rPr>
          <w:b/>
          <w:bCs/>
        </w:rPr>
        <w:lastRenderedPageBreak/>
        <w:t>5.</w:t>
      </w:r>
      <w:r>
        <w:rPr>
          <w:b/>
          <w:bCs/>
        </w:rPr>
        <w:t>资金使用情况</w:t>
      </w:r>
      <w:bookmarkEnd w:id="26"/>
      <w:bookmarkEnd w:id="27"/>
    </w:p>
    <w:p w:rsidR="000524D1" w:rsidRDefault="00381C12">
      <w:pPr>
        <w:ind w:firstLine="640"/>
      </w:pPr>
      <w:r>
        <w:rPr>
          <w:rFonts w:hint="eastAsia"/>
        </w:rPr>
        <w:t>2024</w:t>
      </w:r>
      <w:r>
        <w:rPr>
          <w:rFonts w:hint="eastAsia"/>
        </w:rPr>
        <w:t>年初预算数</w:t>
      </w:r>
      <w:r>
        <w:rPr>
          <w:rFonts w:hint="eastAsia"/>
        </w:rPr>
        <w:t>200</w:t>
      </w:r>
      <w:r>
        <w:rPr>
          <w:rFonts w:hint="eastAsia"/>
        </w:rPr>
        <w:t>万元</w:t>
      </w:r>
      <w:r>
        <w:rPr>
          <w:rFonts w:hint="eastAsia"/>
        </w:rPr>
        <w:t>，</w:t>
      </w:r>
      <w:r>
        <w:rPr>
          <w:rFonts w:hint="eastAsia"/>
        </w:rPr>
        <w:t>实际到位资金</w:t>
      </w:r>
      <w:r>
        <w:rPr>
          <w:rFonts w:hint="eastAsia"/>
        </w:rPr>
        <w:t>200</w:t>
      </w:r>
      <w:r>
        <w:rPr>
          <w:rFonts w:hint="eastAsia"/>
        </w:rPr>
        <w:t>万元</w:t>
      </w:r>
      <w:r>
        <w:rPr>
          <w:rFonts w:hint="eastAsia"/>
        </w:rPr>
        <w:t>。</w:t>
      </w:r>
      <w:r>
        <w:rPr>
          <w:rFonts w:hint="eastAsia"/>
        </w:rPr>
        <w:t>截止</w:t>
      </w:r>
      <w:r>
        <w:rPr>
          <w:rFonts w:hint="eastAsia"/>
        </w:rPr>
        <w:t>202</w:t>
      </w:r>
      <w:r>
        <w:rPr>
          <w:rFonts w:hint="eastAsia"/>
        </w:rPr>
        <w:t>4</w:t>
      </w:r>
      <w:r>
        <w:rPr>
          <w:rFonts w:hint="eastAsia"/>
        </w:rPr>
        <w:t>年</w:t>
      </w:r>
      <w:r>
        <w:rPr>
          <w:rFonts w:hint="eastAsia"/>
        </w:rPr>
        <w:t>12</w:t>
      </w:r>
      <w:r>
        <w:rPr>
          <w:rFonts w:hint="eastAsia"/>
        </w:rPr>
        <w:t>月</w:t>
      </w:r>
      <w:r>
        <w:rPr>
          <w:rFonts w:hint="eastAsia"/>
        </w:rPr>
        <w:t>31</w:t>
      </w:r>
      <w:r>
        <w:rPr>
          <w:rFonts w:hint="eastAsia"/>
        </w:rPr>
        <w:t>日</w:t>
      </w:r>
      <w:r>
        <w:rPr>
          <w:rFonts w:hint="eastAsia"/>
        </w:rPr>
        <w:t>，</w:t>
      </w:r>
      <w:r>
        <w:rPr>
          <w:rFonts w:hint="eastAsia"/>
        </w:rPr>
        <w:t>项目实际使用资金</w:t>
      </w:r>
      <w:r>
        <w:rPr>
          <w:rFonts w:hint="eastAsia"/>
        </w:rPr>
        <w:t>193.27</w:t>
      </w:r>
      <w:r>
        <w:rPr>
          <w:rFonts w:hint="eastAsia"/>
        </w:rPr>
        <w:t>万元，资金</w:t>
      </w:r>
      <w:r>
        <w:rPr>
          <w:rFonts w:hint="eastAsia"/>
        </w:rPr>
        <w:t>使用</w:t>
      </w:r>
      <w:r>
        <w:rPr>
          <w:rFonts w:hint="eastAsia"/>
        </w:rPr>
        <w:t>率达到了</w:t>
      </w:r>
      <w:r>
        <w:rPr>
          <w:rFonts w:hint="eastAsia"/>
        </w:rPr>
        <w:t>96.6</w:t>
      </w:r>
      <w:r>
        <w:rPr>
          <w:rFonts w:hint="eastAsia"/>
        </w:rPr>
        <w:t>%</w:t>
      </w:r>
      <w:r>
        <w:rPr>
          <w:rFonts w:hint="eastAsia"/>
        </w:rPr>
        <w:t>。</w:t>
      </w:r>
      <w:proofErr w:type="gramStart"/>
      <w:r>
        <w:rPr>
          <w:rFonts w:hint="eastAsia"/>
        </w:rPr>
        <w:t>具体资金</w:t>
      </w:r>
      <w:proofErr w:type="gramEnd"/>
      <w:r>
        <w:rPr>
          <w:rFonts w:hint="eastAsia"/>
        </w:rPr>
        <w:t>支付情况：</w:t>
      </w:r>
    </w:p>
    <w:p w:rsidR="000524D1" w:rsidRDefault="00381C12">
      <w:pPr>
        <w:ind w:firstLine="640"/>
      </w:pPr>
      <w:r>
        <w:rPr>
          <w:rFonts w:hint="eastAsia"/>
        </w:rPr>
        <w:t>202</w:t>
      </w:r>
      <w:r>
        <w:rPr>
          <w:rFonts w:hint="eastAsia"/>
        </w:rPr>
        <w:t>4</w:t>
      </w:r>
      <w:r>
        <w:rPr>
          <w:rFonts w:hint="eastAsia"/>
        </w:rPr>
        <w:t>年</w:t>
      </w:r>
      <w:r>
        <w:rPr>
          <w:rFonts w:hint="eastAsia"/>
        </w:rPr>
        <w:t>5</w:t>
      </w:r>
      <w:r>
        <w:rPr>
          <w:rFonts w:hint="eastAsia"/>
        </w:rPr>
        <w:t>月</w:t>
      </w:r>
      <w:r>
        <w:rPr>
          <w:rFonts w:hint="eastAsia"/>
        </w:rPr>
        <w:t>20</w:t>
      </w:r>
      <w:r>
        <w:rPr>
          <w:rFonts w:hint="eastAsia"/>
        </w:rPr>
        <w:t>日，支付</w:t>
      </w:r>
      <w:r>
        <w:rPr>
          <w:rFonts w:hint="eastAsia"/>
        </w:rPr>
        <w:t>新疆宏尚建设工程有限公司工程款</w:t>
      </w:r>
      <w:r>
        <w:rPr>
          <w:rFonts w:hint="eastAsia"/>
        </w:rPr>
        <w:t>59.93</w:t>
      </w:r>
      <w:r>
        <w:rPr>
          <w:rFonts w:hint="eastAsia"/>
        </w:rPr>
        <w:t>万元</w:t>
      </w:r>
      <w:r>
        <w:rPr>
          <w:rFonts w:hint="eastAsia"/>
        </w:rPr>
        <w:t>，</w:t>
      </w:r>
    </w:p>
    <w:p w:rsidR="000524D1" w:rsidRDefault="00381C12">
      <w:pPr>
        <w:ind w:firstLine="640"/>
      </w:pPr>
      <w:r>
        <w:rPr>
          <w:rFonts w:hint="eastAsia"/>
        </w:rPr>
        <w:t>202</w:t>
      </w:r>
      <w:r>
        <w:rPr>
          <w:rFonts w:hint="eastAsia"/>
        </w:rPr>
        <w:t>4</w:t>
      </w:r>
      <w:r>
        <w:rPr>
          <w:rFonts w:hint="eastAsia"/>
        </w:rPr>
        <w:t>年</w:t>
      </w:r>
      <w:r>
        <w:rPr>
          <w:rFonts w:hint="eastAsia"/>
        </w:rPr>
        <w:t>9</w:t>
      </w:r>
      <w:r>
        <w:rPr>
          <w:rFonts w:hint="eastAsia"/>
        </w:rPr>
        <w:t>月</w:t>
      </w:r>
      <w:r>
        <w:rPr>
          <w:rFonts w:hint="eastAsia"/>
        </w:rPr>
        <w:t>26</w:t>
      </w:r>
      <w:r>
        <w:rPr>
          <w:rFonts w:hint="eastAsia"/>
        </w:rPr>
        <w:t>日，支付</w:t>
      </w:r>
      <w:r>
        <w:rPr>
          <w:rFonts w:hint="eastAsia"/>
        </w:rPr>
        <w:t>新疆宏尚建设工程有限公司工程款</w:t>
      </w:r>
      <w:r>
        <w:rPr>
          <w:rFonts w:hint="eastAsia"/>
        </w:rPr>
        <w:t>55.94</w:t>
      </w:r>
      <w:r>
        <w:rPr>
          <w:rFonts w:hint="eastAsia"/>
        </w:rPr>
        <w:t>万元</w:t>
      </w:r>
      <w:r>
        <w:rPr>
          <w:rFonts w:hint="eastAsia"/>
        </w:rPr>
        <w:t>。</w:t>
      </w:r>
    </w:p>
    <w:p w:rsidR="000524D1" w:rsidRDefault="00381C12">
      <w:pPr>
        <w:ind w:firstLine="640"/>
      </w:pPr>
      <w:r>
        <w:rPr>
          <w:rFonts w:hint="eastAsia"/>
        </w:rPr>
        <w:t>202</w:t>
      </w:r>
      <w:r>
        <w:rPr>
          <w:rFonts w:hint="eastAsia"/>
        </w:rPr>
        <w:t>4</w:t>
      </w:r>
      <w:r>
        <w:rPr>
          <w:rFonts w:hint="eastAsia"/>
        </w:rPr>
        <w:t>年</w:t>
      </w:r>
      <w:r>
        <w:rPr>
          <w:rFonts w:hint="eastAsia"/>
        </w:rPr>
        <w:t>9</w:t>
      </w:r>
      <w:r>
        <w:rPr>
          <w:rFonts w:hint="eastAsia"/>
        </w:rPr>
        <w:t>月</w:t>
      </w:r>
      <w:r>
        <w:rPr>
          <w:rFonts w:hint="eastAsia"/>
        </w:rPr>
        <w:t>26</w:t>
      </w:r>
      <w:r>
        <w:rPr>
          <w:rFonts w:hint="eastAsia"/>
        </w:rPr>
        <w:t>日，支付</w:t>
      </w:r>
      <w:r>
        <w:rPr>
          <w:rFonts w:hint="eastAsia"/>
        </w:rPr>
        <w:t>新疆宏尚建设工程有限公司工程款</w:t>
      </w:r>
      <w:r>
        <w:rPr>
          <w:rFonts w:hint="eastAsia"/>
        </w:rPr>
        <w:t>23.97</w:t>
      </w:r>
      <w:r>
        <w:rPr>
          <w:rFonts w:hint="eastAsia"/>
        </w:rPr>
        <w:t>万元</w:t>
      </w:r>
      <w:r>
        <w:rPr>
          <w:rFonts w:hint="eastAsia"/>
        </w:rPr>
        <w:t>。</w:t>
      </w:r>
    </w:p>
    <w:p w:rsidR="000524D1" w:rsidRDefault="00381C12">
      <w:pPr>
        <w:ind w:firstLine="640"/>
      </w:pPr>
      <w:r>
        <w:rPr>
          <w:rFonts w:hint="eastAsia"/>
        </w:rPr>
        <w:t>202</w:t>
      </w:r>
      <w:r>
        <w:rPr>
          <w:rFonts w:hint="eastAsia"/>
        </w:rPr>
        <w:t>4</w:t>
      </w:r>
      <w:r>
        <w:rPr>
          <w:rFonts w:hint="eastAsia"/>
        </w:rPr>
        <w:t>年</w:t>
      </w:r>
      <w:r>
        <w:rPr>
          <w:rFonts w:hint="eastAsia"/>
        </w:rPr>
        <w:t>11</w:t>
      </w:r>
      <w:r>
        <w:rPr>
          <w:rFonts w:hint="eastAsia"/>
        </w:rPr>
        <w:t>月</w:t>
      </w:r>
      <w:r>
        <w:rPr>
          <w:rFonts w:hint="eastAsia"/>
        </w:rPr>
        <w:t>27</w:t>
      </w:r>
      <w:r>
        <w:rPr>
          <w:rFonts w:hint="eastAsia"/>
        </w:rPr>
        <w:t>日，支付</w:t>
      </w:r>
      <w:r>
        <w:rPr>
          <w:rFonts w:hint="eastAsia"/>
        </w:rPr>
        <w:t>新疆宏尚建设工程有限公司工程款</w:t>
      </w:r>
      <w:r>
        <w:rPr>
          <w:rFonts w:hint="eastAsia"/>
        </w:rPr>
        <w:t>37.4</w:t>
      </w:r>
      <w:r>
        <w:rPr>
          <w:rFonts w:hint="eastAsia"/>
        </w:rPr>
        <w:t>万元</w:t>
      </w:r>
      <w:r>
        <w:rPr>
          <w:rFonts w:hint="eastAsia"/>
        </w:rPr>
        <w:t>。</w:t>
      </w:r>
    </w:p>
    <w:p w:rsidR="000524D1" w:rsidRDefault="00381C12">
      <w:pPr>
        <w:ind w:firstLine="640"/>
      </w:pPr>
      <w:r>
        <w:rPr>
          <w:rFonts w:hint="eastAsia"/>
        </w:rPr>
        <w:t>202</w:t>
      </w:r>
      <w:r>
        <w:rPr>
          <w:rFonts w:hint="eastAsia"/>
        </w:rPr>
        <w:t>4</w:t>
      </w:r>
      <w:r>
        <w:rPr>
          <w:rFonts w:hint="eastAsia"/>
        </w:rPr>
        <w:t>年</w:t>
      </w:r>
      <w:r>
        <w:rPr>
          <w:rFonts w:hint="eastAsia"/>
        </w:rPr>
        <w:t>11</w:t>
      </w:r>
      <w:r>
        <w:rPr>
          <w:rFonts w:hint="eastAsia"/>
        </w:rPr>
        <w:t>月</w:t>
      </w:r>
      <w:r>
        <w:rPr>
          <w:rFonts w:hint="eastAsia"/>
        </w:rPr>
        <w:t>27</w:t>
      </w:r>
      <w:r>
        <w:rPr>
          <w:rFonts w:hint="eastAsia"/>
        </w:rPr>
        <w:t>日，支付</w:t>
      </w:r>
      <w:r>
        <w:rPr>
          <w:rFonts w:hint="eastAsia"/>
        </w:rPr>
        <w:t>新疆宏尚建设工程有限公司工程款</w:t>
      </w:r>
      <w:r>
        <w:rPr>
          <w:rFonts w:hint="eastAsia"/>
        </w:rPr>
        <w:t>16.03</w:t>
      </w:r>
      <w:r>
        <w:rPr>
          <w:rFonts w:hint="eastAsia"/>
        </w:rPr>
        <w:t>万元</w:t>
      </w:r>
      <w:r>
        <w:rPr>
          <w:rFonts w:hint="eastAsia"/>
        </w:rPr>
        <w:t>。</w:t>
      </w:r>
      <w:bookmarkEnd w:id="19"/>
    </w:p>
    <w:p w:rsidR="000524D1" w:rsidRDefault="00381C12">
      <w:pPr>
        <w:pStyle w:val="3"/>
        <w:ind w:firstLine="643"/>
        <w:rPr>
          <w:rFonts w:eastAsia="楷体"/>
        </w:rPr>
      </w:pPr>
      <w:bookmarkStart w:id="28" w:name="_Toc26395"/>
      <w:bookmarkStart w:id="29" w:name="_Toc9567"/>
      <w:bookmarkStart w:id="30" w:name="_Toc31302"/>
      <w:bookmarkStart w:id="31" w:name="_Toc14296"/>
      <w:bookmarkStart w:id="32" w:name="_Toc11967"/>
      <w:bookmarkStart w:id="33" w:name="_Toc31826"/>
      <w:r>
        <w:rPr>
          <w:rFonts w:eastAsia="楷体"/>
        </w:rPr>
        <w:t>（二）项目绩效目标</w:t>
      </w:r>
      <w:bookmarkEnd w:id="28"/>
      <w:bookmarkEnd w:id="29"/>
      <w:bookmarkEnd w:id="30"/>
      <w:bookmarkEnd w:id="31"/>
      <w:bookmarkEnd w:id="32"/>
      <w:bookmarkEnd w:id="33"/>
    </w:p>
    <w:p w:rsidR="000524D1" w:rsidRDefault="00381C12">
      <w:pPr>
        <w:ind w:firstLine="643"/>
        <w:rPr>
          <w:b/>
          <w:bCs/>
        </w:rPr>
      </w:pPr>
      <w:bookmarkStart w:id="34" w:name="_Toc905"/>
      <w:bookmarkStart w:id="35" w:name="_Toc18809"/>
      <w:bookmarkStart w:id="36" w:name="OLE_LINK17"/>
      <w:r>
        <w:rPr>
          <w:b/>
          <w:bCs/>
        </w:rPr>
        <w:t>1.</w:t>
      </w:r>
      <w:r>
        <w:rPr>
          <w:b/>
          <w:bCs/>
        </w:rPr>
        <w:t>总体目标</w:t>
      </w:r>
      <w:bookmarkEnd w:id="34"/>
      <w:bookmarkEnd w:id="35"/>
    </w:p>
    <w:p w:rsidR="000524D1" w:rsidRDefault="00381C12">
      <w:pPr>
        <w:ind w:firstLine="640"/>
      </w:pPr>
      <w:bookmarkStart w:id="37" w:name="_Toc10045"/>
      <w:bookmarkStart w:id="38" w:name="_Toc11195"/>
      <w:r>
        <w:rPr>
          <w:rFonts w:hint="eastAsia"/>
        </w:rPr>
        <w:t>修建村级道路栅栏</w:t>
      </w:r>
      <w:r>
        <w:rPr>
          <w:rFonts w:hint="eastAsia"/>
        </w:rPr>
        <w:t>1000</w:t>
      </w:r>
      <w:r>
        <w:rPr>
          <w:rFonts w:hint="eastAsia"/>
        </w:rPr>
        <w:t>米，路沿石</w:t>
      </w:r>
      <w:r>
        <w:rPr>
          <w:rFonts w:hint="eastAsia"/>
        </w:rPr>
        <w:t>400</w:t>
      </w:r>
      <w:r>
        <w:rPr>
          <w:rFonts w:hint="eastAsia"/>
        </w:rPr>
        <w:t>米，硬化路面，建设村民议事点及其附属设施</w:t>
      </w:r>
      <w:r>
        <w:rPr>
          <w:rFonts w:hint="eastAsia"/>
        </w:rPr>
        <w:t>400</w:t>
      </w:r>
      <w:r>
        <w:rPr>
          <w:rFonts w:hint="eastAsia"/>
        </w:rPr>
        <w:t>平方米，照明路灯</w:t>
      </w:r>
      <w:r>
        <w:rPr>
          <w:rFonts w:hint="eastAsia"/>
        </w:rPr>
        <w:t>40</w:t>
      </w:r>
      <w:r>
        <w:rPr>
          <w:rFonts w:hint="eastAsia"/>
        </w:rPr>
        <w:t>个，建设村民广场及相关设备，改善镇容村貌和人居环境，为创建文明，整洁，优美的美丽乡村打下基础。</w:t>
      </w:r>
    </w:p>
    <w:p w:rsidR="000524D1" w:rsidRDefault="00381C12">
      <w:pPr>
        <w:ind w:firstLine="643"/>
        <w:rPr>
          <w:b/>
          <w:bCs/>
        </w:rPr>
      </w:pPr>
      <w:r>
        <w:rPr>
          <w:b/>
          <w:bCs/>
        </w:rPr>
        <w:t>2.</w:t>
      </w:r>
      <w:r>
        <w:rPr>
          <w:b/>
          <w:bCs/>
        </w:rPr>
        <w:t>阶段性目标</w:t>
      </w:r>
      <w:bookmarkEnd w:id="37"/>
      <w:bookmarkEnd w:id="38"/>
    </w:p>
    <w:p w:rsidR="000524D1" w:rsidRDefault="00381C12">
      <w:pPr>
        <w:ind w:firstLine="640"/>
      </w:pPr>
      <w:bookmarkStart w:id="39" w:name="_Toc31122"/>
      <w:bookmarkStart w:id="40" w:name="_Toc6534"/>
      <w:bookmarkStart w:id="41" w:name="_Toc6156"/>
      <w:bookmarkStart w:id="42" w:name="_Toc25321"/>
      <w:bookmarkStart w:id="43" w:name="_Toc857"/>
      <w:r>
        <w:rPr>
          <w:rFonts w:hint="eastAsia"/>
        </w:rPr>
        <w:t>（</w:t>
      </w:r>
      <w:r>
        <w:rPr>
          <w:rFonts w:hint="eastAsia"/>
        </w:rPr>
        <w:t>1</w:t>
      </w:r>
      <w:r>
        <w:rPr>
          <w:rFonts w:hint="eastAsia"/>
        </w:rPr>
        <w:t>）宣传发动：计划</w:t>
      </w:r>
      <w:r>
        <w:rPr>
          <w:rFonts w:hint="eastAsia"/>
        </w:rPr>
        <w:t>2024</w:t>
      </w:r>
      <w:r>
        <w:rPr>
          <w:rFonts w:hint="eastAsia"/>
        </w:rPr>
        <w:t>年</w:t>
      </w:r>
      <w:r>
        <w:rPr>
          <w:rFonts w:hint="eastAsia"/>
        </w:rPr>
        <w:t>1</w:t>
      </w:r>
      <w:r>
        <w:rPr>
          <w:rFonts w:hint="eastAsia"/>
        </w:rPr>
        <w:t>月召开村民代表大会，</w:t>
      </w:r>
      <w:r>
        <w:rPr>
          <w:rFonts w:hint="eastAsia"/>
        </w:rPr>
        <w:lastRenderedPageBreak/>
        <w:t>听取村民代表意见，在民主协商的基础上会议通过项目，拟申请上级</w:t>
      </w:r>
      <w:proofErr w:type="gramStart"/>
      <w:r>
        <w:rPr>
          <w:rFonts w:hint="eastAsia"/>
        </w:rPr>
        <w:t>财政奖补资金</w:t>
      </w:r>
      <w:proofErr w:type="gramEnd"/>
      <w:r>
        <w:rPr>
          <w:rFonts w:hint="eastAsia"/>
        </w:rPr>
        <w:t>200</w:t>
      </w:r>
      <w:r>
        <w:rPr>
          <w:rFonts w:hint="eastAsia"/>
        </w:rPr>
        <w:t>万元。</w:t>
      </w:r>
      <w:r>
        <w:rPr>
          <w:rFonts w:hint="eastAsia"/>
        </w:rPr>
        <w:t xml:space="preserve">                      </w:t>
      </w:r>
    </w:p>
    <w:p w:rsidR="000524D1" w:rsidRDefault="00381C12">
      <w:pPr>
        <w:ind w:firstLine="640"/>
      </w:pPr>
      <w:r>
        <w:rPr>
          <w:rFonts w:hint="eastAsia"/>
        </w:rPr>
        <w:t>（</w:t>
      </w:r>
      <w:r>
        <w:rPr>
          <w:rFonts w:hint="eastAsia"/>
        </w:rPr>
        <w:t>2</w:t>
      </w:r>
      <w:r>
        <w:rPr>
          <w:rFonts w:hint="eastAsia"/>
        </w:rPr>
        <w:t>）公示并制定实施方案：计划</w:t>
      </w:r>
      <w:r>
        <w:rPr>
          <w:rFonts w:hint="eastAsia"/>
        </w:rPr>
        <w:t>2024</w:t>
      </w:r>
      <w:r>
        <w:rPr>
          <w:rFonts w:hint="eastAsia"/>
        </w:rPr>
        <w:t>年</w:t>
      </w:r>
      <w:r>
        <w:rPr>
          <w:rFonts w:hint="eastAsia"/>
        </w:rPr>
        <w:t>2</w:t>
      </w:r>
      <w:r>
        <w:rPr>
          <w:rFonts w:hint="eastAsia"/>
        </w:rPr>
        <w:t>月村委会做好思想发动和动员工作，引导村民积极参与，广泛征求群众对申报项目意见。村委会成立工作组制定实施方案。</w:t>
      </w:r>
    </w:p>
    <w:p w:rsidR="000524D1" w:rsidRDefault="00381C12">
      <w:pPr>
        <w:ind w:firstLine="640"/>
      </w:pPr>
      <w:r>
        <w:rPr>
          <w:rFonts w:hint="eastAsia"/>
        </w:rPr>
        <w:t>（</w:t>
      </w:r>
      <w:r>
        <w:rPr>
          <w:rFonts w:hint="eastAsia"/>
        </w:rPr>
        <w:t>3</w:t>
      </w:r>
      <w:r>
        <w:rPr>
          <w:rFonts w:hint="eastAsia"/>
        </w:rPr>
        <w:t>）项目申报：计划</w:t>
      </w:r>
      <w:r>
        <w:rPr>
          <w:rFonts w:hint="eastAsia"/>
        </w:rPr>
        <w:t>2024</w:t>
      </w:r>
      <w:r>
        <w:rPr>
          <w:rFonts w:hint="eastAsia"/>
        </w:rPr>
        <w:t>年</w:t>
      </w:r>
      <w:r>
        <w:rPr>
          <w:rFonts w:hint="eastAsia"/>
        </w:rPr>
        <w:t>3</w:t>
      </w:r>
      <w:r>
        <w:rPr>
          <w:rFonts w:hint="eastAsia"/>
        </w:rPr>
        <w:t>月准备“一事一议”项目申报材料，上报上级部门审批。</w:t>
      </w:r>
    </w:p>
    <w:p w:rsidR="000524D1" w:rsidRDefault="00381C12">
      <w:pPr>
        <w:ind w:firstLine="640"/>
      </w:pPr>
      <w:r>
        <w:rPr>
          <w:rFonts w:hint="eastAsia"/>
        </w:rPr>
        <w:t>（</w:t>
      </w:r>
      <w:r>
        <w:rPr>
          <w:rFonts w:hint="eastAsia"/>
        </w:rPr>
        <w:t>4</w:t>
      </w:r>
      <w:r>
        <w:rPr>
          <w:rFonts w:hint="eastAsia"/>
        </w:rPr>
        <w:t>）项目批复实施及验收阶段：计划</w:t>
      </w:r>
      <w:r>
        <w:rPr>
          <w:rFonts w:hint="eastAsia"/>
        </w:rPr>
        <w:t>2024</w:t>
      </w:r>
      <w:r>
        <w:rPr>
          <w:rFonts w:hint="eastAsia"/>
        </w:rPr>
        <w:t>年</w:t>
      </w:r>
      <w:r>
        <w:rPr>
          <w:rFonts w:hint="eastAsia"/>
        </w:rPr>
        <w:t>4</w:t>
      </w:r>
      <w:r>
        <w:rPr>
          <w:rFonts w:hint="eastAsia"/>
        </w:rPr>
        <w:t>月开工实施，</w:t>
      </w:r>
      <w:r>
        <w:rPr>
          <w:rFonts w:hint="eastAsia"/>
        </w:rPr>
        <w:t>2024</w:t>
      </w:r>
      <w:r>
        <w:rPr>
          <w:rFonts w:hint="eastAsia"/>
        </w:rPr>
        <w:t>年</w:t>
      </w:r>
      <w:r>
        <w:rPr>
          <w:rFonts w:hint="eastAsia"/>
        </w:rPr>
        <w:t>10</w:t>
      </w:r>
      <w:r>
        <w:rPr>
          <w:rFonts w:hint="eastAsia"/>
        </w:rPr>
        <w:t>月</w:t>
      </w:r>
      <w:r>
        <w:rPr>
          <w:rFonts w:hint="eastAsia"/>
        </w:rPr>
        <w:t>30</w:t>
      </w:r>
      <w:r>
        <w:rPr>
          <w:rFonts w:hint="eastAsia"/>
        </w:rPr>
        <w:t>日完工，完工后实</w:t>
      </w:r>
      <w:r>
        <w:rPr>
          <w:rFonts w:hint="eastAsia"/>
        </w:rPr>
        <w:t>施村乡县三级验收，验收通过后付款。</w:t>
      </w:r>
      <w:bookmarkEnd w:id="36"/>
    </w:p>
    <w:p w:rsidR="000524D1" w:rsidRDefault="00381C12">
      <w:pPr>
        <w:pStyle w:val="2"/>
        <w:ind w:firstLine="640"/>
      </w:pPr>
      <w:bookmarkStart w:id="44" w:name="_Toc29538"/>
      <w:r>
        <w:t>二、绩效评价工作开展情况</w:t>
      </w:r>
      <w:bookmarkEnd w:id="39"/>
      <w:bookmarkEnd w:id="40"/>
      <w:bookmarkEnd w:id="41"/>
      <w:bookmarkEnd w:id="42"/>
      <w:bookmarkEnd w:id="43"/>
      <w:bookmarkEnd w:id="44"/>
    </w:p>
    <w:p w:rsidR="000524D1" w:rsidRDefault="00381C12">
      <w:pPr>
        <w:pStyle w:val="3"/>
        <w:ind w:firstLine="643"/>
        <w:rPr>
          <w:rFonts w:eastAsia="楷体"/>
        </w:rPr>
      </w:pPr>
      <w:bookmarkStart w:id="45" w:name="_Toc10300"/>
      <w:bookmarkStart w:id="46" w:name="_Toc118"/>
      <w:bookmarkStart w:id="47" w:name="_Toc32557"/>
      <w:bookmarkStart w:id="48" w:name="_Toc17516"/>
      <w:bookmarkStart w:id="49" w:name="_Toc30569"/>
      <w:bookmarkStart w:id="50" w:name="OLE_LINK18"/>
      <w:r>
        <w:rPr>
          <w:rFonts w:eastAsia="楷体"/>
        </w:rPr>
        <w:t>（一）绩效评价目的、对象和范围</w:t>
      </w:r>
      <w:bookmarkEnd w:id="45"/>
      <w:bookmarkEnd w:id="46"/>
      <w:bookmarkEnd w:id="47"/>
      <w:bookmarkEnd w:id="48"/>
      <w:bookmarkEnd w:id="49"/>
    </w:p>
    <w:p w:rsidR="000524D1" w:rsidRDefault="00381C12">
      <w:pPr>
        <w:ind w:firstLine="643"/>
        <w:rPr>
          <w:b/>
          <w:bCs/>
        </w:rPr>
      </w:pPr>
      <w:bookmarkStart w:id="51" w:name="_Toc12440"/>
      <w:bookmarkStart w:id="52" w:name="_Toc11562"/>
      <w:r>
        <w:rPr>
          <w:b/>
          <w:bCs/>
        </w:rPr>
        <w:t>1.</w:t>
      </w:r>
      <w:r>
        <w:rPr>
          <w:b/>
          <w:bCs/>
        </w:rPr>
        <w:t>绩效评价目的</w:t>
      </w:r>
      <w:bookmarkEnd w:id="51"/>
      <w:bookmarkEnd w:id="52"/>
    </w:p>
    <w:p w:rsidR="000524D1" w:rsidRDefault="00381C12">
      <w:pPr>
        <w:ind w:firstLine="640"/>
      </w:pPr>
      <w:r>
        <w:rPr>
          <w:rFonts w:hint="eastAsia"/>
        </w:rPr>
        <w:t>本次绩效评价遵循财政部《关于印发</w:t>
      </w:r>
      <w:r>
        <w:rPr>
          <w:rFonts w:hint="eastAsia"/>
        </w:rPr>
        <w:t>〈</w:t>
      </w:r>
      <w:r>
        <w:rPr>
          <w:rFonts w:hint="eastAsia"/>
        </w:rPr>
        <w:t>项目支出绩效评价管理办法</w:t>
      </w:r>
      <w:r>
        <w:rPr>
          <w:rFonts w:hint="eastAsia"/>
        </w:rPr>
        <w:t>〉</w:t>
      </w:r>
      <w:r>
        <w:rPr>
          <w:rFonts w:hint="eastAsia"/>
        </w:rPr>
        <w:t>的通知》（财预〔</w:t>
      </w:r>
      <w:r>
        <w:rPr>
          <w:rFonts w:hint="eastAsia"/>
        </w:rPr>
        <w:t>2020</w:t>
      </w:r>
      <w:r>
        <w:rPr>
          <w:rFonts w:hint="eastAsia"/>
        </w:rPr>
        <w:t>〕</w:t>
      </w:r>
      <w:r>
        <w:rPr>
          <w:rFonts w:hint="eastAsia"/>
        </w:rPr>
        <w:t>10</w:t>
      </w:r>
      <w:r>
        <w:rPr>
          <w:rFonts w:hint="eastAsia"/>
        </w:rPr>
        <w:t>号）文件精神，对</w:t>
      </w:r>
      <w:r>
        <w:rPr>
          <w:rFonts w:hint="eastAsia"/>
        </w:rPr>
        <w:t>2024</w:t>
      </w:r>
      <w:r>
        <w:rPr>
          <w:rFonts w:hint="eastAsia"/>
        </w:rPr>
        <w:t>年农村公益事业财政奖补（团结镇东海子村基础建设项目）</w:t>
      </w:r>
      <w:r>
        <w:rPr>
          <w:rFonts w:hint="eastAsia"/>
        </w:rPr>
        <w:t>预算编制合理性、资金使用合</w:t>
      </w:r>
      <w:proofErr w:type="gramStart"/>
      <w:r>
        <w:rPr>
          <w:rFonts w:hint="eastAsia"/>
        </w:rPr>
        <w:t>规</w:t>
      </w:r>
      <w:proofErr w:type="gramEnd"/>
      <w:r>
        <w:rPr>
          <w:rFonts w:hint="eastAsia"/>
        </w:rP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w:t>
      </w:r>
      <w:r>
        <w:rPr>
          <w:rFonts w:hint="eastAsia"/>
        </w:rPr>
        <w:t>供参考，不断提高财政资金使用效益和项目管理水平。</w:t>
      </w:r>
      <w:bookmarkStart w:id="53" w:name="OLE_LINK7"/>
      <w:r>
        <w:rPr>
          <w:rFonts w:hint="eastAsia"/>
        </w:rPr>
        <w:t>具体绩效评价的目的细分如下：</w:t>
      </w:r>
    </w:p>
    <w:p w:rsidR="000524D1" w:rsidRDefault="00381C12">
      <w:pPr>
        <w:ind w:firstLine="640"/>
      </w:pPr>
      <w:r>
        <w:rPr>
          <w:rFonts w:hint="eastAsia"/>
        </w:rPr>
        <w:lastRenderedPageBreak/>
        <w:t>一是：通过部门项目支出绩效评价，进一步严格落实《中华人民共和国预算法》以及党中央、国务院关于加强预算绩效管理的指示精神，建立健全“花钱必问效、无效必问责”的绩效预算管理机制</w:t>
      </w:r>
      <w:r>
        <w:rPr>
          <w:rFonts w:hint="eastAsia"/>
        </w:rPr>
        <w:t>，</w:t>
      </w:r>
      <w:r>
        <w:rPr>
          <w:rFonts w:hint="eastAsia"/>
        </w:rPr>
        <w:t>提升财政资金的使用效能。</w:t>
      </w:r>
    </w:p>
    <w:p w:rsidR="000524D1" w:rsidRDefault="00381C12">
      <w:pPr>
        <w:ind w:firstLine="640"/>
      </w:pPr>
      <w:r>
        <w:rPr>
          <w:rFonts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w:t>
      </w:r>
      <w:r>
        <w:rPr>
          <w:rFonts w:hint="eastAsia"/>
        </w:rPr>
        <w:t>学、规范、合理、可衡量。</w:t>
      </w:r>
    </w:p>
    <w:p w:rsidR="000524D1" w:rsidRDefault="00381C12">
      <w:pPr>
        <w:ind w:firstLine="640"/>
      </w:pPr>
      <w:r>
        <w:rPr>
          <w:rFonts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rsidR="000524D1" w:rsidRDefault="00381C12">
      <w:pPr>
        <w:ind w:firstLine="640"/>
      </w:pPr>
      <w:r>
        <w:rPr>
          <w:rFonts w:hint="eastAsia"/>
        </w:rPr>
        <w:t>四是：通过部门项目支出绩效评价，从绩效的角度发现本项目在决策、实施和管理过程中存在的问题，寻求解决方案，为</w:t>
      </w:r>
      <w:r>
        <w:rPr>
          <w:rFonts w:hint="eastAsia"/>
        </w:rPr>
        <w:t>进一步深化项目管理工作提供依据，以促进项目进一步的推进和后期项目维护和评价工作提供更深一步的理论和实际支持。</w:t>
      </w:r>
      <w:bookmarkEnd w:id="53"/>
    </w:p>
    <w:p w:rsidR="000524D1" w:rsidRDefault="00381C12">
      <w:pPr>
        <w:ind w:firstLine="643"/>
        <w:rPr>
          <w:b/>
          <w:bCs/>
        </w:rPr>
      </w:pPr>
      <w:bookmarkStart w:id="54" w:name="_Toc8924"/>
      <w:bookmarkStart w:id="55" w:name="_Toc2159"/>
      <w:r>
        <w:rPr>
          <w:b/>
          <w:bCs/>
        </w:rPr>
        <w:lastRenderedPageBreak/>
        <w:t>2.</w:t>
      </w:r>
      <w:r>
        <w:rPr>
          <w:b/>
          <w:bCs/>
        </w:rPr>
        <w:t>绩效评价对象</w:t>
      </w:r>
      <w:bookmarkEnd w:id="54"/>
      <w:r>
        <w:rPr>
          <w:b/>
          <w:bCs/>
        </w:rPr>
        <w:t>和范围</w:t>
      </w:r>
      <w:bookmarkEnd w:id="55"/>
    </w:p>
    <w:p w:rsidR="000524D1" w:rsidRDefault="00381C12">
      <w:pPr>
        <w:ind w:firstLine="640"/>
      </w:pPr>
      <w:r>
        <w:rPr>
          <w:rFonts w:hint="eastAsia"/>
        </w:rPr>
        <w:t>根据《财政支出绩效评价管理办法》（财预〔</w:t>
      </w:r>
      <w:r>
        <w:rPr>
          <w:rFonts w:hint="eastAsia"/>
        </w:rPr>
        <w:t>2020</w:t>
      </w:r>
      <w:r>
        <w:rPr>
          <w:rFonts w:hint="eastAsia"/>
        </w:rPr>
        <w:t>〕</w:t>
      </w:r>
      <w:r>
        <w:rPr>
          <w:rFonts w:hint="eastAsia"/>
        </w:rPr>
        <w:t>10</w:t>
      </w:r>
      <w:r>
        <w:rPr>
          <w:rFonts w:hint="eastAsia"/>
        </w:rPr>
        <w:t>号）文件要求，对</w:t>
      </w:r>
      <w:r>
        <w:rPr>
          <w:rFonts w:hint="eastAsia"/>
        </w:rPr>
        <w:t>2024</w:t>
      </w:r>
      <w:r>
        <w:rPr>
          <w:rFonts w:hint="eastAsia"/>
        </w:rPr>
        <w:t>年农村公益事业财政奖补（团结镇东海子村基础建设项目）</w:t>
      </w:r>
      <w:r>
        <w:rPr>
          <w:rFonts w:hint="eastAsia"/>
        </w:rPr>
        <w:t>开展绩效评价，本次绩效评价范围主要围绕项目决策（包括项目立项、绩效目标、资金投入）、项目过程（包括资金管理、组织实施）、项目产出（包括产出数量、质量、时效）</w:t>
      </w:r>
      <w:r>
        <w:rPr>
          <w:rFonts w:hint="eastAsia"/>
        </w:rPr>
        <w:t>、</w:t>
      </w:r>
      <w:r>
        <w:rPr>
          <w:rFonts w:hint="eastAsia"/>
        </w:rPr>
        <w:t>项目成本</w:t>
      </w:r>
      <w:r>
        <w:rPr>
          <w:rFonts w:hint="eastAsia"/>
        </w:rPr>
        <w:t>和项目效益等进行评价。</w:t>
      </w:r>
      <w:bookmarkEnd w:id="50"/>
    </w:p>
    <w:p w:rsidR="000524D1" w:rsidRDefault="00381C12">
      <w:pPr>
        <w:pStyle w:val="3"/>
        <w:ind w:firstLine="643"/>
        <w:rPr>
          <w:rFonts w:ascii="楷体" w:eastAsia="楷体" w:hAnsi="楷体" w:cs="楷体"/>
        </w:rPr>
      </w:pPr>
      <w:bookmarkStart w:id="56" w:name="_Toc19566"/>
      <w:bookmarkStart w:id="57" w:name="_Toc17158"/>
      <w:bookmarkStart w:id="58" w:name="_Toc6692"/>
      <w:bookmarkStart w:id="59" w:name="_Toc15409"/>
      <w:bookmarkStart w:id="60" w:name="_Toc13496"/>
      <w:r>
        <w:rPr>
          <w:rFonts w:ascii="楷体" w:eastAsia="楷体" w:hAnsi="楷体" w:cs="楷体" w:hint="eastAsia"/>
        </w:rPr>
        <w:t>（二）绩效评价原则、评价指标体系、评价方法、评价标准</w:t>
      </w:r>
      <w:bookmarkEnd w:id="56"/>
      <w:bookmarkEnd w:id="57"/>
      <w:bookmarkEnd w:id="58"/>
      <w:bookmarkEnd w:id="59"/>
      <w:bookmarkEnd w:id="60"/>
    </w:p>
    <w:p w:rsidR="000524D1" w:rsidRDefault="00381C12">
      <w:pPr>
        <w:ind w:firstLine="643"/>
        <w:rPr>
          <w:b/>
          <w:bCs/>
        </w:rPr>
      </w:pPr>
      <w:bookmarkStart w:id="61" w:name="_Toc18268"/>
      <w:bookmarkStart w:id="62" w:name="_Toc23487"/>
      <w:bookmarkStart w:id="63" w:name="OLE_LINK19"/>
      <w:r>
        <w:rPr>
          <w:b/>
          <w:bCs/>
        </w:rPr>
        <w:t>1.</w:t>
      </w:r>
      <w:r>
        <w:rPr>
          <w:b/>
          <w:bCs/>
        </w:rPr>
        <w:t>绩效评价原则</w:t>
      </w:r>
      <w:bookmarkEnd w:id="61"/>
      <w:bookmarkEnd w:id="62"/>
    </w:p>
    <w:p w:rsidR="000524D1" w:rsidRDefault="00381C12">
      <w:pPr>
        <w:ind w:firstLine="640"/>
      </w:pPr>
      <w:bookmarkStart w:id="64" w:name="OLE_LINK8"/>
      <w:bookmarkStart w:id="65" w:name="OLE_LINK2"/>
      <w:r>
        <w:rPr>
          <w:rFonts w:hint="eastAsia"/>
        </w:rPr>
        <w:t>依据《中华人民共和国预算法》《中共</w:t>
      </w:r>
      <w:r>
        <w:rPr>
          <w:rFonts w:hint="eastAsia"/>
        </w:rPr>
        <w:t xml:space="preserve"> </w:t>
      </w:r>
      <w:r>
        <w:rPr>
          <w:rFonts w:hint="eastAsia"/>
        </w:rPr>
        <w:t>中央国务院关于全面实施预算绩效管理的意见》（中发〔</w:t>
      </w:r>
      <w:r>
        <w:rPr>
          <w:rFonts w:hint="eastAsia"/>
        </w:rPr>
        <w:t>2018</w:t>
      </w:r>
      <w:r>
        <w:rPr>
          <w:rFonts w:hint="eastAsia"/>
        </w:rPr>
        <w:t>〕</w:t>
      </w:r>
      <w:r>
        <w:rPr>
          <w:rFonts w:hint="eastAsia"/>
        </w:rPr>
        <w:t>34</w:t>
      </w:r>
      <w:r>
        <w:rPr>
          <w:rFonts w:hint="eastAsia"/>
        </w:rPr>
        <w:t>号）《项目支出绩效评价管理办法》（财预〔</w:t>
      </w:r>
      <w:r>
        <w:rPr>
          <w:rFonts w:hint="eastAsia"/>
        </w:rPr>
        <w:t>2020</w:t>
      </w:r>
      <w:r>
        <w:rPr>
          <w:rFonts w:hint="eastAsia"/>
        </w:rPr>
        <w:t>〕</w:t>
      </w:r>
      <w:r>
        <w:rPr>
          <w:rFonts w:hint="eastAsia"/>
        </w:rPr>
        <w:t>10</w:t>
      </w:r>
      <w:r>
        <w:rPr>
          <w:rFonts w:hint="eastAsia"/>
        </w:rPr>
        <w:t>号</w:t>
      </w:r>
      <w:r>
        <w:rPr>
          <w:rFonts w:hint="eastAsia"/>
        </w:rPr>
        <w:t>）</w:t>
      </w:r>
      <w:r>
        <w:rPr>
          <w:rFonts w:hint="eastAsia"/>
        </w:rPr>
        <w:t>《自治区党委自治区人民政府关于全面实施预算绩效管理的实施意见》（新党发〔</w:t>
      </w:r>
      <w:r>
        <w:rPr>
          <w:rFonts w:hint="eastAsia"/>
        </w:rPr>
        <w:t>2018</w:t>
      </w:r>
      <w:r>
        <w:rPr>
          <w:rFonts w:hint="eastAsia"/>
        </w:rPr>
        <w:t>〕</w:t>
      </w:r>
      <w:r>
        <w:rPr>
          <w:rFonts w:hint="eastAsia"/>
        </w:rPr>
        <w:t>30</w:t>
      </w:r>
      <w:r>
        <w:rPr>
          <w:rFonts w:hint="eastAsia"/>
        </w:rPr>
        <w:t>号）《自治区财政支出绩效评价管理暂行办法》（新财预〔</w:t>
      </w:r>
      <w:r>
        <w:rPr>
          <w:rFonts w:hint="eastAsia"/>
        </w:rPr>
        <w:t>2018</w:t>
      </w:r>
      <w:r>
        <w:rPr>
          <w:rFonts w:hint="eastAsia"/>
        </w:rPr>
        <w:t>〕</w:t>
      </w:r>
      <w:r>
        <w:rPr>
          <w:rFonts w:hint="eastAsia"/>
        </w:rPr>
        <w:t>189</w:t>
      </w:r>
      <w:r>
        <w:rPr>
          <w:rFonts w:hint="eastAsia"/>
        </w:rPr>
        <w:t>号）等要求，绩效评价应遵循如下原则：</w:t>
      </w:r>
      <w:bookmarkEnd w:id="64"/>
      <w:bookmarkEnd w:id="65"/>
    </w:p>
    <w:p w:rsidR="000524D1" w:rsidRDefault="00381C12">
      <w:pPr>
        <w:ind w:firstLine="640"/>
      </w:pPr>
      <w:r>
        <w:rPr>
          <w:rFonts w:hint="eastAsia"/>
        </w:rPr>
        <w:t>（</w:t>
      </w:r>
      <w:r>
        <w:rPr>
          <w:rFonts w:hint="eastAsia"/>
        </w:rPr>
        <w:t>1</w:t>
      </w:r>
      <w:r>
        <w:rPr>
          <w:rFonts w:hint="eastAsia"/>
        </w:rPr>
        <w:t>）科学公正。绩效评价应当运用科学合理的方法，按照规范的程序，对项目绩效进行客观、</w:t>
      </w:r>
      <w:r>
        <w:rPr>
          <w:rFonts w:hint="eastAsia"/>
        </w:rPr>
        <w:t>公正地反映</w:t>
      </w:r>
      <w:r>
        <w:rPr>
          <w:rFonts w:hint="eastAsia"/>
        </w:rPr>
        <w:t>。</w:t>
      </w:r>
    </w:p>
    <w:p w:rsidR="000524D1" w:rsidRDefault="00381C12">
      <w:pPr>
        <w:ind w:firstLine="640"/>
      </w:pPr>
      <w:r>
        <w:rPr>
          <w:rFonts w:hint="eastAsia"/>
        </w:rPr>
        <w:t>（</w:t>
      </w:r>
      <w:r>
        <w:rPr>
          <w:rFonts w:hint="eastAsia"/>
        </w:rPr>
        <w:t>2</w:t>
      </w:r>
      <w:r>
        <w:rPr>
          <w:rFonts w:hint="eastAsia"/>
        </w:rPr>
        <w:t>）统筹兼顾。单位自评应由项目单位自主实施，</w:t>
      </w:r>
      <w:r>
        <w:rPr>
          <w:rFonts w:hint="eastAsia"/>
        </w:rPr>
        <w:t>即“谁支出、谁自评”。</w:t>
      </w:r>
    </w:p>
    <w:p w:rsidR="000524D1" w:rsidRDefault="00381C12">
      <w:pPr>
        <w:ind w:firstLine="640"/>
      </w:pPr>
      <w:r>
        <w:rPr>
          <w:rFonts w:hint="eastAsia"/>
        </w:rPr>
        <w:t>（</w:t>
      </w:r>
      <w:r>
        <w:rPr>
          <w:rFonts w:hint="eastAsia"/>
        </w:rPr>
        <w:t>3</w:t>
      </w:r>
      <w:r>
        <w:rPr>
          <w:rFonts w:hint="eastAsia"/>
        </w:rPr>
        <w:t>）激励约束。绩效评价结果应与预算安排、政策调</w:t>
      </w:r>
      <w:r>
        <w:rPr>
          <w:rFonts w:hint="eastAsia"/>
        </w:rPr>
        <w:lastRenderedPageBreak/>
        <w:t>整、改进管理实质性挂钩，体现奖优罚劣和激励相容导向，有效要安排、低效要压减、无效要问责。</w:t>
      </w:r>
    </w:p>
    <w:p w:rsidR="000524D1" w:rsidRDefault="00381C12">
      <w:pPr>
        <w:ind w:firstLine="640"/>
      </w:pPr>
      <w:r>
        <w:rPr>
          <w:rFonts w:hint="eastAsia"/>
        </w:rPr>
        <w:t>（</w:t>
      </w:r>
      <w:r>
        <w:rPr>
          <w:rFonts w:hint="eastAsia"/>
        </w:rPr>
        <w:t>4</w:t>
      </w:r>
      <w:r>
        <w:rPr>
          <w:rFonts w:hint="eastAsia"/>
        </w:rPr>
        <w:t>）公开透明。</w:t>
      </w:r>
      <w:r>
        <w:rPr>
          <w:rFonts w:hint="eastAsia"/>
        </w:rPr>
        <w:t>本次项目支出绩效评价结果已依法依规在尉犁县人民政府网站上公开，并自觉接受社会监督</w:t>
      </w:r>
      <w:r>
        <w:rPr>
          <w:rFonts w:hint="eastAsia"/>
        </w:rPr>
        <w:t>。</w:t>
      </w:r>
    </w:p>
    <w:p w:rsidR="000524D1" w:rsidRDefault="00381C12">
      <w:pPr>
        <w:ind w:firstLine="640"/>
      </w:pPr>
      <w:bookmarkStart w:id="66" w:name="OLE_LINK9"/>
      <w:bookmarkStart w:id="67" w:name="OLE_LINK3"/>
      <w:bookmarkStart w:id="68" w:name="_Toc23112"/>
      <w:bookmarkStart w:id="69" w:name="_Toc28342"/>
      <w:r>
        <w:t>根据以上原则</w:t>
      </w:r>
      <w:r>
        <w:t>，</w:t>
      </w:r>
      <w:r>
        <w:t>绩效评价应遵循如下要求</w:t>
      </w:r>
      <w:r>
        <w:t>:</w:t>
      </w:r>
    </w:p>
    <w:p w:rsidR="000524D1" w:rsidRDefault="00381C12">
      <w:pPr>
        <w:ind w:firstLine="640"/>
      </w:pPr>
      <w:r>
        <w:t>（</w:t>
      </w:r>
      <w:r>
        <w:t>1</w:t>
      </w:r>
      <w:r>
        <w:t>）在数据采集时</w:t>
      </w:r>
      <w:r>
        <w:t>，</w:t>
      </w:r>
      <w:r>
        <w:t>采取客观数据</w:t>
      </w:r>
      <w:r>
        <w:t>，</w:t>
      </w:r>
      <w:r>
        <w:t>主管部门审查、社会中介组织复查</w:t>
      </w:r>
      <w:r>
        <w:t>，</w:t>
      </w:r>
      <w:r>
        <w:t>与问卷调查相结合的形式</w:t>
      </w:r>
      <w:r>
        <w:t>，</w:t>
      </w:r>
      <w:r>
        <w:t>以保证各项指标的真实性。</w:t>
      </w:r>
    </w:p>
    <w:p w:rsidR="000524D1" w:rsidRDefault="00381C12">
      <w:pPr>
        <w:ind w:firstLine="640"/>
      </w:pPr>
      <w:r>
        <w:t>（</w:t>
      </w:r>
      <w:r>
        <w:t>2</w:t>
      </w:r>
      <w:r>
        <w:t>）保证评价结果的真实性、公正性</w:t>
      </w:r>
      <w:r>
        <w:t>，</w:t>
      </w:r>
      <w:r>
        <w:t>提高评价报告的公信力。</w:t>
      </w:r>
    </w:p>
    <w:p w:rsidR="000524D1" w:rsidRDefault="00381C12">
      <w:pPr>
        <w:ind w:firstLine="640"/>
        <w:rPr>
          <w:b/>
          <w:bCs/>
        </w:rPr>
      </w:pPr>
      <w:r>
        <w:t>（</w:t>
      </w:r>
      <w:r>
        <w:t>3</w:t>
      </w:r>
      <w:r>
        <w:t>）</w:t>
      </w:r>
      <w:r>
        <w:t>绩效</w:t>
      </w:r>
      <w:r>
        <w:t>评价报告应当简明扼要</w:t>
      </w:r>
      <w:r>
        <w:t>，</w:t>
      </w:r>
      <w:r>
        <w:t>除</w:t>
      </w:r>
      <w:r>
        <w:t>了对绩效评价的过程、结果描述外</w:t>
      </w:r>
      <w:r>
        <w:t>，</w:t>
      </w:r>
      <w:r>
        <w:t>还应总结经验</w:t>
      </w:r>
      <w:r>
        <w:t>，</w:t>
      </w:r>
      <w:r>
        <w:t>指出问题</w:t>
      </w:r>
      <w:r>
        <w:t>，</w:t>
      </w:r>
      <w:r>
        <w:t>并就共性问题提出可操作性改进建议。评价工作组本着科学规范、公平公正、绩效相关的原则，采用全面、重点、现场和非现场相结合的方式进行评价。</w:t>
      </w:r>
      <w:bookmarkEnd w:id="66"/>
      <w:bookmarkEnd w:id="67"/>
    </w:p>
    <w:p w:rsidR="000524D1" w:rsidRDefault="00381C12">
      <w:pPr>
        <w:ind w:firstLine="643"/>
        <w:rPr>
          <w:b/>
          <w:bCs/>
        </w:rPr>
      </w:pPr>
      <w:r>
        <w:rPr>
          <w:b/>
          <w:bCs/>
        </w:rPr>
        <w:t>2.</w:t>
      </w:r>
      <w:r>
        <w:rPr>
          <w:b/>
          <w:bCs/>
        </w:rPr>
        <w:t>评价指标体系</w:t>
      </w:r>
      <w:bookmarkEnd w:id="68"/>
      <w:bookmarkEnd w:id="69"/>
    </w:p>
    <w:p w:rsidR="000524D1" w:rsidRDefault="00381C12">
      <w:pPr>
        <w:ind w:firstLine="640"/>
      </w:pPr>
      <w:r>
        <w:rPr>
          <w:rFonts w:hint="eastAsia"/>
        </w:rPr>
        <w:t>2024</w:t>
      </w:r>
      <w:r>
        <w:rPr>
          <w:rFonts w:hint="eastAsia"/>
        </w:rPr>
        <w:t>年农村公益事业财政奖补（团结镇东海子村基础建设项目）</w:t>
      </w:r>
      <w:r>
        <w:rPr>
          <w:rFonts w:hint="eastAsia"/>
        </w:rPr>
        <w:t>，是在充分掌握项目状况的基础上，形成了</w:t>
      </w:r>
      <w:r>
        <w:rPr>
          <w:rFonts w:hint="eastAsia"/>
        </w:rPr>
        <w:t>2024</w:t>
      </w:r>
      <w:r>
        <w:rPr>
          <w:rFonts w:hint="eastAsia"/>
        </w:rPr>
        <w:t>年农村公益事业财政奖补（团结镇东海子村基础建设项目）</w:t>
      </w:r>
      <w:r>
        <w:rPr>
          <w:rFonts w:hint="eastAsia"/>
        </w:rPr>
        <w:t>支出绩效评价指标体系（部门自评）。本项目设计绩效评价指标体系满分</w:t>
      </w:r>
      <w:r>
        <w:rPr>
          <w:rFonts w:hint="eastAsia"/>
        </w:rPr>
        <w:t>100</w:t>
      </w:r>
      <w:r>
        <w:rPr>
          <w:rFonts w:hint="eastAsia"/>
        </w:rPr>
        <w:t>分。四个级别分别是：优、良、中、差，</w:t>
      </w:r>
      <w:r>
        <w:rPr>
          <w:rFonts w:hint="eastAsia"/>
        </w:rPr>
        <w:t>90</w:t>
      </w:r>
      <w:r>
        <w:rPr>
          <w:rFonts w:hint="eastAsia"/>
        </w:rPr>
        <w:t>（含）</w:t>
      </w:r>
      <w:r>
        <w:rPr>
          <w:rFonts w:hint="eastAsia"/>
        </w:rPr>
        <w:t>-100</w:t>
      </w:r>
      <w:r>
        <w:rPr>
          <w:rFonts w:hint="eastAsia"/>
        </w:rPr>
        <w:t>分为优、</w:t>
      </w:r>
      <w:r>
        <w:rPr>
          <w:rFonts w:hint="eastAsia"/>
        </w:rPr>
        <w:t>80</w:t>
      </w:r>
      <w:r>
        <w:rPr>
          <w:rFonts w:hint="eastAsia"/>
        </w:rPr>
        <w:t>（含）</w:t>
      </w:r>
      <w:r>
        <w:rPr>
          <w:rFonts w:hint="eastAsia"/>
        </w:rPr>
        <w:t>-90</w:t>
      </w:r>
      <w:r>
        <w:rPr>
          <w:rFonts w:hint="eastAsia"/>
        </w:rPr>
        <w:t>分为良、</w:t>
      </w:r>
      <w:r>
        <w:rPr>
          <w:rFonts w:hint="eastAsia"/>
        </w:rPr>
        <w:t>60</w:t>
      </w:r>
      <w:r>
        <w:rPr>
          <w:rFonts w:hint="eastAsia"/>
        </w:rPr>
        <w:t>（含）</w:t>
      </w:r>
      <w:r>
        <w:rPr>
          <w:rFonts w:hint="eastAsia"/>
        </w:rPr>
        <w:t>-80</w:t>
      </w:r>
      <w:r>
        <w:rPr>
          <w:rFonts w:hint="eastAsia"/>
        </w:rPr>
        <w:t>分</w:t>
      </w:r>
      <w:r>
        <w:rPr>
          <w:rFonts w:hint="eastAsia"/>
        </w:rPr>
        <w:lastRenderedPageBreak/>
        <w:t>为中、</w:t>
      </w:r>
      <w:r>
        <w:rPr>
          <w:rFonts w:hint="eastAsia"/>
        </w:rPr>
        <w:t>60</w:t>
      </w:r>
      <w:r>
        <w:rPr>
          <w:rFonts w:hint="eastAsia"/>
        </w:rPr>
        <w:t>分以下为差。</w:t>
      </w:r>
    </w:p>
    <w:p w:rsidR="000524D1" w:rsidRDefault="00381C12">
      <w:pPr>
        <w:ind w:firstLine="640"/>
      </w:pPr>
      <w:bookmarkStart w:id="70" w:name="_Toc15680"/>
      <w:bookmarkStart w:id="71" w:name="_Toc10631"/>
      <w:r>
        <w:rPr>
          <w:rFonts w:hint="eastAsia"/>
        </w:rPr>
        <w:t>按照《项目支出绩效评价管理办法》财预〔</w:t>
      </w:r>
      <w:r>
        <w:rPr>
          <w:rFonts w:hint="eastAsia"/>
        </w:rPr>
        <w:t>2020</w:t>
      </w:r>
      <w:r>
        <w:rPr>
          <w:rFonts w:hint="eastAsia"/>
        </w:rPr>
        <w:t>〕</w:t>
      </w:r>
      <w:r>
        <w:rPr>
          <w:rFonts w:hint="eastAsia"/>
        </w:rPr>
        <w:t>10</w:t>
      </w:r>
      <w:r>
        <w:rPr>
          <w:rFonts w:hint="eastAsia"/>
        </w:rPr>
        <w:t>号文件要求，本项目产出、成本、效益指标权重</w:t>
      </w:r>
      <w:r>
        <w:rPr>
          <w:rFonts w:hint="eastAsia"/>
        </w:rPr>
        <w:t>60%</w:t>
      </w:r>
      <w:r>
        <w:rPr>
          <w:rFonts w:hint="eastAsia"/>
        </w:rPr>
        <w:t>（即</w:t>
      </w:r>
      <w:r>
        <w:rPr>
          <w:rFonts w:hint="eastAsia"/>
        </w:rPr>
        <w:t>60</w:t>
      </w:r>
      <w:r>
        <w:rPr>
          <w:rFonts w:hint="eastAsia"/>
        </w:rPr>
        <w:t>分）。</w:t>
      </w:r>
      <w:r>
        <w:rPr>
          <w:rFonts w:hint="eastAsia"/>
        </w:rPr>
        <w:t>（</w:t>
      </w:r>
      <w:r>
        <w:rPr>
          <w:rFonts w:hint="eastAsia"/>
        </w:rPr>
        <w:t>详见：附表</w:t>
      </w:r>
      <w:r>
        <w:rPr>
          <w:rFonts w:hint="eastAsia"/>
        </w:rPr>
        <w:t>2</w:t>
      </w:r>
      <w:r>
        <w:rPr>
          <w:rFonts w:hint="eastAsia"/>
        </w:rPr>
        <w:t>）</w:t>
      </w:r>
    </w:p>
    <w:p w:rsidR="000524D1" w:rsidRDefault="00381C12">
      <w:pPr>
        <w:ind w:firstLine="643"/>
        <w:rPr>
          <w:b/>
          <w:bCs/>
        </w:rPr>
      </w:pPr>
      <w:r>
        <w:rPr>
          <w:b/>
          <w:bCs/>
        </w:rPr>
        <w:t>3.</w:t>
      </w:r>
      <w:r>
        <w:rPr>
          <w:b/>
          <w:bCs/>
        </w:rPr>
        <w:t>绩效评价方法</w:t>
      </w:r>
      <w:bookmarkEnd w:id="70"/>
      <w:bookmarkEnd w:id="71"/>
    </w:p>
    <w:p w:rsidR="000524D1" w:rsidRDefault="00381C12">
      <w:pPr>
        <w:ind w:firstLine="620"/>
        <w:rPr>
          <w:rFonts w:ascii="仿宋_GB2312" w:hAnsi="宋体" w:cs="仿宋_GB2312"/>
          <w:kern w:val="0"/>
          <w:sz w:val="31"/>
          <w:szCs w:val="31"/>
        </w:rPr>
      </w:pPr>
      <w:bookmarkStart w:id="72" w:name="OLE_LINK10"/>
      <w:bookmarkStart w:id="73" w:name="_Toc2579"/>
      <w:r>
        <w:rPr>
          <w:rFonts w:ascii="仿宋_GB2312" w:hAnsi="宋体" w:cs="仿宋_GB2312"/>
          <w:kern w:val="0"/>
          <w:sz w:val="31"/>
          <w:szCs w:val="31"/>
        </w:rPr>
        <w:t>绩效评价从项目决策、项目过程、项目产出、项目效益四</w:t>
      </w:r>
      <w:r>
        <w:rPr>
          <w:rFonts w:ascii="仿宋_GB2312" w:hAnsi="宋体" w:cs="仿宋_GB2312" w:hint="eastAsia"/>
          <w:kern w:val="0"/>
          <w:sz w:val="31"/>
          <w:szCs w:val="31"/>
        </w:rPr>
        <w:t>个维度进行评价。评价对象为项目目标实施情况，评价核心为资金的支出完成情况和项目的产出效益。</w:t>
      </w:r>
      <w:bookmarkEnd w:id="72"/>
    </w:p>
    <w:p w:rsidR="000524D1" w:rsidRDefault="00381C12">
      <w:pPr>
        <w:ind w:firstLine="640"/>
      </w:pPr>
      <w:r>
        <w:t>结合</w:t>
      </w:r>
      <w:r>
        <w:rPr>
          <w:rFonts w:hint="eastAsia"/>
        </w:rPr>
        <w:t>2024</w:t>
      </w:r>
      <w:r>
        <w:rPr>
          <w:rFonts w:hint="eastAsia"/>
        </w:rPr>
        <w:t>年农村公益</w:t>
      </w:r>
      <w:r>
        <w:rPr>
          <w:rFonts w:hint="eastAsia"/>
        </w:rPr>
        <w:t>事业财政奖补（团结镇东海子村基础建设项目）</w:t>
      </w:r>
      <w:r>
        <w:t>的特点，</w:t>
      </w:r>
      <w:r>
        <w:rPr>
          <w:rFonts w:hint="eastAsia"/>
        </w:rPr>
        <w:t>本次评价主要运用比较法、公众评判法</w:t>
      </w:r>
      <w:r>
        <w:rPr>
          <w:rFonts w:hint="eastAsia"/>
        </w:rPr>
        <w:t>、因素分析法，</w:t>
      </w:r>
      <w:r>
        <w:rPr>
          <w:rFonts w:hint="eastAsia"/>
        </w:rPr>
        <w:t>原因是：</w:t>
      </w:r>
      <w:r>
        <w:t>本项目绩效评价将项目实施情况即实际完成的</w:t>
      </w:r>
      <w:r>
        <w:rPr>
          <w:rFonts w:hint="eastAsia"/>
        </w:rPr>
        <w:t>修建村级道路栅栏长度</w:t>
      </w:r>
      <w:r>
        <w:t>、</w:t>
      </w:r>
      <w:proofErr w:type="gramStart"/>
      <w:r>
        <w:t>铺设路</w:t>
      </w:r>
      <w:proofErr w:type="gramEnd"/>
      <w:r>
        <w:t>沿石长度</w:t>
      </w:r>
      <w:r>
        <w:rPr>
          <w:rFonts w:hint="eastAsia"/>
        </w:rPr>
        <w:t>，修建村民议事点及其附属设施工程量，照明设施建设数量，</w:t>
      </w:r>
      <w:r>
        <w:rPr>
          <w:rFonts w:hint="eastAsia"/>
        </w:rPr>
        <w:t>建设村民广场及其附属设施工程量</w:t>
      </w:r>
      <w:r>
        <w:t>等指标与年初设定的目标值进行比较</w:t>
      </w:r>
      <w:r>
        <w:t>。</w:t>
      </w:r>
      <w:r>
        <w:rPr>
          <w:rFonts w:hint="eastAsia"/>
        </w:rPr>
        <w:t>通过对</w:t>
      </w:r>
      <w:r>
        <w:rPr>
          <w:rFonts w:hint="eastAsia"/>
        </w:rPr>
        <w:t>团结镇东海子村</w:t>
      </w:r>
      <w:r>
        <w:rPr>
          <w:rFonts w:hint="eastAsia"/>
        </w:rPr>
        <w:t>村民</w:t>
      </w:r>
      <w:r>
        <w:rPr>
          <w:rFonts w:hint="eastAsia"/>
        </w:rPr>
        <w:t>进行问卷及抽样调查等方式，评价本项目实施后受益对象对项目实施效果的满意程度，对财政资金使用效果进行评判，评价绩效目标实现程度。</w:t>
      </w:r>
      <w:bookmarkStart w:id="74" w:name="_Toc3155"/>
      <w:bookmarkStart w:id="75" w:name="_Toc15525"/>
    </w:p>
    <w:p w:rsidR="000524D1" w:rsidRDefault="00381C12">
      <w:pPr>
        <w:ind w:firstLine="643"/>
        <w:rPr>
          <w:b/>
          <w:bCs/>
        </w:rPr>
      </w:pPr>
      <w:r>
        <w:rPr>
          <w:b/>
          <w:bCs/>
        </w:rPr>
        <w:t>4.</w:t>
      </w:r>
      <w:r>
        <w:rPr>
          <w:b/>
          <w:bCs/>
        </w:rPr>
        <w:t>绩效评价标准</w:t>
      </w:r>
      <w:bookmarkEnd w:id="74"/>
      <w:bookmarkEnd w:id="75"/>
    </w:p>
    <w:p w:rsidR="000524D1" w:rsidRDefault="00381C12">
      <w:pPr>
        <w:ind w:firstLine="640"/>
      </w:pPr>
      <w:bookmarkStart w:id="76" w:name="_Toc26411"/>
      <w:bookmarkStart w:id="77" w:name="_Toc15381"/>
      <w:bookmarkStart w:id="78" w:name="_Toc30219"/>
      <w:bookmarkStart w:id="79" w:name="_Toc17851"/>
      <w:r>
        <w:t>绩效评价标准通常包括计划标准、行业标准、历史标准等，用于对绩效指标完成情况进行比较。</w:t>
      </w:r>
    </w:p>
    <w:p w:rsidR="000524D1" w:rsidRDefault="00381C12">
      <w:pPr>
        <w:ind w:firstLine="640"/>
        <w:rPr>
          <w:bCs/>
          <w:szCs w:val="32"/>
        </w:rPr>
      </w:pPr>
      <w:r>
        <w:rPr>
          <w:rFonts w:hint="eastAsia"/>
        </w:rPr>
        <w:t>（</w:t>
      </w:r>
      <w:r>
        <w:rPr>
          <w:rFonts w:hint="eastAsia"/>
        </w:rPr>
        <w:t>1</w:t>
      </w:r>
      <w:r>
        <w:rPr>
          <w:rFonts w:hint="eastAsia"/>
        </w:rPr>
        <w:t>）</w:t>
      </w:r>
      <w:r>
        <w:t>结合</w:t>
      </w:r>
      <w:r>
        <w:rPr>
          <w:rFonts w:hint="eastAsia"/>
        </w:rPr>
        <w:t>2024</w:t>
      </w:r>
      <w:r>
        <w:rPr>
          <w:rFonts w:hint="eastAsia"/>
        </w:rPr>
        <w:t>年农村公益事业财政奖补（团结镇东海</w:t>
      </w:r>
      <w:r>
        <w:rPr>
          <w:rFonts w:hint="eastAsia"/>
        </w:rPr>
        <w:lastRenderedPageBreak/>
        <w:t>子村</w:t>
      </w:r>
      <w:r>
        <w:rPr>
          <w:rFonts w:hint="eastAsia"/>
        </w:rPr>
        <w:t>农村公益事业</w:t>
      </w:r>
      <w:r>
        <w:rPr>
          <w:rFonts w:hint="eastAsia"/>
        </w:rPr>
        <w:t>项目）</w:t>
      </w:r>
      <w:r>
        <w:t>的特点，</w:t>
      </w:r>
      <w:r>
        <w:rPr>
          <w:bCs/>
          <w:szCs w:val="32"/>
        </w:rPr>
        <w:t>本项目绩效评价以预先制定的</w:t>
      </w:r>
      <w:r>
        <w:rPr>
          <w:rFonts w:hint="eastAsia"/>
        </w:rPr>
        <w:t>修建村级道路栅栏长度</w:t>
      </w:r>
      <w:r>
        <w:rPr>
          <w:rFonts w:hint="eastAsia"/>
        </w:rPr>
        <w:t>1000</w:t>
      </w:r>
      <w:r>
        <w:rPr>
          <w:rFonts w:hint="eastAsia"/>
        </w:rPr>
        <w:t>米</w:t>
      </w:r>
      <w:r>
        <w:t>、</w:t>
      </w:r>
      <w:proofErr w:type="gramStart"/>
      <w:r>
        <w:t>铺设路</w:t>
      </w:r>
      <w:proofErr w:type="gramEnd"/>
      <w:r>
        <w:t>沿石长度</w:t>
      </w:r>
      <w:r>
        <w:rPr>
          <w:rFonts w:hint="eastAsia"/>
        </w:rPr>
        <w:t>400</w:t>
      </w:r>
      <w:r>
        <w:rPr>
          <w:rFonts w:hint="eastAsia"/>
        </w:rPr>
        <w:t>米，修建村民议事点及其附属设施工程量</w:t>
      </w:r>
      <w:r>
        <w:rPr>
          <w:rFonts w:hint="eastAsia"/>
        </w:rPr>
        <w:t>400</w:t>
      </w:r>
      <w:r>
        <w:rPr>
          <w:rFonts w:hint="eastAsia"/>
        </w:rPr>
        <w:t>平方米，照明设施建设数量</w:t>
      </w:r>
      <w:r>
        <w:rPr>
          <w:rFonts w:hint="eastAsia"/>
        </w:rPr>
        <w:t>40</w:t>
      </w:r>
      <w:r>
        <w:rPr>
          <w:rFonts w:hint="eastAsia"/>
        </w:rPr>
        <w:t>个，</w:t>
      </w:r>
      <w:r>
        <w:rPr>
          <w:rFonts w:hint="eastAsia"/>
        </w:rPr>
        <w:t>建设村民广场及其附属设施工程量</w:t>
      </w:r>
      <w:r>
        <w:rPr>
          <w:rFonts w:hint="eastAsia"/>
        </w:rPr>
        <w:t>400</w:t>
      </w:r>
      <w:r>
        <w:rPr>
          <w:rFonts w:hint="eastAsia"/>
        </w:rPr>
        <w:t>平方米</w:t>
      </w:r>
      <w:r>
        <w:rPr>
          <w:bCs/>
          <w:szCs w:val="32"/>
        </w:rPr>
        <w:t>为计划数作为评价标准。</w:t>
      </w:r>
      <w:r>
        <w:rPr>
          <w:rFonts w:hint="eastAsia"/>
          <w:bCs/>
          <w:szCs w:val="32"/>
        </w:rPr>
        <w:t>（</w:t>
      </w:r>
      <w:r>
        <w:rPr>
          <w:rFonts w:hint="eastAsia"/>
          <w:bCs/>
          <w:szCs w:val="32"/>
        </w:rPr>
        <w:t>2</w:t>
      </w:r>
      <w:r>
        <w:rPr>
          <w:rFonts w:hint="eastAsia"/>
          <w:bCs/>
          <w:szCs w:val="32"/>
        </w:rPr>
        <w:t>）</w:t>
      </w:r>
      <w:r>
        <w:rPr>
          <w:bCs/>
          <w:szCs w:val="32"/>
        </w:rPr>
        <w:t>同时参照</w:t>
      </w:r>
      <w:r>
        <w:t>有关</w:t>
      </w:r>
      <w:r>
        <w:rPr>
          <w:rFonts w:hint="eastAsia"/>
        </w:rPr>
        <w:t>2024</w:t>
      </w:r>
      <w:r>
        <w:rPr>
          <w:rFonts w:hint="eastAsia"/>
        </w:rPr>
        <w:t>年农村公益事业财政奖补（团结镇东海子村</w:t>
      </w:r>
      <w:r>
        <w:rPr>
          <w:rFonts w:hint="eastAsia"/>
        </w:rPr>
        <w:t>农村公益事业</w:t>
      </w:r>
      <w:r>
        <w:rPr>
          <w:rFonts w:hint="eastAsia"/>
        </w:rPr>
        <w:t>项目）</w:t>
      </w:r>
      <w:r>
        <w:t>同类项目建设的行业标准</w:t>
      </w:r>
      <w:r>
        <w:rPr>
          <w:bCs/>
          <w:szCs w:val="32"/>
        </w:rPr>
        <w:t>来制定评价标准。</w:t>
      </w:r>
      <w:r>
        <w:rPr>
          <w:rFonts w:hint="eastAsia"/>
          <w:bCs/>
          <w:szCs w:val="32"/>
        </w:rPr>
        <w:t>（</w:t>
      </w:r>
      <w:r>
        <w:rPr>
          <w:rFonts w:hint="eastAsia"/>
          <w:bCs/>
          <w:szCs w:val="32"/>
        </w:rPr>
        <w:t>3</w:t>
      </w:r>
      <w:r>
        <w:rPr>
          <w:rFonts w:hint="eastAsia"/>
          <w:bCs/>
          <w:szCs w:val="32"/>
        </w:rPr>
        <w:t>）</w:t>
      </w:r>
      <w:r>
        <w:rPr>
          <w:rFonts w:hint="eastAsia"/>
          <w:bCs/>
          <w:szCs w:val="32"/>
        </w:rPr>
        <w:t>参照本单位同类项目绩效评价指标的历史数据作为样本，运用一定的统计学方法计算出各类指标的平均历史水平作为评价标准。</w:t>
      </w:r>
      <w:r>
        <w:rPr>
          <w:bCs/>
          <w:szCs w:val="32"/>
        </w:rPr>
        <w:t>因此，</w:t>
      </w:r>
      <w:r>
        <w:rPr>
          <w:rFonts w:hint="eastAsia"/>
          <w:bCs/>
          <w:szCs w:val="32"/>
        </w:rPr>
        <w:t>本项目</w:t>
      </w:r>
      <w:r>
        <w:rPr>
          <w:bCs/>
          <w:szCs w:val="32"/>
        </w:rPr>
        <w:t>采取的绩效评价标准为：计划标准、</w:t>
      </w:r>
      <w:r>
        <w:rPr>
          <w:rFonts w:hint="eastAsia"/>
          <w:bCs/>
          <w:szCs w:val="32"/>
        </w:rPr>
        <w:t>行业标准、</w:t>
      </w:r>
      <w:r>
        <w:rPr>
          <w:rFonts w:hint="eastAsia"/>
          <w:bCs/>
          <w:szCs w:val="32"/>
        </w:rPr>
        <w:t>历史</w:t>
      </w:r>
      <w:r>
        <w:rPr>
          <w:bCs/>
          <w:szCs w:val="32"/>
        </w:rPr>
        <w:t>标准。</w:t>
      </w:r>
      <w:bookmarkEnd w:id="63"/>
    </w:p>
    <w:p w:rsidR="000524D1" w:rsidRDefault="00381C12">
      <w:pPr>
        <w:pStyle w:val="3"/>
        <w:ind w:firstLine="643"/>
        <w:rPr>
          <w:rFonts w:ascii="楷体" w:eastAsia="楷体" w:hAnsi="楷体" w:cs="楷体"/>
        </w:rPr>
      </w:pPr>
      <w:bookmarkStart w:id="80" w:name="_Toc845"/>
      <w:r>
        <w:rPr>
          <w:rFonts w:ascii="楷体" w:eastAsia="楷体" w:hAnsi="楷体" w:cs="楷体" w:hint="eastAsia"/>
        </w:rPr>
        <w:t>（三）绩效评价工作过程</w:t>
      </w:r>
      <w:bookmarkEnd w:id="76"/>
      <w:bookmarkEnd w:id="77"/>
      <w:bookmarkEnd w:id="78"/>
      <w:bookmarkEnd w:id="79"/>
      <w:bookmarkEnd w:id="80"/>
    </w:p>
    <w:p w:rsidR="000524D1" w:rsidRDefault="00381C12">
      <w:pPr>
        <w:ind w:firstLine="643"/>
        <w:rPr>
          <w:b/>
          <w:bCs/>
        </w:rPr>
      </w:pPr>
      <w:bookmarkStart w:id="81" w:name="_Toc31054"/>
      <w:bookmarkStart w:id="82" w:name="_Toc17595"/>
      <w:bookmarkStart w:id="83" w:name="_Toc27442"/>
      <w:bookmarkStart w:id="84" w:name="_Toc22987"/>
      <w:bookmarkStart w:id="85" w:name="_Toc30911"/>
      <w:bookmarkStart w:id="86" w:name="OLE_LINK20"/>
      <w:r>
        <w:rPr>
          <w:b/>
          <w:bCs/>
        </w:rPr>
        <w:t>1.</w:t>
      </w:r>
      <w:r>
        <w:rPr>
          <w:b/>
          <w:bCs/>
        </w:rPr>
        <w:t>前期准备</w:t>
      </w:r>
      <w:bookmarkEnd w:id="81"/>
      <w:bookmarkEnd w:id="82"/>
      <w:bookmarkEnd w:id="83"/>
      <w:bookmarkEnd w:id="84"/>
      <w:bookmarkEnd w:id="85"/>
      <w:r>
        <w:rPr>
          <w:rFonts w:hint="eastAsia"/>
          <w:b/>
          <w:bCs/>
        </w:rPr>
        <w:t>（</w:t>
      </w:r>
      <w:r>
        <w:rPr>
          <w:rFonts w:hint="eastAsia"/>
          <w:b/>
          <w:bCs/>
        </w:rPr>
        <w:t>2025</w:t>
      </w:r>
      <w:r>
        <w:rPr>
          <w:rFonts w:hint="eastAsia"/>
          <w:b/>
          <w:bCs/>
        </w:rPr>
        <w:t>年</w:t>
      </w:r>
      <w:r>
        <w:rPr>
          <w:rFonts w:hint="eastAsia"/>
          <w:b/>
          <w:bCs/>
        </w:rPr>
        <w:t>2</w:t>
      </w:r>
      <w:r>
        <w:rPr>
          <w:rFonts w:hint="eastAsia"/>
          <w:b/>
          <w:bCs/>
        </w:rPr>
        <w:t>月</w:t>
      </w:r>
      <w:r>
        <w:rPr>
          <w:rFonts w:hint="eastAsia"/>
          <w:b/>
          <w:bCs/>
        </w:rPr>
        <w:t>20</w:t>
      </w:r>
      <w:r>
        <w:rPr>
          <w:rFonts w:hint="eastAsia"/>
          <w:b/>
          <w:bCs/>
        </w:rPr>
        <w:t>日</w:t>
      </w:r>
      <w:r>
        <w:rPr>
          <w:rFonts w:hint="eastAsia"/>
          <w:b/>
          <w:bCs/>
        </w:rPr>
        <w:t>-2025</w:t>
      </w:r>
      <w:r>
        <w:rPr>
          <w:rFonts w:hint="eastAsia"/>
          <w:b/>
          <w:bCs/>
        </w:rPr>
        <w:t>年</w:t>
      </w:r>
      <w:r>
        <w:rPr>
          <w:rFonts w:hint="eastAsia"/>
          <w:b/>
          <w:bCs/>
        </w:rPr>
        <w:t>2</w:t>
      </w:r>
      <w:r>
        <w:rPr>
          <w:rFonts w:hint="eastAsia"/>
          <w:b/>
          <w:bCs/>
        </w:rPr>
        <w:t>月</w:t>
      </w:r>
      <w:r>
        <w:rPr>
          <w:rFonts w:hint="eastAsia"/>
          <w:b/>
          <w:bCs/>
        </w:rPr>
        <w:t>28</w:t>
      </w:r>
      <w:r>
        <w:rPr>
          <w:rFonts w:hint="eastAsia"/>
          <w:b/>
          <w:bCs/>
        </w:rPr>
        <w:t>日</w:t>
      </w:r>
      <w:r>
        <w:rPr>
          <w:rFonts w:hint="eastAsia"/>
          <w:b/>
          <w:bCs/>
        </w:rPr>
        <w:t>）</w:t>
      </w:r>
    </w:p>
    <w:p w:rsidR="000524D1" w:rsidRDefault="00381C12">
      <w:pPr>
        <w:spacing w:line="600" w:lineRule="exact"/>
        <w:ind w:firstLine="640"/>
        <w:rPr>
          <w:bCs/>
          <w:szCs w:val="32"/>
        </w:rPr>
      </w:pPr>
      <w:r>
        <w:rPr>
          <w:bCs/>
          <w:szCs w:val="32"/>
        </w:rPr>
        <w:t>按照《项目支出绩效评价管理办法》（财预〔</w:t>
      </w:r>
      <w:r>
        <w:rPr>
          <w:bCs/>
          <w:szCs w:val="32"/>
        </w:rPr>
        <w:t>2020</w:t>
      </w:r>
      <w:r>
        <w:rPr>
          <w:bCs/>
          <w:szCs w:val="32"/>
        </w:rPr>
        <w:t>〕</w:t>
      </w:r>
      <w:r>
        <w:rPr>
          <w:bCs/>
          <w:szCs w:val="32"/>
        </w:rPr>
        <w:t>10</w:t>
      </w:r>
      <w:r>
        <w:rPr>
          <w:bCs/>
          <w:szCs w:val="32"/>
        </w:rPr>
        <w:t>号）文件要求，</w:t>
      </w:r>
      <w:r>
        <w:rPr>
          <w:rFonts w:hint="eastAsia"/>
        </w:rPr>
        <w:t>尉犁县</w:t>
      </w:r>
      <w:r>
        <w:rPr>
          <w:rFonts w:hint="eastAsia"/>
        </w:rPr>
        <w:t>团结镇</w:t>
      </w:r>
      <w:r>
        <w:rPr>
          <w:rFonts w:hint="eastAsia"/>
        </w:rPr>
        <w:t>人民政府</w:t>
      </w:r>
      <w:r>
        <w:rPr>
          <w:bCs/>
          <w:szCs w:val="32"/>
        </w:rPr>
        <w:t>成立了绩效评价小组，对项目实施的全过程，收集、整理项目实施的相关资料，了解项目实施情况和资金支付情况。从项目内容出发，结合项目预期目标，制定绩效评价的指标体系。</w:t>
      </w:r>
      <w:r>
        <w:rPr>
          <w:rFonts w:hint="eastAsia"/>
          <w:bCs/>
          <w:szCs w:val="32"/>
        </w:rPr>
        <w:t>绩效评价工作小组人员名单及分工如下：</w:t>
      </w:r>
    </w:p>
    <w:p w:rsidR="000524D1" w:rsidRDefault="00381C12">
      <w:pPr>
        <w:spacing w:line="240" w:lineRule="auto"/>
        <w:ind w:firstLine="640"/>
        <w:rPr>
          <w:bCs/>
          <w:szCs w:val="32"/>
        </w:rPr>
      </w:pPr>
      <w:r>
        <w:rPr>
          <w:rFonts w:hint="eastAsia"/>
          <w:bCs/>
          <w:szCs w:val="32"/>
        </w:rPr>
        <w:t>绩效评价小组组长：镇党委书记韩小民、镇党委副书记</w:t>
      </w:r>
      <w:r>
        <w:rPr>
          <w:rFonts w:hint="eastAsia"/>
          <w:bCs/>
          <w:szCs w:val="32"/>
        </w:rPr>
        <w:t>、</w:t>
      </w:r>
      <w:r>
        <w:rPr>
          <w:rFonts w:hint="eastAsia"/>
          <w:bCs/>
          <w:szCs w:val="32"/>
        </w:rPr>
        <w:t>镇长孟庆峰，主要负责协调相关科室、部门对项目整体运行情况进行验收、评估。</w:t>
      </w:r>
    </w:p>
    <w:p w:rsidR="000524D1" w:rsidRDefault="00381C12">
      <w:pPr>
        <w:ind w:firstLine="640"/>
        <w:rPr>
          <w:bCs/>
          <w:szCs w:val="32"/>
        </w:rPr>
      </w:pPr>
      <w:r>
        <w:rPr>
          <w:rFonts w:hint="eastAsia"/>
          <w:bCs/>
          <w:szCs w:val="32"/>
        </w:rPr>
        <w:lastRenderedPageBreak/>
        <w:t>绩效评价小组副组长：镇政府副镇长祁建阳、董俊锐，主要负责制</w:t>
      </w:r>
      <w:proofErr w:type="gramStart"/>
      <w:r>
        <w:rPr>
          <w:rFonts w:hint="eastAsia"/>
          <w:bCs/>
          <w:szCs w:val="32"/>
        </w:rPr>
        <w:t>定评价</w:t>
      </w:r>
      <w:proofErr w:type="gramEnd"/>
      <w:r>
        <w:rPr>
          <w:rFonts w:hint="eastAsia"/>
          <w:bCs/>
          <w:szCs w:val="32"/>
        </w:rPr>
        <w:t>指标体系及评价标准。</w:t>
      </w:r>
    </w:p>
    <w:p w:rsidR="000524D1" w:rsidRDefault="00381C12">
      <w:pPr>
        <w:tabs>
          <w:tab w:val="left" w:pos="908"/>
        </w:tabs>
        <w:spacing w:line="560" w:lineRule="exact"/>
        <w:ind w:firstLine="640"/>
        <w:rPr>
          <w:bCs/>
          <w:szCs w:val="32"/>
        </w:rPr>
      </w:pPr>
      <w:r>
        <w:rPr>
          <w:rFonts w:hint="eastAsia"/>
          <w:bCs/>
          <w:szCs w:val="32"/>
        </w:rPr>
        <w:t>绩效评价小组成员：</w:t>
      </w:r>
    </w:p>
    <w:p w:rsidR="000524D1" w:rsidRDefault="00381C12">
      <w:pPr>
        <w:tabs>
          <w:tab w:val="left" w:pos="908"/>
        </w:tabs>
        <w:spacing w:line="560" w:lineRule="exact"/>
        <w:ind w:firstLine="640"/>
        <w:rPr>
          <w:bCs/>
          <w:szCs w:val="32"/>
        </w:rPr>
      </w:pPr>
      <w:proofErr w:type="gramStart"/>
      <w:r>
        <w:rPr>
          <w:rFonts w:hint="eastAsia"/>
          <w:bCs/>
          <w:szCs w:val="32"/>
        </w:rPr>
        <w:t>陈靖民</w:t>
      </w:r>
      <w:proofErr w:type="gramEnd"/>
      <w:r>
        <w:rPr>
          <w:rFonts w:hint="eastAsia"/>
          <w:bCs/>
          <w:szCs w:val="32"/>
        </w:rPr>
        <w:t xml:space="preserve">         </w:t>
      </w:r>
      <w:r>
        <w:rPr>
          <w:rFonts w:hint="eastAsia"/>
          <w:bCs/>
          <w:szCs w:val="32"/>
        </w:rPr>
        <w:t>东海子村第一书记、工作队队长</w:t>
      </w:r>
    </w:p>
    <w:p w:rsidR="000524D1" w:rsidRDefault="00381C12">
      <w:pPr>
        <w:tabs>
          <w:tab w:val="left" w:pos="908"/>
        </w:tabs>
        <w:spacing w:line="560" w:lineRule="exact"/>
        <w:ind w:firstLine="640"/>
        <w:rPr>
          <w:bCs/>
          <w:szCs w:val="32"/>
        </w:rPr>
      </w:pPr>
      <w:r>
        <w:rPr>
          <w:rFonts w:hint="eastAsia"/>
          <w:bCs/>
          <w:szCs w:val="32"/>
        </w:rPr>
        <w:t>张卫成</w:t>
      </w:r>
      <w:r>
        <w:rPr>
          <w:rFonts w:hint="eastAsia"/>
          <w:bCs/>
          <w:szCs w:val="32"/>
        </w:rPr>
        <w:t xml:space="preserve">         </w:t>
      </w:r>
      <w:r>
        <w:rPr>
          <w:rFonts w:hint="eastAsia"/>
          <w:bCs/>
          <w:szCs w:val="32"/>
        </w:rPr>
        <w:t>东海子村党支部书记</w:t>
      </w:r>
    </w:p>
    <w:p w:rsidR="000524D1" w:rsidRDefault="00381C12">
      <w:pPr>
        <w:tabs>
          <w:tab w:val="left" w:pos="908"/>
        </w:tabs>
        <w:spacing w:line="560" w:lineRule="exact"/>
        <w:ind w:firstLine="640"/>
        <w:rPr>
          <w:bCs/>
          <w:szCs w:val="32"/>
        </w:rPr>
      </w:pPr>
      <w:r>
        <w:rPr>
          <w:rFonts w:hint="eastAsia"/>
          <w:bCs/>
          <w:szCs w:val="32"/>
        </w:rPr>
        <w:t>王</w:t>
      </w:r>
      <w:r>
        <w:rPr>
          <w:rFonts w:hint="eastAsia"/>
          <w:bCs/>
          <w:szCs w:val="32"/>
        </w:rPr>
        <w:t xml:space="preserve"> </w:t>
      </w:r>
      <w:r>
        <w:rPr>
          <w:rFonts w:hint="eastAsia"/>
          <w:bCs/>
          <w:szCs w:val="32"/>
        </w:rPr>
        <w:t>凤</w:t>
      </w:r>
      <w:r>
        <w:rPr>
          <w:rFonts w:hint="eastAsia"/>
          <w:bCs/>
          <w:szCs w:val="32"/>
        </w:rPr>
        <w:t xml:space="preserve">          </w:t>
      </w:r>
      <w:r>
        <w:rPr>
          <w:rFonts w:hint="eastAsia"/>
          <w:bCs/>
          <w:szCs w:val="32"/>
        </w:rPr>
        <w:t>乡财政所所长</w:t>
      </w:r>
    </w:p>
    <w:p w:rsidR="000524D1" w:rsidRDefault="00381C12">
      <w:pPr>
        <w:tabs>
          <w:tab w:val="left" w:pos="1141"/>
        </w:tabs>
        <w:spacing w:line="560" w:lineRule="exact"/>
        <w:ind w:firstLine="640"/>
        <w:jc w:val="left"/>
        <w:rPr>
          <w:bCs/>
          <w:szCs w:val="32"/>
        </w:rPr>
      </w:pPr>
      <w:r>
        <w:rPr>
          <w:rFonts w:hint="eastAsia"/>
          <w:bCs/>
          <w:szCs w:val="32"/>
        </w:rPr>
        <w:t>张</w:t>
      </w:r>
      <w:proofErr w:type="gramStart"/>
      <w:r>
        <w:rPr>
          <w:rFonts w:hint="eastAsia"/>
          <w:bCs/>
          <w:szCs w:val="32"/>
        </w:rPr>
        <w:t>太</w:t>
      </w:r>
      <w:proofErr w:type="gramEnd"/>
      <w:r>
        <w:rPr>
          <w:rFonts w:hint="eastAsia"/>
          <w:bCs/>
          <w:szCs w:val="32"/>
        </w:rPr>
        <w:t>瑞</w:t>
      </w:r>
      <w:r>
        <w:rPr>
          <w:rFonts w:hint="eastAsia"/>
          <w:bCs/>
          <w:szCs w:val="32"/>
        </w:rPr>
        <w:t xml:space="preserve">         </w:t>
      </w:r>
      <w:r>
        <w:rPr>
          <w:rFonts w:hint="eastAsia"/>
          <w:bCs/>
          <w:szCs w:val="32"/>
        </w:rPr>
        <w:t>乡村</w:t>
      </w:r>
      <w:proofErr w:type="gramStart"/>
      <w:r>
        <w:rPr>
          <w:rFonts w:hint="eastAsia"/>
          <w:bCs/>
          <w:szCs w:val="32"/>
        </w:rPr>
        <w:t>振兴办</w:t>
      </w:r>
      <w:proofErr w:type="gramEnd"/>
      <w:r>
        <w:rPr>
          <w:rFonts w:hint="eastAsia"/>
          <w:bCs/>
          <w:szCs w:val="32"/>
        </w:rPr>
        <w:t>主任</w:t>
      </w:r>
    </w:p>
    <w:p w:rsidR="000524D1" w:rsidRDefault="00381C12">
      <w:pPr>
        <w:spacing w:line="560" w:lineRule="exact"/>
        <w:ind w:firstLine="640"/>
        <w:rPr>
          <w:bCs/>
          <w:szCs w:val="32"/>
        </w:rPr>
      </w:pPr>
      <w:proofErr w:type="gramStart"/>
      <w:r>
        <w:rPr>
          <w:rFonts w:hint="eastAsia"/>
          <w:bCs/>
          <w:szCs w:val="32"/>
        </w:rPr>
        <w:t>唐思远</w:t>
      </w:r>
      <w:proofErr w:type="gramEnd"/>
      <w:r>
        <w:rPr>
          <w:rFonts w:hint="eastAsia"/>
          <w:bCs/>
          <w:szCs w:val="32"/>
        </w:rPr>
        <w:t xml:space="preserve">         </w:t>
      </w:r>
      <w:r>
        <w:rPr>
          <w:rFonts w:hint="eastAsia"/>
          <w:bCs/>
          <w:szCs w:val="32"/>
        </w:rPr>
        <w:t>乡村</w:t>
      </w:r>
      <w:proofErr w:type="gramStart"/>
      <w:r>
        <w:rPr>
          <w:rFonts w:hint="eastAsia"/>
          <w:bCs/>
          <w:szCs w:val="32"/>
        </w:rPr>
        <w:t>振兴办</w:t>
      </w:r>
      <w:proofErr w:type="gramEnd"/>
      <w:r>
        <w:rPr>
          <w:rFonts w:hint="eastAsia"/>
          <w:bCs/>
          <w:szCs w:val="32"/>
        </w:rPr>
        <w:t>干部</w:t>
      </w:r>
    </w:p>
    <w:p w:rsidR="000524D1" w:rsidRDefault="00381C12">
      <w:pPr>
        <w:spacing w:line="560" w:lineRule="exact"/>
        <w:ind w:firstLine="640"/>
        <w:rPr>
          <w:bCs/>
          <w:szCs w:val="32"/>
        </w:rPr>
      </w:pPr>
      <w:r>
        <w:rPr>
          <w:rFonts w:hint="eastAsia"/>
          <w:bCs/>
          <w:szCs w:val="32"/>
        </w:rPr>
        <w:t>古丽尼格尔</w:t>
      </w:r>
      <w:r>
        <w:rPr>
          <w:rFonts w:hint="eastAsia"/>
          <w:bCs/>
          <w:szCs w:val="32"/>
        </w:rPr>
        <w:t xml:space="preserve">     </w:t>
      </w:r>
      <w:r>
        <w:rPr>
          <w:rFonts w:hint="eastAsia"/>
          <w:bCs/>
          <w:szCs w:val="32"/>
        </w:rPr>
        <w:t>乡村</w:t>
      </w:r>
      <w:proofErr w:type="gramStart"/>
      <w:r>
        <w:rPr>
          <w:rFonts w:hint="eastAsia"/>
          <w:bCs/>
          <w:szCs w:val="32"/>
        </w:rPr>
        <w:t>振兴办</w:t>
      </w:r>
      <w:proofErr w:type="gramEnd"/>
      <w:r>
        <w:rPr>
          <w:rFonts w:hint="eastAsia"/>
          <w:bCs/>
          <w:szCs w:val="32"/>
        </w:rPr>
        <w:t>干部</w:t>
      </w:r>
    </w:p>
    <w:p w:rsidR="000524D1" w:rsidRDefault="00381C12">
      <w:pPr>
        <w:spacing w:line="560" w:lineRule="exact"/>
        <w:ind w:firstLine="640"/>
        <w:rPr>
          <w:bCs/>
          <w:szCs w:val="32"/>
        </w:rPr>
      </w:pPr>
      <w:r>
        <w:rPr>
          <w:rFonts w:hint="eastAsia"/>
          <w:bCs/>
          <w:szCs w:val="32"/>
        </w:rPr>
        <w:t>肖雲</w:t>
      </w:r>
      <w:proofErr w:type="gramStart"/>
      <w:r>
        <w:rPr>
          <w:rFonts w:hint="eastAsia"/>
          <w:bCs/>
          <w:szCs w:val="32"/>
        </w:rPr>
        <w:t>雲</w:t>
      </w:r>
      <w:proofErr w:type="gramEnd"/>
      <w:r>
        <w:rPr>
          <w:rFonts w:hint="eastAsia"/>
          <w:bCs/>
          <w:szCs w:val="32"/>
        </w:rPr>
        <w:t xml:space="preserve">         </w:t>
      </w:r>
      <w:r>
        <w:rPr>
          <w:rFonts w:hint="eastAsia"/>
          <w:bCs/>
          <w:szCs w:val="32"/>
        </w:rPr>
        <w:t>乡村</w:t>
      </w:r>
      <w:proofErr w:type="gramStart"/>
      <w:r>
        <w:rPr>
          <w:rFonts w:hint="eastAsia"/>
          <w:bCs/>
          <w:szCs w:val="32"/>
        </w:rPr>
        <w:t>振兴办</w:t>
      </w:r>
      <w:proofErr w:type="gramEnd"/>
      <w:r>
        <w:rPr>
          <w:rFonts w:hint="eastAsia"/>
          <w:bCs/>
          <w:szCs w:val="32"/>
        </w:rPr>
        <w:t>干部</w:t>
      </w:r>
    </w:p>
    <w:p w:rsidR="000524D1" w:rsidRDefault="00381C12">
      <w:pPr>
        <w:spacing w:line="600" w:lineRule="exact"/>
        <w:ind w:firstLine="640"/>
        <w:rPr>
          <w:bCs/>
          <w:szCs w:val="32"/>
        </w:rPr>
      </w:pPr>
      <w:bookmarkStart w:id="87" w:name="OLE_LINK15"/>
      <w:r>
        <w:rPr>
          <w:rFonts w:hint="eastAsia"/>
          <w:bCs/>
          <w:szCs w:val="32"/>
        </w:rPr>
        <w:t>主要负责</w:t>
      </w:r>
      <w:r>
        <w:rPr>
          <w:rFonts w:hint="eastAsia"/>
          <w:bCs/>
          <w:szCs w:val="32"/>
        </w:rPr>
        <w:t>2024</w:t>
      </w:r>
      <w:r>
        <w:rPr>
          <w:rFonts w:hint="eastAsia"/>
          <w:bCs/>
          <w:szCs w:val="32"/>
        </w:rPr>
        <w:t>年农村公益事业财政奖补（团结镇东海子村基础建设项目）实施、监督、评估工作。</w:t>
      </w:r>
      <w:bookmarkEnd w:id="87"/>
    </w:p>
    <w:p w:rsidR="000524D1" w:rsidRDefault="00381C12">
      <w:pPr>
        <w:ind w:firstLine="643"/>
        <w:rPr>
          <w:b/>
          <w:bCs/>
        </w:rPr>
      </w:pPr>
      <w:r>
        <w:rPr>
          <w:b/>
          <w:bCs/>
        </w:rPr>
        <w:t>2.</w:t>
      </w:r>
      <w:r>
        <w:rPr>
          <w:b/>
          <w:bCs/>
        </w:rPr>
        <w:t>组织实施</w:t>
      </w:r>
      <w:bookmarkEnd w:id="73"/>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10</w:t>
      </w:r>
      <w:r>
        <w:rPr>
          <w:rFonts w:hint="eastAsia"/>
          <w:b/>
          <w:bCs/>
        </w:rPr>
        <w:t>日）</w:t>
      </w:r>
    </w:p>
    <w:p w:rsidR="000524D1" w:rsidRDefault="00381C12">
      <w:pPr>
        <w:ind w:firstLine="640"/>
      </w:pPr>
      <w:r>
        <w:rPr>
          <w:rFonts w:hint="eastAsia"/>
        </w:rPr>
        <w:t>评价的具体实施根据评价指标及评价工作要求，对具体评价内容和不同环节，采用以下取得的资料与评价方式。</w:t>
      </w:r>
    </w:p>
    <w:p w:rsidR="000524D1" w:rsidRDefault="00381C12">
      <w:pPr>
        <w:ind w:firstLine="640"/>
      </w:pPr>
      <w:r>
        <w:rPr>
          <w:rFonts w:hint="eastAsia"/>
        </w:rPr>
        <w:t>（</w:t>
      </w:r>
      <w:r>
        <w:rPr>
          <w:rFonts w:hint="eastAsia"/>
        </w:rPr>
        <w:t>1</w:t>
      </w:r>
      <w:r>
        <w:rPr>
          <w:rFonts w:hint="eastAsia"/>
        </w:rPr>
        <w:t>）</w:t>
      </w:r>
      <w:r>
        <w:rPr>
          <w:rFonts w:hint="eastAsia"/>
        </w:rPr>
        <w:t>根据绩效管理的要求，本单位成立项目评价小组，全过程跟踪监管项目实施过程，包括项目资金到位时绩效工作的安排、年中</w:t>
      </w:r>
      <w:r>
        <w:rPr>
          <w:rFonts w:hint="eastAsia"/>
        </w:rPr>
        <w:t>2</w:t>
      </w:r>
      <w:r>
        <w:rPr>
          <w:rFonts w:hint="eastAsia"/>
        </w:rPr>
        <w:t>次绩效监控工作的监督，项目实施完成之后收集资料开展项目绩效评价。</w:t>
      </w:r>
    </w:p>
    <w:p w:rsidR="000524D1" w:rsidRDefault="00381C12">
      <w:pPr>
        <w:ind w:firstLine="640"/>
      </w:pPr>
      <w:r>
        <w:rPr>
          <w:rFonts w:hint="eastAsia"/>
        </w:rPr>
        <w:t>（</w:t>
      </w:r>
      <w:r>
        <w:rPr>
          <w:rFonts w:hint="eastAsia"/>
        </w:rPr>
        <w:t>2</w:t>
      </w:r>
      <w:r>
        <w:rPr>
          <w:rFonts w:hint="eastAsia"/>
        </w:rPr>
        <w:t>）实地考察。根据评价指标及评价工作要求，到评价实地采取调查、询查、复核等方式收集、整理数据和资料，包括评价对象的基本情况、财政资金使用情况、评价指标体系需要的相关资料等。根据基础资料，核实数据的全面性、</w:t>
      </w:r>
      <w:r>
        <w:rPr>
          <w:rFonts w:hint="eastAsia"/>
        </w:rPr>
        <w:lastRenderedPageBreak/>
        <w:t>真实性以及指标口径的一致性，并对所掌握的有关信息资料采用相关方法进行分类、整理和分析，根据评价标准进行打分。</w:t>
      </w:r>
    </w:p>
    <w:p w:rsidR="000524D1" w:rsidRDefault="00381C12">
      <w:pPr>
        <w:ind w:firstLine="640"/>
      </w:pPr>
      <w:r>
        <w:rPr>
          <w:rFonts w:hint="eastAsia"/>
        </w:rPr>
        <w:t>（</w:t>
      </w:r>
      <w:r>
        <w:rPr>
          <w:rFonts w:hint="eastAsia"/>
        </w:rPr>
        <w:t>3</w:t>
      </w:r>
      <w:r>
        <w:rPr>
          <w:rFonts w:hint="eastAsia"/>
        </w:rPr>
        <w:t>）问卷调查。选择与项目评价有关的调查对象，设计调查问卷。通过问卷调查，对有关评价内容完成情况进行打分，并根据分值评价绩效目标完成情况，作为对项目评价的依据。</w:t>
      </w:r>
    </w:p>
    <w:p w:rsidR="000524D1" w:rsidRDefault="00381C12">
      <w:pPr>
        <w:ind w:firstLine="640"/>
      </w:pPr>
      <w:r>
        <w:rPr>
          <w:rFonts w:hint="eastAsia"/>
        </w:rPr>
        <w:t>（</w:t>
      </w:r>
      <w:r>
        <w:rPr>
          <w:rFonts w:hint="eastAsia"/>
        </w:rPr>
        <w:t>4</w:t>
      </w:r>
      <w:r>
        <w:rPr>
          <w:rFonts w:hint="eastAsia"/>
        </w:rPr>
        <w:t>）项目评价小组人员与专业技术人员</w:t>
      </w:r>
      <w:r>
        <w:rPr>
          <w:rFonts w:hint="eastAsia"/>
        </w:rPr>
        <w:t>相结合评价。对绩效评价工作专业性较强的内容，在评价工作过程中，采用以专业技术人员与有关科（股）室、其他部门专业人员进行评价相结合的方式，分别对相关专业指标进行现场问询、检验和考查。</w:t>
      </w:r>
    </w:p>
    <w:p w:rsidR="000524D1" w:rsidRDefault="00381C12">
      <w:pPr>
        <w:ind w:firstLine="643"/>
        <w:rPr>
          <w:b/>
          <w:bCs/>
        </w:rPr>
      </w:pPr>
      <w:bookmarkStart w:id="88" w:name="_Toc19781"/>
      <w:r>
        <w:rPr>
          <w:b/>
          <w:bCs/>
        </w:rPr>
        <w:t>3.</w:t>
      </w:r>
      <w:r>
        <w:rPr>
          <w:b/>
          <w:bCs/>
        </w:rPr>
        <w:t>数据集中分析</w:t>
      </w:r>
      <w:bookmarkEnd w:id="88"/>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11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20</w:t>
      </w:r>
      <w:r>
        <w:rPr>
          <w:rFonts w:hint="eastAsia"/>
          <w:b/>
          <w:bCs/>
        </w:rPr>
        <w:t>日）</w:t>
      </w:r>
    </w:p>
    <w:p w:rsidR="000524D1" w:rsidRDefault="00381C12">
      <w:pPr>
        <w:ind w:firstLine="640"/>
      </w:pPr>
      <w:r>
        <w:rPr>
          <w:rFonts w:hint="eastAsia"/>
        </w:rPr>
        <w:t>对相关资料，包括资金文件、项目实施方案、相关管理办法，问卷调查等进行集中分析。在查阅大量项目资料的基础上，根据考察、考评的结果进行整理、分析</w:t>
      </w:r>
      <w:r>
        <w:t>。</w:t>
      </w:r>
    </w:p>
    <w:p w:rsidR="000524D1" w:rsidRDefault="00381C12">
      <w:pPr>
        <w:ind w:firstLine="643"/>
        <w:rPr>
          <w:b/>
          <w:bCs/>
        </w:rPr>
      </w:pPr>
      <w:bookmarkStart w:id="89" w:name="_Toc5021"/>
      <w:r>
        <w:rPr>
          <w:b/>
          <w:bCs/>
        </w:rPr>
        <w:t>4.</w:t>
      </w:r>
      <w:r>
        <w:rPr>
          <w:b/>
          <w:bCs/>
        </w:rPr>
        <w:t>分析总结</w:t>
      </w:r>
      <w:bookmarkEnd w:id="89"/>
      <w:r>
        <w:rPr>
          <w:rFonts w:hint="eastAsia"/>
          <w:b/>
          <w:bCs/>
        </w:rPr>
        <w:t>（</w:t>
      </w:r>
      <w:r>
        <w:rPr>
          <w:rFonts w:hint="eastAsia"/>
          <w:b/>
          <w:bCs/>
        </w:rPr>
        <w:t>2025</w:t>
      </w:r>
      <w:r>
        <w:rPr>
          <w:rFonts w:hint="eastAsia"/>
          <w:b/>
          <w:bCs/>
        </w:rPr>
        <w:t>年</w:t>
      </w:r>
      <w:r>
        <w:rPr>
          <w:rFonts w:hint="eastAsia"/>
          <w:b/>
          <w:bCs/>
        </w:rPr>
        <w:t>3</w:t>
      </w:r>
      <w:r>
        <w:rPr>
          <w:rFonts w:hint="eastAsia"/>
          <w:b/>
          <w:bCs/>
        </w:rPr>
        <w:t>月</w:t>
      </w:r>
      <w:r>
        <w:rPr>
          <w:rFonts w:hint="eastAsia"/>
          <w:b/>
          <w:bCs/>
        </w:rPr>
        <w:t>21</w:t>
      </w:r>
      <w:r>
        <w:rPr>
          <w:rFonts w:hint="eastAsia"/>
          <w:b/>
          <w:bCs/>
        </w:rPr>
        <w:t>日</w:t>
      </w:r>
      <w:r>
        <w:rPr>
          <w:rFonts w:hint="eastAsia"/>
          <w:b/>
          <w:bCs/>
        </w:rPr>
        <w:t>-2025</w:t>
      </w:r>
      <w:r>
        <w:rPr>
          <w:rFonts w:hint="eastAsia"/>
          <w:b/>
          <w:bCs/>
        </w:rPr>
        <w:t>年</w:t>
      </w:r>
      <w:r>
        <w:rPr>
          <w:rFonts w:hint="eastAsia"/>
          <w:b/>
          <w:bCs/>
        </w:rPr>
        <w:t>3</w:t>
      </w:r>
      <w:r>
        <w:rPr>
          <w:rFonts w:hint="eastAsia"/>
          <w:b/>
          <w:bCs/>
        </w:rPr>
        <w:t>月</w:t>
      </w:r>
      <w:r>
        <w:rPr>
          <w:rFonts w:hint="eastAsia"/>
          <w:b/>
          <w:bCs/>
        </w:rPr>
        <w:t>31</w:t>
      </w:r>
      <w:r>
        <w:rPr>
          <w:rFonts w:hint="eastAsia"/>
          <w:b/>
          <w:bCs/>
        </w:rPr>
        <w:t>日）</w:t>
      </w:r>
    </w:p>
    <w:p w:rsidR="000524D1" w:rsidRDefault="00381C12">
      <w:pPr>
        <w:ind w:firstLine="640"/>
      </w:pPr>
      <w:r>
        <w:rPr>
          <w:rFonts w:hint="eastAsia"/>
        </w:rPr>
        <w:t>（</w:t>
      </w:r>
      <w:r>
        <w:rPr>
          <w:rFonts w:hint="eastAsia"/>
        </w:rPr>
        <w:t>1</w:t>
      </w:r>
      <w:r>
        <w:rPr>
          <w:rFonts w:hint="eastAsia"/>
        </w:rPr>
        <w:t>）根据部门自评的意见及考察、考评的结果进行整理、分析，撰写绩效评价报告初稿；</w:t>
      </w:r>
    </w:p>
    <w:p w:rsidR="000524D1" w:rsidRDefault="00381C12">
      <w:pPr>
        <w:ind w:firstLine="640"/>
      </w:pPr>
      <w:r>
        <w:rPr>
          <w:rFonts w:hint="eastAsia"/>
        </w:rPr>
        <w:t>（</w:t>
      </w:r>
      <w:r>
        <w:rPr>
          <w:rFonts w:hint="eastAsia"/>
        </w:rPr>
        <w:t>2</w:t>
      </w:r>
      <w:r>
        <w:rPr>
          <w:rFonts w:hint="eastAsia"/>
        </w:rPr>
        <w:t>）就部门自评报告与部门具体有关股室征求意见，形成最终的绩效评价报告。</w:t>
      </w:r>
    </w:p>
    <w:p w:rsidR="000524D1" w:rsidRDefault="00381C12">
      <w:pPr>
        <w:ind w:firstLine="643"/>
        <w:rPr>
          <w:b/>
          <w:bCs/>
        </w:rPr>
      </w:pPr>
      <w:bookmarkStart w:id="90" w:name="OLE_LINK11"/>
      <w:bookmarkStart w:id="91" w:name="_Toc25201"/>
      <w:bookmarkStart w:id="92" w:name="_Toc31334"/>
      <w:bookmarkStart w:id="93" w:name="_Toc32641"/>
      <w:bookmarkStart w:id="94" w:name="_Toc31058"/>
      <w:bookmarkStart w:id="95" w:name="_Toc21627"/>
      <w:bookmarkStart w:id="96" w:name="_Toc1808"/>
      <w:r>
        <w:rPr>
          <w:rFonts w:hint="eastAsia"/>
          <w:b/>
          <w:bCs/>
        </w:rPr>
        <w:t>5</w:t>
      </w:r>
      <w:r>
        <w:rPr>
          <w:rFonts w:hint="eastAsia"/>
          <w:b/>
          <w:bCs/>
        </w:rPr>
        <w:t>.</w:t>
      </w:r>
      <w:r>
        <w:rPr>
          <w:rFonts w:hint="eastAsia"/>
          <w:b/>
          <w:bCs/>
        </w:rPr>
        <w:t>问题整改</w:t>
      </w:r>
    </w:p>
    <w:p w:rsidR="000524D1" w:rsidRDefault="00381C12">
      <w:pPr>
        <w:ind w:firstLine="640"/>
      </w:pPr>
      <w:r>
        <w:rPr>
          <w:rFonts w:hint="eastAsia"/>
        </w:rPr>
        <w:lastRenderedPageBreak/>
        <w:t>经审核通过后，</w:t>
      </w:r>
      <w:proofErr w:type="gramStart"/>
      <w:r>
        <w:rPr>
          <w:rFonts w:hint="eastAsia"/>
        </w:rPr>
        <w:t>由评价</w:t>
      </w:r>
      <w:proofErr w:type="gramEnd"/>
      <w:r>
        <w:rPr>
          <w:rFonts w:hint="eastAsia"/>
        </w:rPr>
        <w:t>小组将报告推送至项目实施人员，由项目实施人员根据报告评价结论、存在的问题以及改进建议落实问题整改，并形成整改报告，</w:t>
      </w:r>
      <w:proofErr w:type="gramStart"/>
      <w:r>
        <w:rPr>
          <w:rFonts w:hint="eastAsia"/>
        </w:rPr>
        <w:t>由评价</w:t>
      </w:r>
      <w:proofErr w:type="gramEnd"/>
      <w:r>
        <w:rPr>
          <w:rFonts w:hint="eastAsia"/>
        </w:rPr>
        <w:t>小组负责监督和核查整改落实情况，确保绩效评价落到实处。</w:t>
      </w:r>
    </w:p>
    <w:p w:rsidR="000524D1" w:rsidRDefault="00381C12">
      <w:pPr>
        <w:ind w:firstLine="643"/>
        <w:rPr>
          <w:b/>
          <w:bCs/>
        </w:rPr>
      </w:pPr>
      <w:r>
        <w:rPr>
          <w:rFonts w:hint="eastAsia"/>
          <w:b/>
          <w:bCs/>
        </w:rPr>
        <w:t>6</w:t>
      </w:r>
      <w:r>
        <w:rPr>
          <w:rFonts w:hint="eastAsia"/>
          <w:b/>
          <w:bCs/>
        </w:rPr>
        <w:t>.</w:t>
      </w:r>
      <w:r>
        <w:rPr>
          <w:rFonts w:hint="eastAsia"/>
          <w:b/>
          <w:bCs/>
        </w:rPr>
        <w:t>档案整理</w:t>
      </w:r>
    </w:p>
    <w:p w:rsidR="000524D1" w:rsidRDefault="00381C12">
      <w:pPr>
        <w:ind w:firstLine="640"/>
      </w:pPr>
      <w:r>
        <w:rPr>
          <w:rFonts w:hint="eastAsia"/>
        </w:rPr>
        <w:t>建立和落实档案管理制度，将项目相关资料存档，包括但不限于：评价项目基本情况和相关文件、评价实施方案、项目支付资料等相关档案。</w:t>
      </w:r>
      <w:bookmarkEnd w:id="86"/>
      <w:bookmarkEnd w:id="90"/>
    </w:p>
    <w:p w:rsidR="000524D1" w:rsidRDefault="00381C12">
      <w:pPr>
        <w:pStyle w:val="2"/>
        <w:ind w:firstLine="640"/>
        <w:rPr>
          <w:rFonts w:ascii="黑体" w:hAnsi="黑体" w:cs="黑体"/>
        </w:rPr>
      </w:pPr>
      <w:r>
        <w:rPr>
          <w:rFonts w:ascii="黑体" w:hAnsi="黑体" w:cs="黑体" w:hint="eastAsia"/>
        </w:rPr>
        <w:t>三、综</w:t>
      </w:r>
      <w:r>
        <w:rPr>
          <w:rFonts w:ascii="黑体" w:hAnsi="黑体" w:cs="黑体" w:hint="eastAsia"/>
        </w:rPr>
        <w:t>合评价情况及评价结论</w:t>
      </w:r>
      <w:bookmarkEnd w:id="91"/>
      <w:bookmarkEnd w:id="92"/>
      <w:bookmarkEnd w:id="93"/>
      <w:bookmarkEnd w:id="94"/>
      <w:bookmarkEnd w:id="95"/>
      <w:bookmarkEnd w:id="96"/>
    </w:p>
    <w:p w:rsidR="000524D1" w:rsidRDefault="00381C12">
      <w:pPr>
        <w:ind w:firstLine="640"/>
      </w:pPr>
      <w:r>
        <w:rPr>
          <w:rFonts w:hint="eastAsia"/>
        </w:rPr>
        <w:t>本项目的绩效评价结果为“优”，综合评分</w:t>
      </w:r>
      <w:r>
        <w:rPr>
          <w:rFonts w:hint="eastAsia"/>
        </w:rPr>
        <w:t>96.52</w:t>
      </w:r>
      <w:r>
        <w:rPr>
          <w:rFonts w:hint="eastAsia"/>
        </w:rPr>
        <w:t>分。其中项目决策</w:t>
      </w:r>
      <w:r>
        <w:rPr>
          <w:rFonts w:hint="eastAsia"/>
        </w:rPr>
        <w:t>22</w:t>
      </w:r>
      <w:r>
        <w:rPr>
          <w:rFonts w:hint="eastAsia"/>
        </w:rPr>
        <w:t>分，项目过程</w:t>
      </w:r>
      <w:r>
        <w:rPr>
          <w:rFonts w:hint="eastAsia"/>
        </w:rPr>
        <w:t>1</w:t>
      </w:r>
      <w:r>
        <w:rPr>
          <w:rFonts w:hint="eastAsia"/>
        </w:rPr>
        <w:t>7.86</w:t>
      </w:r>
      <w:r>
        <w:rPr>
          <w:rFonts w:hint="eastAsia"/>
        </w:rPr>
        <w:t>分，</w:t>
      </w:r>
      <w:r>
        <w:rPr>
          <w:rFonts w:hint="eastAsia"/>
        </w:rPr>
        <w:t>原因是预算执行率</w:t>
      </w:r>
      <w:r>
        <w:rPr>
          <w:rFonts w:hint="eastAsia"/>
        </w:rPr>
        <w:t>96.60</w:t>
      </w:r>
      <w:r>
        <w:t>%</w:t>
      </w:r>
      <w:r>
        <w:t>。</w:t>
      </w:r>
      <w:r>
        <w:rPr>
          <w:rFonts w:hint="eastAsia"/>
        </w:rPr>
        <w:t>剩余资金是质保金，扣</w:t>
      </w:r>
      <w:r>
        <w:rPr>
          <w:rFonts w:hint="eastAsia"/>
        </w:rPr>
        <w:t>0.14</w:t>
      </w:r>
      <w:r>
        <w:rPr>
          <w:rFonts w:hint="eastAsia"/>
        </w:rPr>
        <w:t>分。</w:t>
      </w:r>
      <w:r>
        <w:rPr>
          <w:rFonts w:hint="eastAsia"/>
        </w:rPr>
        <w:t>项目产出管理得分</w:t>
      </w:r>
      <w:r>
        <w:rPr>
          <w:rFonts w:hint="eastAsia"/>
        </w:rPr>
        <w:t>36.66</w:t>
      </w:r>
      <w:r>
        <w:rPr>
          <w:rFonts w:hint="eastAsia"/>
        </w:rPr>
        <w:t>分，</w:t>
      </w:r>
      <w:r>
        <w:rPr>
          <w:rFonts w:hint="eastAsia"/>
        </w:rPr>
        <w:t>原因是：（</w:t>
      </w:r>
      <w:r>
        <w:rPr>
          <w:rFonts w:hint="eastAsia"/>
        </w:rPr>
        <w:t>1</w:t>
      </w:r>
      <w:r>
        <w:rPr>
          <w:rFonts w:hint="eastAsia"/>
        </w:rPr>
        <w:t>）</w:t>
      </w:r>
      <w:r>
        <w:rPr>
          <w:rFonts w:hint="eastAsia"/>
        </w:rPr>
        <w:t>由于项目前期工作协调滞后，导致项目</w:t>
      </w:r>
      <w:r>
        <w:rPr>
          <w:rFonts w:hint="eastAsia"/>
        </w:rPr>
        <w:t>开工时间</w:t>
      </w:r>
      <w:r>
        <w:rPr>
          <w:rFonts w:hint="eastAsia"/>
        </w:rPr>
        <w:t>晚于预期</w:t>
      </w:r>
      <w:r>
        <w:rPr>
          <w:rFonts w:hint="eastAsia"/>
        </w:rPr>
        <w:t>，产出时效指标</w:t>
      </w:r>
      <w:proofErr w:type="gramStart"/>
      <w:r>
        <w:rPr>
          <w:rFonts w:hint="eastAsia"/>
        </w:rPr>
        <w:t>未完成扣</w:t>
      </w:r>
      <w:r>
        <w:rPr>
          <w:rFonts w:hint="eastAsia"/>
        </w:rPr>
        <w:t>3</w:t>
      </w:r>
      <w:r>
        <w:rPr>
          <w:rFonts w:hint="eastAsia"/>
        </w:rPr>
        <w:t>分</w:t>
      </w:r>
      <w:proofErr w:type="gramEnd"/>
      <w:r>
        <w:rPr>
          <w:rFonts w:hint="eastAsia"/>
        </w:rPr>
        <w:t>；（</w:t>
      </w:r>
      <w:r>
        <w:rPr>
          <w:rFonts w:hint="eastAsia"/>
        </w:rPr>
        <w:t>2</w:t>
      </w:r>
      <w:r>
        <w:rPr>
          <w:rFonts w:hint="eastAsia"/>
        </w:rPr>
        <w:t>）</w:t>
      </w:r>
      <w:r>
        <w:rPr>
          <w:rFonts w:hint="eastAsia"/>
        </w:rPr>
        <w:t>村民议事点及其附属设施建设费用</w:t>
      </w:r>
      <w:r>
        <w:rPr>
          <w:rFonts w:hint="eastAsia"/>
        </w:rPr>
        <w:t>未支付完，</w:t>
      </w:r>
      <w:r>
        <w:t>剩余资金为质保金，</w:t>
      </w:r>
      <w:proofErr w:type="gramStart"/>
      <w:r>
        <w:t>待质保期</w:t>
      </w:r>
      <w:proofErr w:type="gramEnd"/>
      <w:r>
        <w:t>到期后支付</w:t>
      </w:r>
      <w:r>
        <w:rPr>
          <w:rFonts w:hint="eastAsia"/>
        </w:rPr>
        <w:t>，扣</w:t>
      </w:r>
      <w:r>
        <w:rPr>
          <w:rFonts w:hint="eastAsia"/>
        </w:rPr>
        <w:t>0.34</w:t>
      </w:r>
      <w:r>
        <w:rPr>
          <w:rFonts w:hint="eastAsia"/>
        </w:rPr>
        <w:t>分</w:t>
      </w:r>
      <w:r>
        <w:rPr>
          <w:rFonts w:hint="eastAsia"/>
        </w:rPr>
        <w:t>。</w:t>
      </w:r>
      <w:r>
        <w:rPr>
          <w:rFonts w:hint="eastAsia"/>
        </w:rPr>
        <w:t>项目效益</w:t>
      </w:r>
      <w:r>
        <w:rPr>
          <w:rFonts w:hint="eastAsia"/>
        </w:rPr>
        <w:t>20</w:t>
      </w:r>
      <w:r>
        <w:rPr>
          <w:rFonts w:hint="eastAsia"/>
        </w:rPr>
        <w:t>分</w:t>
      </w:r>
      <w:r>
        <w:rPr>
          <w:rFonts w:hint="eastAsia"/>
        </w:rPr>
        <w:t>。各部分权重和绩效汇总分值如下表所示：</w:t>
      </w:r>
    </w:p>
    <w:p w:rsidR="000524D1" w:rsidRDefault="00381C12">
      <w:pPr>
        <w:pStyle w:val="a9"/>
        <w:outlineLvl w:val="9"/>
        <w:rPr>
          <w:rFonts w:hint="default"/>
        </w:rPr>
      </w:pPr>
      <w:bookmarkStart w:id="97" w:name="_Toc15820"/>
      <w:bookmarkStart w:id="98" w:name="_Toc3703"/>
      <w:bookmarkStart w:id="99" w:name="_Toc16086"/>
      <w:bookmarkStart w:id="100" w:name="_Toc13630"/>
      <w:bookmarkStart w:id="101" w:name="_Toc30727"/>
      <w:bookmarkStart w:id="102" w:name="_Toc29439"/>
      <w:bookmarkStart w:id="103" w:name="_Toc4904"/>
      <w:bookmarkStart w:id="104" w:name="_Toc17356"/>
      <w:r>
        <w:t>2024</w:t>
      </w:r>
      <w:r>
        <w:t>年农村公益事业财政奖补（团结镇东海子村基础建设</w:t>
      </w:r>
      <w:bookmarkEnd w:id="97"/>
    </w:p>
    <w:p w:rsidR="000524D1" w:rsidRDefault="00381C12">
      <w:pPr>
        <w:pStyle w:val="a9"/>
        <w:outlineLvl w:val="9"/>
        <w:rPr>
          <w:rFonts w:hint="default"/>
          <w:lang w:val="zh-TW" w:eastAsia="zh-TW"/>
        </w:rPr>
      </w:pPr>
      <w:bookmarkStart w:id="105" w:name="_Toc30779"/>
      <w:r>
        <w:t>项目）</w:t>
      </w:r>
      <w:r>
        <w:rPr>
          <w:rFonts w:hint="default"/>
        </w:rPr>
        <w:t>绩效评价</w:t>
      </w:r>
      <w:r>
        <w:rPr>
          <w:rFonts w:hint="default"/>
          <w:lang w:val="zh-TW" w:eastAsia="zh-TW"/>
        </w:rPr>
        <w:t>得分表</w:t>
      </w:r>
      <w:bookmarkEnd w:id="98"/>
      <w:bookmarkEnd w:id="99"/>
      <w:bookmarkEnd w:id="105"/>
    </w:p>
    <w:tbl>
      <w:tblPr>
        <w:tblW w:w="7875" w:type="dxa"/>
        <w:jc w:val="center"/>
        <w:tblLayout w:type="fixed"/>
        <w:tblCellMar>
          <w:left w:w="0" w:type="dxa"/>
          <w:right w:w="0" w:type="dxa"/>
        </w:tblCellMar>
        <w:tblLook w:val="0600" w:firstRow="0" w:lastRow="0" w:firstColumn="0" w:lastColumn="0" w:noHBand="1" w:noVBand="1"/>
      </w:tblPr>
      <w:tblGrid>
        <w:gridCol w:w="1094"/>
        <w:gridCol w:w="1541"/>
        <w:gridCol w:w="1520"/>
        <w:gridCol w:w="1404"/>
        <w:gridCol w:w="1260"/>
        <w:gridCol w:w="1056"/>
      </w:tblGrid>
      <w:tr w:rsidR="000524D1">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524D1" w:rsidRDefault="00381C12">
            <w:pPr>
              <w:pStyle w:val="aa"/>
              <w:rPr>
                <w:rFonts w:hint="default"/>
              </w:rPr>
            </w:pPr>
            <w:r>
              <w:rPr>
                <w:rFonts w:hint="default"/>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524D1" w:rsidRDefault="00381C12">
            <w:pPr>
              <w:pStyle w:val="aa"/>
              <w:rPr>
                <w:rFonts w:hint="default"/>
              </w:rPr>
            </w:pPr>
            <w:r>
              <w:rPr>
                <w:rFonts w:hint="default"/>
              </w:rPr>
              <w:t>1.</w:t>
            </w:r>
            <w:r>
              <w:rPr>
                <w:rFonts w:hint="default"/>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524D1" w:rsidRDefault="00381C12">
            <w:pPr>
              <w:pStyle w:val="aa"/>
              <w:rPr>
                <w:rFonts w:hint="default"/>
              </w:rPr>
            </w:pPr>
            <w:r>
              <w:rPr>
                <w:rFonts w:hint="default"/>
              </w:rPr>
              <w:t>2.</w:t>
            </w:r>
            <w:r>
              <w:rPr>
                <w:rFonts w:hint="default"/>
              </w:rPr>
              <w:t>过程管理</w:t>
            </w:r>
          </w:p>
        </w:tc>
        <w:tc>
          <w:tcPr>
            <w:tcW w:w="14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524D1" w:rsidRDefault="00381C12">
            <w:pPr>
              <w:pStyle w:val="aa"/>
              <w:rPr>
                <w:rFonts w:hint="default"/>
              </w:rPr>
            </w:pPr>
            <w:r>
              <w:rPr>
                <w:rFonts w:hint="default"/>
              </w:rPr>
              <w:t>3.</w:t>
            </w:r>
            <w:r>
              <w:rPr>
                <w:rFonts w:hint="default"/>
              </w:rPr>
              <w:t>项目产出</w:t>
            </w: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524D1" w:rsidRDefault="00381C12">
            <w:pPr>
              <w:pStyle w:val="aa"/>
              <w:rPr>
                <w:rFonts w:hint="default"/>
              </w:rPr>
            </w:pPr>
            <w:r>
              <w:t>4</w:t>
            </w:r>
            <w:r>
              <w:rPr>
                <w:rFonts w:hint="default"/>
              </w:rPr>
              <w:t>.</w:t>
            </w:r>
            <w:r>
              <w:rPr>
                <w:rFonts w:hint="default"/>
              </w:rPr>
              <w:t>项目效益</w:t>
            </w:r>
          </w:p>
        </w:tc>
        <w:tc>
          <w:tcPr>
            <w:tcW w:w="105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524D1" w:rsidRDefault="00381C12">
            <w:pPr>
              <w:pStyle w:val="aa"/>
              <w:rPr>
                <w:rFonts w:hint="default"/>
              </w:rPr>
            </w:pPr>
            <w:r>
              <w:rPr>
                <w:rFonts w:hint="default"/>
              </w:rPr>
              <w:t>合计</w:t>
            </w:r>
          </w:p>
        </w:tc>
      </w:tr>
      <w:tr w:rsidR="000524D1">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524D1" w:rsidRDefault="00381C12">
            <w:pPr>
              <w:pStyle w:val="aa"/>
              <w:rPr>
                <w:rFonts w:hint="default"/>
              </w:rPr>
            </w:pPr>
            <w:r>
              <w:rPr>
                <w:rFonts w:hint="default"/>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524D1" w:rsidRDefault="00381C12">
            <w:pPr>
              <w:pStyle w:val="aa"/>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524D1" w:rsidRDefault="00381C12">
            <w:pPr>
              <w:pStyle w:val="aa"/>
              <w:rPr>
                <w:rFonts w:hint="default"/>
              </w:rPr>
            </w:pPr>
            <w:r>
              <w:rPr>
                <w:rFonts w:hint="default"/>
              </w:rPr>
              <w:t>18%</w:t>
            </w:r>
          </w:p>
        </w:tc>
        <w:tc>
          <w:tcPr>
            <w:tcW w:w="14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524D1" w:rsidRDefault="00381C12">
            <w:pPr>
              <w:pStyle w:val="aa"/>
              <w:rPr>
                <w:rFonts w:hint="default"/>
              </w:rPr>
            </w:pPr>
            <w:r>
              <w:t>4</w:t>
            </w:r>
            <w:r>
              <w:rPr>
                <w:rFonts w:hint="default"/>
              </w:rPr>
              <w:t>0%</w:t>
            </w: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524D1" w:rsidRDefault="00381C12">
            <w:pPr>
              <w:pStyle w:val="aa"/>
              <w:rPr>
                <w:rFonts w:hint="default"/>
              </w:rPr>
            </w:pPr>
            <w:r>
              <w:rPr>
                <w:rFonts w:hint="default"/>
              </w:rPr>
              <w:t>20%</w:t>
            </w:r>
          </w:p>
        </w:tc>
        <w:tc>
          <w:tcPr>
            <w:tcW w:w="105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524D1" w:rsidRDefault="00381C12">
            <w:pPr>
              <w:pStyle w:val="aa"/>
              <w:rPr>
                <w:rFonts w:hint="default"/>
              </w:rPr>
            </w:pPr>
            <w:r>
              <w:rPr>
                <w:rFonts w:hint="default"/>
              </w:rPr>
              <w:t>100</w:t>
            </w:r>
            <w:r>
              <w:t>%</w:t>
            </w:r>
          </w:p>
        </w:tc>
      </w:tr>
      <w:tr w:rsidR="000524D1">
        <w:trPr>
          <w:trHeight w:val="392"/>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524D1" w:rsidRDefault="00381C12">
            <w:pPr>
              <w:pStyle w:val="aa"/>
              <w:rPr>
                <w:rFonts w:hint="default"/>
              </w:rPr>
            </w:pPr>
            <w:r>
              <w:rPr>
                <w:rFonts w:hint="default"/>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524D1" w:rsidRDefault="00381C12">
            <w:pPr>
              <w:pStyle w:val="aa"/>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524D1" w:rsidRDefault="00381C12">
            <w:pPr>
              <w:pStyle w:val="aa"/>
              <w:rPr>
                <w:rFonts w:hint="default"/>
              </w:rPr>
            </w:pPr>
            <w:r>
              <w:rPr>
                <w:rFonts w:hint="default"/>
              </w:rPr>
              <w:t>18</w:t>
            </w:r>
          </w:p>
        </w:tc>
        <w:tc>
          <w:tcPr>
            <w:tcW w:w="14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524D1" w:rsidRDefault="00381C12">
            <w:pPr>
              <w:pStyle w:val="aa"/>
              <w:rPr>
                <w:rFonts w:hint="default"/>
              </w:rPr>
            </w:pPr>
            <w:r>
              <w:t>4</w:t>
            </w:r>
            <w:r>
              <w:rPr>
                <w:rFonts w:hint="default"/>
              </w:rPr>
              <w:t>0</w:t>
            </w: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524D1" w:rsidRDefault="00381C12">
            <w:pPr>
              <w:pStyle w:val="aa"/>
              <w:rPr>
                <w:rFonts w:hint="default"/>
              </w:rPr>
            </w:pPr>
            <w:r>
              <w:rPr>
                <w:rFonts w:hint="default"/>
              </w:rPr>
              <w:t>20</w:t>
            </w:r>
          </w:p>
        </w:tc>
        <w:tc>
          <w:tcPr>
            <w:tcW w:w="105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524D1" w:rsidRDefault="00381C12">
            <w:pPr>
              <w:pStyle w:val="aa"/>
              <w:rPr>
                <w:rFonts w:hint="default"/>
              </w:rPr>
            </w:pPr>
            <w:r>
              <w:rPr>
                <w:rFonts w:hint="default"/>
              </w:rPr>
              <w:t>100</w:t>
            </w:r>
          </w:p>
        </w:tc>
      </w:tr>
      <w:tr w:rsidR="000524D1">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524D1" w:rsidRDefault="00381C12">
            <w:pPr>
              <w:pStyle w:val="aa"/>
              <w:rPr>
                <w:rFonts w:hint="default"/>
              </w:rPr>
            </w:pPr>
            <w:r>
              <w:rPr>
                <w:rFonts w:hint="default"/>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524D1" w:rsidRDefault="00381C12">
            <w:pPr>
              <w:pStyle w:val="aa"/>
              <w:rPr>
                <w:rFonts w:hint="default"/>
              </w:rPr>
            </w:pPr>
            <w:r>
              <w:rPr>
                <w:rFonts w:hint="default"/>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524D1" w:rsidRDefault="00381C12">
            <w:pPr>
              <w:pStyle w:val="aa"/>
              <w:rPr>
                <w:rFonts w:hint="default"/>
              </w:rPr>
            </w:pPr>
            <w:r>
              <w:t>1</w:t>
            </w:r>
            <w:r>
              <w:t>7.86</w:t>
            </w:r>
          </w:p>
        </w:tc>
        <w:tc>
          <w:tcPr>
            <w:tcW w:w="14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524D1" w:rsidRDefault="00381C12">
            <w:pPr>
              <w:pStyle w:val="aa"/>
              <w:rPr>
                <w:rFonts w:hint="default"/>
              </w:rPr>
            </w:pPr>
            <w:r>
              <w:t>36.66</w:t>
            </w:r>
          </w:p>
        </w:tc>
        <w:tc>
          <w:tcPr>
            <w:tcW w:w="126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524D1" w:rsidRDefault="00381C12">
            <w:pPr>
              <w:pStyle w:val="aa"/>
              <w:rPr>
                <w:rFonts w:hint="default"/>
              </w:rPr>
            </w:pPr>
            <w:r>
              <w:t>20</w:t>
            </w:r>
          </w:p>
        </w:tc>
        <w:tc>
          <w:tcPr>
            <w:tcW w:w="105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0524D1" w:rsidRDefault="00381C12">
            <w:pPr>
              <w:pStyle w:val="aa"/>
              <w:rPr>
                <w:rFonts w:hint="default"/>
              </w:rPr>
            </w:pPr>
            <w:r>
              <w:t>96.52</w:t>
            </w:r>
          </w:p>
        </w:tc>
      </w:tr>
    </w:tbl>
    <w:p w:rsidR="000524D1" w:rsidRDefault="000524D1">
      <w:pPr>
        <w:ind w:firstLine="640"/>
        <w:rPr>
          <w:lang w:val="zh-TW" w:eastAsia="zh-TW"/>
        </w:rPr>
      </w:pPr>
    </w:p>
    <w:p w:rsidR="000524D1" w:rsidRDefault="00381C12">
      <w:pPr>
        <w:pStyle w:val="2"/>
        <w:ind w:firstLine="640"/>
        <w:rPr>
          <w:rFonts w:ascii="黑体" w:hAnsi="黑体" w:cs="黑体"/>
        </w:rPr>
      </w:pPr>
      <w:bookmarkStart w:id="106" w:name="_Toc32510"/>
      <w:r>
        <w:rPr>
          <w:rFonts w:ascii="黑体" w:hAnsi="黑体" w:cs="黑体" w:hint="eastAsia"/>
        </w:rPr>
        <w:t>四、绩效评价指标分析</w:t>
      </w:r>
      <w:bookmarkEnd w:id="100"/>
      <w:bookmarkEnd w:id="101"/>
      <w:bookmarkEnd w:id="102"/>
      <w:bookmarkEnd w:id="103"/>
      <w:bookmarkEnd w:id="104"/>
      <w:bookmarkEnd w:id="106"/>
    </w:p>
    <w:p w:rsidR="000524D1" w:rsidRDefault="00381C12">
      <w:pPr>
        <w:pStyle w:val="3"/>
        <w:ind w:firstLine="643"/>
        <w:rPr>
          <w:rFonts w:ascii="楷体" w:eastAsia="楷体" w:hAnsi="楷体" w:cs="楷体"/>
        </w:rPr>
      </w:pPr>
      <w:bookmarkStart w:id="107" w:name="_Toc28917"/>
      <w:bookmarkStart w:id="108" w:name="_Toc2901"/>
      <w:bookmarkStart w:id="109" w:name="_Toc1968"/>
      <w:bookmarkStart w:id="110" w:name="_Toc28477"/>
      <w:bookmarkStart w:id="111" w:name="_Toc22323"/>
      <w:r>
        <w:rPr>
          <w:rFonts w:ascii="楷体" w:eastAsia="楷体" w:hAnsi="楷体" w:cs="楷体" w:hint="eastAsia"/>
        </w:rPr>
        <w:t>（一）项目决策情况</w:t>
      </w:r>
      <w:bookmarkEnd w:id="107"/>
      <w:bookmarkEnd w:id="108"/>
      <w:bookmarkEnd w:id="109"/>
      <w:bookmarkEnd w:id="110"/>
      <w:bookmarkEnd w:id="111"/>
    </w:p>
    <w:p w:rsidR="000524D1" w:rsidRDefault="00381C12">
      <w:pPr>
        <w:ind w:firstLine="643"/>
        <w:rPr>
          <w:b/>
          <w:bCs/>
        </w:rPr>
      </w:pPr>
      <w:bookmarkStart w:id="112" w:name="_Toc22511"/>
      <w:bookmarkStart w:id="113" w:name="_Toc510"/>
      <w:bookmarkStart w:id="114" w:name="OLE_LINK21"/>
      <w:r>
        <w:rPr>
          <w:b/>
          <w:bCs/>
        </w:rPr>
        <w:t>1.</w:t>
      </w:r>
      <w:r>
        <w:rPr>
          <w:b/>
          <w:bCs/>
        </w:rPr>
        <w:t>立项依据充分性</w:t>
      </w:r>
      <w:bookmarkEnd w:id="112"/>
      <w:bookmarkEnd w:id="113"/>
    </w:p>
    <w:p w:rsidR="000524D1" w:rsidRDefault="00381C12">
      <w:pPr>
        <w:ind w:firstLine="640"/>
      </w:pPr>
      <w:r>
        <w:rPr>
          <w:rFonts w:hint="eastAsia"/>
        </w:rPr>
        <w:t>尉犁县团结镇东海子村</w:t>
      </w:r>
      <w:r>
        <w:rPr>
          <w:rFonts w:hint="eastAsia"/>
        </w:rPr>
        <w:t>根据《关于印发</w:t>
      </w:r>
      <w:r>
        <w:rPr>
          <w:rFonts w:hint="eastAsia"/>
        </w:rPr>
        <w:t>&lt;</w:t>
      </w:r>
      <w:r>
        <w:rPr>
          <w:rFonts w:hint="eastAsia"/>
        </w:rPr>
        <w:t>自治州村级公益事业建设“一事一议”财政奖补试点工作实施细则</w:t>
      </w:r>
      <w:r>
        <w:rPr>
          <w:rFonts w:hint="eastAsia"/>
        </w:rPr>
        <w:t>&gt;</w:t>
      </w:r>
      <w:r>
        <w:rPr>
          <w:rFonts w:hint="eastAsia"/>
        </w:rPr>
        <w:t>的通知》和《自治州农村人居环境整治三年行动实施方案》</w:t>
      </w:r>
      <w:r>
        <w:rPr>
          <w:rFonts w:hint="eastAsia"/>
        </w:rPr>
        <w:t>设立本项目，根据《关于尉犁县团结镇东海子村农村公益事业项目建议书批复》实施本项目</w:t>
      </w:r>
      <w:r>
        <w:rPr>
          <w:rFonts w:hint="eastAsia"/>
        </w:rPr>
        <w:t>。</w:t>
      </w:r>
      <w:r>
        <w:rPr>
          <w:rFonts w:hint="eastAsia"/>
        </w:rPr>
        <w:t>项目</w:t>
      </w:r>
      <w:r>
        <w:rPr>
          <w:rFonts w:hint="eastAsia"/>
        </w:rPr>
        <w:t>实施</w:t>
      </w:r>
      <w:r>
        <w:rPr>
          <w:rFonts w:hint="eastAsia"/>
        </w:rPr>
        <w:t>符合国家法律法规、国民经济发展规划和相关政策；符合行业发展规划和政策要求；与部门职责范围相符，属干部门履职所需；属于公共财政支持范围，符合中央、地方事权支出责任划分原则；</w:t>
      </w:r>
      <w:r>
        <w:rPr>
          <w:rFonts w:hint="eastAsia"/>
        </w:rPr>
        <w:t>不存在</w:t>
      </w:r>
      <w:r>
        <w:rPr>
          <w:rFonts w:hint="eastAsia"/>
        </w:rPr>
        <w:t>与相关部门同类项目或部门内部相关项目重复</w:t>
      </w:r>
      <w:r>
        <w:rPr>
          <w:rFonts w:hint="eastAsia"/>
        </w:rPr>
        <w:t>的现象</w:t>
      </w:r>
      <w:r>
        <w:rPr>
          <w:rFonts w:hint="eastAsia"/>
        </w:rPr>
        <w:t>。</w:t>
      </w:r>
      <w:r>
        <w:rPr>
          <w:rFonts w:hint="eastAsia"/>
        </w:rPr>
        <w:t>项目立项依据充分。</w:t>
      </w:r>
    </w:p>
    <w:p w:rsidR="000524D1" w:rsidRDefault="00381C12">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0524D1" w:rsidRDefault="00381C12">
      <w:pPr>
        <w:ind w:firstLine="643"/>
        <w:rPr>
          <w:b/>
          <w:bCs/>
        </w:rPr>
      </w:pPr>
      <w:bookmarkStart w:id="115" w:name="_Toc27895"/>
      <w:bookmarkStart w:id="116" w:name="_Toc283"/>
      <w:r>
        <w:rPr>
          <w:b/>
          <w:bCs/>
        </w:rPr>
        <w:t>2.</w:t>
      </w:r>
      <w:r>
        <w:rPr>
          <w:b/>
          <w:bCs/>
        </w:rPr>
        <w:t>立项程序规范性</w:t>
      </w:r>
      <w:bookmarkEnd w:id="115"/>
      <w:bookmarkEnd w:id="116"/>
    </w:p>
    <w:p w:rsidR="000524D1" w:rsidRDefault="00381C12">
      <w:pPr>
        <w:ind w:firstLine="640"/>
      </w:pPr>
      <w:r>
        <w:rPr>
          <w:rFonts w:hint="eastAsia"/>
        </w:rPr>
        <w:t>本项目实施单位</w:t>
      </w:r>
      <w:r>
        <w:rPr>
          <w:rFonts w:hint="eastAsia"/>
        </w:rPr>
        <w:t>团结镇人民政府</w:t>
      </w:r>
      <w:r>
        <w:rPr>
          <w:rFonts w:hint="eastAsia"/>
        </w:rPr>
        <w:t>编制了</w:t>
      </w:r>
      <w:r>
        <w:rPr>
          <w:rFonts w:hint="eastAsia"/>
        </w:rPr>
        <w:t>《</w:t>
      </w:r>
      <w:r>
        <w:rPr>
          <w:rFonts w:hint="eastAsia"/>
        </w:rPr>
        <w:t>2024</w:t>
      </w:r>
      <w:r>
        <w:rPr>
          <w:rFonts w:hint="eastAsia"/>
        </w:rPr>
        <w:t>年农村公益事业财政奖补（团结镇东海子村基础建设项目）实施方案</w:t>
      </w:r>
      <w:r>
        <w:rPr>
          <w:rFonts w:hint="eastAsia"/>
        </w:rPr>
        <w:t>》</w:t>
      </w:r>
      <w:r>
        <w:rPr>
          <w:rFonts w:hint="eastAsia"/>
        </w:rPr>
        <w:t>，</w:t>
      </w:r>
      <w:r>
        <w:rPr>
          <w:rFonts w:hint="eastAsia"/>
        </w:rPr>
        <w:t>2024</w:t>
      </w:r>
      <w:r>
        <w:rPr>
          <w:rFonts w:hint="eastAsia"/>
        </w:rPr>
        <w:t>年</w:t>
      </w:r>
      <w:r>
        <w:rPr>
          <w:rFonts w:hint="eastAsia"/>
        </w:rPr>
        <w:t>2</w:t>
      </w:r>
      <w:r>
        <w:rPr>
          <w:rFonts w:hint="eastAsia"/>
        </w:rPr>
        <w:t>月完成实</w:t>
      </w:r>
      <w:r>
        <w:rPr>
          <w:rFonts w:hint="eastAsia"/>
        </w:rPr>
        <w:t>施方案编制。得到了</w:t>
      </w:r>
      <w:r>
        <w:rPr>
          <w:rFonts w:hint="eastAsia"/>
        </w:rPr>
        <w:t>尉犁县团结镇人民政府的《关于尉犁县团结镇东海子村农村公益事业项目建议书批复》</w:t>
      </w:r>
      <w:r>
        <w:rPr>
          <w:rFonts w:hint="eastAsia"/>
        </w:rPr>
        <w:t>，批复时间</w:t>
      </w:r>
      <w:r>
        <w:rPr>
          <w:rFonts w:hint="eastAsia"/>
        </w:rPr>
        <w:t>2024</w:t>
      </w:r>
      <w:r>
        <w:rPr>
          <w:rFonts w:hint="eastAsia"/>
        </w:rPr>
        <w:t>年</w:t>
      </w:r>
      <w:r>
        <w:rPr>
          <w:rFonts w:hint="eastAsia"/>
        </w:rPr>
        <w:t>1</w:t>
      </w:r>
      <w:r>
        <w:rPr>
          <w:rFonts w:hint="eastAsia"/>
        </w:rPr>
        <w:t>月</w:t>
      </w:r>
      <w:r>
        <w:rPr>
          <w:rFonts w:hint="eastAsia"/>
        </w:rPr>
        <w:t>19</w:t>
      </w:r>
      <w:r>
        <w:rPr>
          <w:rFonts w:hint="eastAsia"/>
        </w:rPr>
        <w:t>日，立项程序规范。</w:t>
      </w:r>
    </w:p>
    <w:p w:rsidR="000524D1" w:rsidRDefault="00381C12">
      <w:pPr>
        <w:ind w:firstLine="640"/>
      </w:pPr>
      <w:r>
        <w:rPr>
          <w:rFonts w:hint="eastAsia"/>
        </w:rPr>
        <w:t>本项满分</w:t>
      </w:r>
      <w:r>
        <w:rPr>
          <w:rFonts w:hint="eastAsia"/>
        </w:rPr>
        <w:t>3</w:t>
      </w:r>
      <w:r>
        <w:rPr>
          <w:rFonts w:hint="eastAsia"/>
        </w:rPr>
        <w:t>分，评估得分</w:t>
      </w:r>
      <w:r>
        <w:rPr>
          <w:rFonts w:hint="eastAsia"/>
        </w:rPr>
        <w:t>3</w:t>
      </w:r>
      <w:r>
        <w:rPr>
          <w:rFonts w:hint="eastAsia"/>
        </w:rPr>
        <w:t>分。</w:t>
      </w:r>
    </w:p>
    <w:p w:rsidR="000524D1" w:rsidRDefault="00381C12">
      <w:pPr>
        <w:ind w:firstLine="643"/>
        <w:rPr>
          <w:b/>
          <w:bCs/>
        </w:rPr>
      </w:pPr>
      <w:bookmarkStart w:id="117" w:name="_Toc20471"/>
      <w:bookmarkStart w:id="118" w:name="_Toc13368"/>
      <w:r>
        <w:rPr>
          <w:b/>
          <w:bCs/>
        </w:rPr>
        <w:lastRenderedPageBreak/>
        <w:t>3.</w:t>
      </w:r>
      <w:r>
        <w:rPr>
          <w:b/>
          <w:bCs/>
        </w:rPr>
        <w:t>绩效目标合理性</w:t>
      </w:r>
      <w:bookmarkEnd w:id="117"/>
      <w:bookmarkEnd w:id="118"/>
    </w:p>
    <w:p w:rsidR="000524D1" w:rsidRDefault="00381C12">
      <w:pPr>
        <w:ind w:firstLine="640"/>
      </w:pPr>
      <w:r>
        <w:rPr>
          <w:rFonts w:hint="eastAsia"/>
        </w:rPr>
        <w:t>2024</w:t>
      </w:r>
      <w:r>
        <w:rPr>
          <w:rFonts w:hint="eastAsia"/>
        </w:rPr>
        <w:t>年农村公益事业财政奖补（团结镇东海子村基础建设项目）设置</w:t>
      </w:r>
      <w:r>
        <w:rPr>
          <w:rFonts w:hint="eastAsia"/>
        </w:rPr>
        <w:t>绩效目标，绩效目标指标设置合理，项目绩效目标与实际工作内容相关性较强；项目预期产出效益和效果符合正常的业绩水平；绩效目标与预算确定的项目投资额相匹配。</w:t>
      </w:r>
    </w:p>
    <w:p w:rsidR="000524D1" w:rsidRDefault="00381C12">
      <w:pPr>
        <w:ind w:firstLine="640"/>
      </w:pPr>
      <w:r>
        <w:rPr>
          <w:rFonts w:hint="eastAsia"/>
        </w:rPr>
        <w:t>本项满分</w:t>
      </w:r>
      <w:r>
        <w:rPr>
          <w:rFonts w:hint="eastAsia"/>
        </w:rPr>
        <w:t>4</w:t>
      </w:r>
      <w:r>
        <w:rPr>
          <w:rFonts w:hint="eastAsia"/>
        </w:rPr>
        <w:t>分，评估得分</w:t>
      </w:r>
      <w:r>
        <w:rPr>
          <w:rFonts w:hint="eastAsia"/>
        </w:rPr>
        <w:t>4</w:t>
      </w:r>
      <w:r>
        <w:rPr>
          <w:rFonts w:hint="eastAsia"/>
        </w:rPr>
        <w:t>分。</w:t>
      </w:r>
    </w:p>
    <w:p w:rsidR="000524D1" w:rsidRDefault="00381C12">
      <w:pPr>
        <w:ind w:firstLine="643"/>
        <w:rPr>
          <w:b/>
          <w:bCs/>
        </w:rPr>
      </w:pPr>
      <w:bookmarkStart w:id="119" w:name="_Toc21087"/>
      <w:bookmarkStart w:id="120" w:name="_Toc15543"/>
      <w:r>
        <w:rPr>
          <w:b/>
          <w:bCs/>
        </w:rPr>
        <w:t>4.</w:t>
      </w:r>
      <w:r>
        <w:rPr>
          <w:b/>
          <w:bCs/>
        </w:rPr>
        <w:t>绩效指标明确性</w:t>
      </w:r>
      <w:bookmarkEnd w:id="119"/>
      <w:bookmarkEnd w:id="120"/>
    </w:p>
    <w:p w:rsidR="000524D1" w:rsidRDefault="00381C12">
      <w:pPr>
        <w:ind w:firstLine="640"/>
      </w:pPr>
      <w:r>
        <w:rPr>
          <w:rFonts w:hint="eastAsia"/>
        </w:rPr>
        <w:t>2024</w:t>
      </w:r>
      <w:r>
        <w:rPr>
          <w:rFonts w:hint="eastAsia"/>
        </w:rPr>
        <w:t>年农村公益事业财政奖补（团结镇东海子村基础建设</w:t>
      </w:r>
      <w:r>
        <w:rPr>
          <w:rFonts w:hint="eastAsia"/>
        </w:rPr>
        <w:t>项目）</w:t>
      </w:r>
      <w:r>
        <w:t>，设置一级指标</w:t>
      </w:r>
      <w:r>
        <w:rPr>
          <w:rFonts w:hint="eastAsia"/>
        </w:rPr>
        <w:t>3</w:t>
      </w:r>
      <w:r>
        <w:t>条，二级指标</w:t>
      </w:r>
      <w:r>
        <w:rPr>
          <w:rFonts w:hint="eastAsia"/>
        </w:rPr>
        <w:t>6</w:t>
      </w:r>
      <w:r>
        <w:t>条，三级指标</w:t>
      </w:r>
      <w:r>
        <w:rPr>
          <w:rFonts w:hint="eastAsia"/>
        </w:rPr>
        <w:t>16</w:t>
      </w:r>
      <w:r>
        <w:t>条，其中量化指标</w:t>
      </w:r>
      <w:r>
        <w:rPr>
          <w:rFonts w:hint="eastAsia"/>
        </w:rPr>
        <w:t>13</w:t>
      </w:r>
      <w:r>
        <w:t>条，绩效目标指标设定清晰、可衡量性较强，与项目目标任务计划数对应性较强。</w:t>
      </w:r>
    </w:p>
    <w:p w:rsidR="000524D1" w:rsidRDefault="00381C12">
      <w:pPr>
        <w:ind w:firstLine="640"/>
      </w:pPr>
      <w:r>
        <w:t>本项满分</w:t>
      </w:r>
      <w:r>
        <w:t>4</w:t>
      </w:r>
      <w:r>
        <w:t>分，评估得分</w:t>
      </w:r>
      <w:r>
        <w:t>4</w:t>
      </w:r>
      <w:r>
        <w:t>分。</w:t>
      </w:r>
    </w:p>
    <w:p w:rsidR="000524D1" w:rsidRDefault="00381C12">
      <w:pPr>
        <w:ind w:firstLine="643"/>
        <w:rPr>
          <w:b/>
          <w:bCs/>
        </w:rPr>
      </w:pPr>
      <w:bookmarkStart w:id="121" w:name="_Toc21476"/>
      <w:bookmarkStart w:id="122" w:name="_Toc25638"/>
      <w:r>
        <w:rPr>
          <w:b/>
          <w:bCs/>
        </w:rPr>
        <w:t>5.</w:t>
      </w:r>
      <w:r>
        <w:rPr>
          <w:b/>
          <w:bCs/>
        </w:rPr>
        <w:t>预算编制科学性</w:t>
      </w:r>
      <w:bookmarkEnd w:id="121"/>
      <w:bookmarkEnd w:id="122"/>
    </w:p>
    <w:p w:rsidR="000524D1" w:rsidRDefault="00381C12">
      <w:pPr>
        <w:ind w:firstLine="640"/>
      </w:pPr>
      <w:r>
        <w:t>本项目预算资金</w:t>
      </w:r>
      <w:r>
        <w:rPr>
          <w:rFonts w:hint="eastAsia"/>
        </w:rPr>
        <w:t>200</w:t>
      </w:r>
      <w:r>
        <w:t>万元，来源为</w:t>
      </w:r>
      <w:r>
        <w:rPr>
          <w:rFonts w:hint="eastAsia"/>
        </w:rPr>
        <w:t>县级财政拨款</w:t>
      </w:r>
      <w:r>
        <w:t>资金</w:t>
      </w:r>
      <w:r>
        <w:rPr>
          <w:rFonts w:hint="eastAsia"/>
        </w:rPr>
        <w:t>200</w:t>
      </w:r>
      <w:r>
        <w:t>万元，预算编制较为科学，预算内容与项目建设内容相匹配，预算额度测算依据充分，预算确定的资金量与工程量相匹配。</w:t>
      </w:r>
    </w:p>
    <w:p w:rsidR="000524D1" w:rsidRDefault="00381C12">
      <w:pPr>
        <w:ind w:firstLine="640"/>
      </w:pPr>
      <w:r>
        <w:t>本项满分</w:t>
      </w:r>
      <w:r>
        <w:t>4</w:t>
      </w:r>
      <w:r>
        <w:t>分，评估得分</w:t>
      </w:r>
      <w:r>
        <w:t>4</w:t>
      </w:r>
      <w:r>
        <w:t>分。</w:t>
      </w:r>
    </w:p>
    <w:p w:rsidR="000524D1" w:rsidRDefault="00381C12">
      <w:pPr>
        <w:ind w:firstLine="643"/>
        <w:rPr>
          <w:b/>
          <w:bCs/>
        </w:rPr>
      </w:pPr>
      <w:bookmarkStart w:id="123" w:name="_Toc21577"/>
      <w:bookmarkStart w:id="124" w:name="_Toc30661"/>
      <w:r>
        <w:rPr>
          <w:b/>
          <w:bCs/>
        </w:rPr>
        <w:t>6.</w:t>
      </w:r>
      <w:r>
        <w:rPr>
          <w:b/>
          <w:bCs/>
        </w:rPr>
        <w:t>资金分配合理性</w:t>
      </w:r>
      <w:bookmarkEnd w:id="123"/>
      <w:bookmarkEnd w:id="124"/>
    </w:p>
    <w:p w:rsidR="000524D1" w:rsidRDefault="00381C12">
      <w:pPr>
        <w:ind w:firstLine="640"/>
      </w:pPr>
      <w:r>
        <w:t>本项目预算资金分配依据充分；资金分配额度合理，与项目单位实际相适应。</w:t>
      </w:r>
    </w:p>
    <w:p w:rsidR="000524D1" w:rsidRDefault="00381C12">
      <w:pPr>
        <w:ind w:firstLine="640"/>
      </w:pPr>
      <w:r>
        <w:lastRenderedPageBreak/>
        <w:t>本项满分</w:t>
      </w:r>
      <w:r>
        <w:t>4</w:t>
      </w:r>
      <w:r>
        <w:t>分，评估得分</w:t>
      </w:r>
      <w:r>
        <w:t>4</w:t>
      </w:r>
      <w:r>
        <w:t>分。</w:t>
      </w:r>
      <w:bookmarkEnd w:id="114"/>
    </w:p>
    <w:p w:rsidR="000524D1" w:rsidRDefault="00381C12">
      <w:pPr>
        <w:pStyle w:val="3"/>
        <w:ind w:firstLine="643"/>
      </w:pPr>
      <w:bookmarkStart w:id="125" w:name="_Toc13442"/>
      <w:bookmarkStart w:id="126" w:name="_Toc9897"/>
      <w:bookmarkStart w:id="127" w:name="_Toc8621"/>
      <w:bookmarkStart w:id="128" w:name="_Toc27855"/>
      <w:bookmarkStart w:id="129" w:name="_Toc30992"/>
      <w:r>
        <w:rPr>
          <w:rFonts w:hint="eastAsia"/>
        </w:rPr>
        <w:t>（二）项目过程情况</w:t>
      </w:r>
      <w:bookmarkEnd w:id="125"/>
      <w:bookmarkEnd w:id="126"/>
      <w:bookmarkEnd w:id="127"/>
      <w:bookmarkEnd w:id="128"/>
      <w:bookmarkEnd w:id="129"/>
    </w:p>
    <w:p w:rsidR="000524D1" w:rsidRDefault="00381C12">
      <w:pPr>
        <w:ind w:firstLine="643"/>
        <w:rPr>
          <w:b/>
          <w:bCs/>
        </w:rPr>
      </w:pPr>
      <w:bookmarkStart w:id="130" w:name="_Toc19854"/>
      <w:bookmarkStart w:id="131" w:name="_Toc29417"/>
      <w:bookmarkStart w:id="132" w:name="OLE_LINK22"/>
      <w:r>
        <w:rPr>
          <w:b/>
          <w:bCs/>
        </w:rPr>
        <w:t>1.</w:t>
      </w:r>
      <w:r>
        <w:rPr>
          <w:b/>
          <w:bCs/>
        </w:rPr>
        <w:t>资金到位率</w:t>
      </w:r>
      <w:bookmarkEnd w:id="130"/>
      <w:bookmarkEnd w:id="131"/>
    </w:p>
    <w:p w:rsidR="000524D1" w:rsidRDefault="00381C12">
      <w:pPr>
        <w:ind w:firstLine="640"/>
      </w:pPr>
      <w:r>
        <w:t>本项目预算资金</w:t>
      </w:r>
      <w:r>
        <w:rPr>
          <w:rFonts w:hint="eastAsia"/>
        </w:rPr>
        <w:t>200</w:t>
      </w:r>
      <w:r>
        <w:t>万元，实际到位资金</w:t>
      </w:r>
      <w:r>
        <w:rPr>
          <w:rFonts w:hint="eastAsia"/>
        </w:rPr>
        <w:t>200</w:t>
      </w:r>
      <w:r>
        <w:t>万元，资金到位率</w:t>
      </w:r>
      <w:r>
        <w:t>100%</w:t>
      </w:r>
      <w:r>
        <w:t>。</w:t>
      </w:r>
    </w:p>
    <w:p w:rsidR="000524D1" w:rsidRDefault="00381C12">
      <w:pPr>
        <w:ind w:firstLine="640"/>
      </w:pPr>
      <w:r>
        <w:t>本项满分</w:t>
      </w:r>
      <w:r>
        <w:t>4</w:t>
      </w:r>
      <w:r>
        <w:t>分，评估得分</w:t>
      </w:r>
      <w:r>
        <w:t>4</w:t>
      </w:r>
      <w:r>
        <w:t>分。</w:t>
      </w:r>
    </w:p>
    <w:p w:rsidR="000524D1" w:rsidRDefault="00381C12">
      <w:pPr>
        <w:ind w:firstLine="643"/>
        <w:rPr>
          <w:b/>
          <w:bCs/>
        </w:rPr>
      </w:pPr>
      <w:bookmarkStart w:id="133" w:name="_Toc13724"/>
      <w:bookmarkStart w:id="134" w:name="_Toc29889"/>
      <w:r>
        <w:rPr>
          <w:b/>
          <w:bCs/>
        </w:rPr>
        <w:t>2.</w:t>
      </w:r>
      <w:r>
        <w:rPr>
          <w:b/>
          <w:bCs/>
        </w:rPr>
        <w:t>预算执行率</w:t>
      </w:r>
      <w:bookmarkEnd w:id="133"/>
      <w:bookmarkEnd w:id="134"/>
    </w:p>
    <w:p w:rsidR="000524D1" w:rsidRDefault="00381C12">
      <w:pPr>
        <w:ind w:firstLine="640"/>
      </w:pPr>
      <w:r>
        <w:t>本项目到位资金</w:t>
      </w:r>
      <w:r>
        <w:rPr>
          <w:rFonts w:hint="eastAsia"/>
        </w:rPr>
        <w:t>200</w:t>
      </w:r>
      <w:r>
        <w:t>万元，实际支付资金</w:t>
      </w:r>
      <w:r>
        <w:rPr>
          <w:rFonts w:hint="eastAsia"/>
        </w:rPr>
        <w:t>193.27</w:t>
      </w:r>
      <w:r>
        <w:t>万元，预算执行率为</w:t>
      </w:r>
      <w:bookmarkStart w:id="135" w:name="OLE_LINK5"/>
      <w:r>
        <w:rPr>
          <w:rFonts w:hint="eastAsia"/>
        </w:rPr>
        <w:t>96.60</w:t>
      </w:r>
      <w:r>
        <w:t>%</w:t>
      </w:r>
      <w:r>
        <w:t>。</w:t>
      </w:r>
      <w:r>
        <w:rPr>
          <w:rFonts w:hint="eastAsia"/>
        </w:rPr>
        <w:t>原因是剩余资金是质保金。</w:t>
      </w:r>
      <w:bookmarkEnd w:id="135"/>
    </w:p>
    <w:p w:rsidR="000524D1" w:rsidRDefault="00381C12">
      <w:pPr>
        <w:ind w:firstLine="640"/>
      </w:pPr>
      <w:r>
        <w:t>本项满分</w:t>
      </w:r>
      <w:r>
        <w:t>4</w:t>
      </w:r>
      <w:r>
        <w:t>分，评估得分</w:t>
      </w:r>
      <w:r>
        <w:rPr>
          <w:rFonts w:hint="eastAsia"/>
        </w:rPr>
        <w:t>3.86</w:t>
      </w:r>
      <w:r>
        <w:t>分。</w:t>
      </w:r>
    </w:p>
    <w:p w:rsidR="000524D1" w:rsidRDefault="00381C12">
      <w:pPr>
        <w:ind w:firstLine="643"/>
        <w:rPr>
          <w:b/>
          <w:bCs/>
        </w:rPr>
      </w:pPr>
      <w:bookmarkStart w:id="136" w:name="_Toc8316"/>
      <w:bookmarkStart w:id="137" w:name="_Toc2484"/>
      <w:r>
        <w:rPr>
          <w:b/>
          <w:bCs/>
        </w:rPr>
        <w:t>3.</w:t>
      </w:r>
      <w:r>
        <w:rPr>
          <w:b/>
          <w:bCs/>
        </w:rPr>
        <w:t>资金使用合</w:t>
      </w:r>
      <w:proofErr w:type="gramStart"/>
      <w:r>
        <w:rPr>
          <w:b/>
          <w:bCs/>
        </w:rPr>
        <w:t>规</w:t>
      </w:r>
      <w:proofErr w:type="gramEnd"/>
      <w:r>
        <w:rPr>
          <w:b/>
          <w:bCs/>
        </w:rPr>
        <w:t>性</w:t>
      </w:r>
      <w:bookmarkEnd w:id="136"/>
      <w:bookmarkEnd w:id="137"/>
    </w:p>
    <w:p w:rsidR="000524D1" w:rsidRDefault="00381C12">
      <w:pPr>
        <w:ind w:firstLine="640"/>
      </w:pPr>
      <w:r>
        <w:t>本项目资金的使用符合</w:t>
      </w:r>
      <w:r>
        <w:t>《中华人民共和国预算法》《中华人民共和国会计法》等</w:t>
      </w:r>
      <w:r>
        <w:t>国家</w:t>
      </w:r>
      <w:r>
        <w:t>有关</w:t>
      </w:r>
      <w:r>
        <w:t>财经法规</w:t>
      </w:r>
      <w:r>
        <w:t>以及预算管理制度。</w:t>
      </w:r>
      <w:r>
        <w:t>资金的</w:t>
      </w:r>
      <w:r>
        <w:t>审批和</w:t>
      </w:r>
      <w:r>
        <w:t>拨付</w:t>
      </w:r>
      <w:r>
        <w:t>按照《</w:t>
      </w:r>
      <w:r>
        <w:rPr>
          <w:rFonts w:hint="eastAsia"/>
        </w:rPr>
        <w:t>尉犁</w:t>
      </w:r>
      <w:r>
        <w:t>县财政资金审批管理办法》执行</w:t>
      </w:r>
      <w:r>
        <w:t>。资金的拨付有完整的审批程序和手续；</w:t>
      </w:r>
      <w:r>
        <w:t>资金使用符合专项资金支持的范围。不存在截留、挤占、挪用、虚列支出等情况。</w:t>
      </w:r>
    </w:p>
    <w:p w:rsidR="000524D1" w:rsidRDefault="00381C12">
      <w:pPr>
        <w:ind w:firstLine="640"/>
      </w:pPr>
      <w:r>
        <w:t>本项满分</w:t>
      </w:r>
      <w:r>
        <w:t>4</w:t>
      </w:r>
      <w:r>
        <w:t>分，评估得分</w:t>
      </w:r>
      <w:r>
        <w:t>4</w:t>
      </w:r>
      <w:r>
        <w:t>分。</w:t>
      </w:r>
    </w:p>
    <w:p w:rsidR="000524D1" w:rsidRDefault="00381C12">
      <w:pPr>
        <w:ind w:firstLine="643"/>
        <w:rPr>
          <w:b/>
          <w:bCs/>
        </w:rPr>
      </w:pPr>
      <w:bookmarkStart w:id="138" w:name="_Toc20651"/>
      <w:bookmarkStart w:id="139" w:name="_Toc15332"/>
      <w:r>
        <w:rPr>
          <w:b/>
          <w:bCs/>
        </w:rPr>
        <w:t>4.</w:t>
      </w:r>
      <w:r>
        <w:rPr>
          <w:b/>
          <w:bCs/>
        </w:rPr>
        <w:t>管理制度健全性</w:t>
      </w:r>
      <w:bookmarkEnd w:id="138"/>
      <w:bookmarkEnd w:id="139"/>
    </w:p>
    <w:p w:rsidR="000524D1" w:rsidRDefault="00381C12">
      <w:pPr>
        <w:ind w:firstLine="640"/>
      </w:pPr>
      <w:r>
        <w:rPr>
          <w:rFonts w:hint="eastAsia"/>
        </w:rPr>
        <w:t>尉犁县团结镇人民政府</w:t>
      </w:r>
      <w:r>
        <w:t>制定了</w:t>
      </w:r>
      <w:r>
        <w:t>《</w:t>
      </w:r>
      <w:r>
        <w:rPr>
          <w:rFonts w:hint="eastAsia"/>
        </w:rPr>
        <w:t>尉犁县团结镇人民政府</w:t>
      </w:r>
      <w:r>
        <w:t>财务管理制度》和《</w:t>
      </w:r>
      <w:r>
        <w:rPr>
          <w:rFonts w:hint="eastAsia"/>
        </w:rPr>
        <w:t>尉犁县团结镇人民政府</w:t>
      </w:r>
      <w:r>
        <w:t>预算管理内控制度》，制定了较为全面的项目管理制度，对项目实施、组织</w:t>
      </w:r>
      <w:r>
        <w:lastRenderedPageBreak/>
        <w:t>与管理、跟踪与验收、监督与评价以及资金管理等方面都做出明确的规范要求。同时，项目的实施严格遵守《中华人民共和国预算法》《中华人民共和国会计法》《政府投资条例》等法律法规、财经制度的要求，</w:t>
      </w:r>
      <w:r>
        <w:t>资金管理等方面都做出明确的规范的要求</w:t>
      </w:r>
      <w:r>
        <w:t>，</w:t>
      </w:r>
      <w:r>
        <w:t>财务制度和业务管理制度</w:t>
      </w:r>
      <w:r>
        <w:t>健全</w:t>
      </w:r>
      <w:r>
        <w:t>。</w:t>
      </w:r>
    </w:p>
    <w:p w:rsidR="000524D1" w:rsidRDefault="00381C12">
      <w:pPr>
        <w:ind w:firstLine="640"/>
      </w:pPr>
      <w:r>
        <w:t>本项满分</w:t>
      </w:r>
      <w:r>
        <w:t>3</w:t>
      </w:r>
      <w:r>
        <w:t>分，评估得分</w:t>
      </w:r>
      <w:r>
        <w:t>3</w:t>
      </w:r>
      <w:r>
        <w:t>分。</w:t>
      </w:r>
    </w:p>
    <w:p w:rsidR="000524D1" w:rsidRDefault="00381C12">
      <w:pPr>
        <w:ind w:firstLine="643"/>
        <w:rPr>
          <w:b/>
          <w:bCs/>
        </w:rPr>
      </w:pPr>
      <w:bookmarkStart w:id="140" w:name="_Toc14023"/>
      <w:bookmarkStart w:id="141" w:name="_Toc14853"/>
      <w:r>
        <w:rPr>
          <w:b/>
          <w:bCs/>
        </w:rPr>
        <w:t>5.</w:t>
      </w:r>
      <w:r>
        <w:rPr>
          <w:b/>
          <w:bCs/>
        </w:rPr>
        <w:t>制度执行有效性</w:t>
      </w:r>
      <w:bookmarkEnd w:id="140"/>
      <w:bookmarkEnd w:id="141"/>
    </w:p>
    <w:p w:rsidR="000524D1" w:rsidRDefault="00381C12">
      <w:pPr>
        <w:ind w:firstLine="640"/>
      </w:pPr>
      <w:r>
        <w:t>本项目在实施过程中严格遵守相关法律法规和相关管理规定，如《中华人民共和国预算法</w:t>
      </w:r>
      <w:r>
        <w:t>》《</w:t>
      </w:r>
      <w:r>
        <w:t>中华人民共和国会计法</w:t>
      </w:r>
      <w:r>
        <w:t>》《</w:t>
      </w:r>
      <w:r>
        <w:t>中华人民共和国</w:t>
      </w:r>
      <w:r w:rsidR="00E609FD">
        <w:t>政府</w:t>
      </w:r>
      <w:r>
        <w:t>采购法》等，严格执行</w:t>
      </w:r>
      <w:r>
        <w:rPr>
          <w:rFonts w:hint="eastAsia"/>
        </w:rPr>
        <w:t>财务规范</w:t>
      </w:r>
      <w:r>
        <w:t>。有关资料齐全，并及时整理归档。</w:t>
      </w:r>
      <w:r>
        <w:t>本项目无项目调整及支出调整，制度执行有效性较高。</w:t>
      </w:r>
    </w:p>
    <w:p w:rsidR="000524D1" w:rsidRDefault="00381C12">
      <w:pPr>
        <w:ind w:firstLine="640"/>
      </w:pPr>
      <w:r>
        <w:t>本项满分</w:t>
      </w:r>
      <w:r>
        <w:t>3</w:t>
      </w:r>
      <w:r>
        <w:t>分，评估得分</w:t>
      </w:r>
      <w:r>
        <w:t>3</w:t>
      </w:r>
      <w:r>
        <w:t>分。</w:t>
      </w:r>
      <w:bookmarkEnd w:id="132"/>
    </w:p>
    <w:p w:rsidR="000524D1" w:rsidRDefault="00381C12">
      <w:pPr>
        <w:pStyle w:val="3"/>
        <w:ind w:firstLine="643"/>
        <w:rPr>
          <w:rFonts w:ascii="楷体" w:eastAsia="楷体" w:hAnsi="楷体" w:cs="楷体"/>
        </w:rPr>
      </w:pPr>
      <w:bookmarkStart w:id="142" w:name="_Toc6865"/>
      <w:bookmarkStart w:id="143" w:name="_Toc5161"/>
      <w:bookmarkStart w:id="144" w:name="_Toc22156"/>
      <w:bookmarkStart w:id="145" w:name="_Toc31545"/>
      <w:bookmarkStart w:id="146" w:name="_Toc9757"/>
      <w:r>
        <w:rPr>
          <w:rFonts w:ascii="楷体" w:eastAsia="楷体" w:hAnsi="楷体" w:cs="楷体" w:hint="eastAsia"/>
        </w:rPr>
        <w:t>（三）项目产出情况</w:t>
      </w:r>
      <w:bookmarkEnd w:id="142"/>
      <w:bookmarkEnd w:id="143"/>
      <w:bookmarkEnd w:id="144"/>
      <w:bookmarkEnd w:id="145"/>
      <w:bookmarkEnd w:id="146"/>
    </w:p>
    <w:p w:rsidR="000524D1" w:rsidRDefault="00381C12">
      <w:pPr>
        <w:ind w:firstLine="643"/>
        <w:rPr>
          <w:b/>
          <w:bCs/>
        </w:rPr>
      </w:pPr>
      <w:bookmarkStart w:id="147" w:name="_Toc31041"/>
      <w:bookmarkStart w:id="148" w:name="_Toc4184"/>
      <w:bookmarkStart w:id="149" w:name="OLE_LINK23"/>
      <w:r>
        <w:rPr>
          <w:b/>
          <w:bCs/>
        </w:rPr>
        <w:t>1.</w:t>
      </w:r>
      <w:r>
        <w:rPr>
          <w:b/>
          <w:bCs/>
        </w:rPr>
        <w:t>产出数量</w:t>
      </w:r>
      <w:bookmarkEnd w:id="147"/>
      <w:bookmarkEnd w:id="148"/>
    </w:p>
    <w:p w:rsidR="000524D1" w:rsidRDefault="00381C12">
      <w:pPr>
        <w:ind w:firstLine="640"/>
      </w:pPr>
      <w:r>
        <w:t>指标</w:t>
      </w:r>
      <w:r>
        <w:t>1</w:t>
      </w:r>
      <w:r>
        <w:t>：</w:t>
      </w:r>
      <w:r>
        <w:rPr>
          <w:rFonts w:hint="eastAsia"/>
        </w:rPr>
        <w:t>修建村级道路栅栏长度</w:t>
      </w:r>
      <w:r>
        <w:t>，预期指标值</w:t>
      </w:r>
      <w:r>
        <w:rPr>
          <w:rFonts w:hint="eastAsia"/>
        </w:rPr>
        <w:t>大于或等于</w:t>
      </w:r>
      <w:r>
        <w:rPr>
          <w:rFonts w:hint="eastAsia"/>
        </w:rPr>
        <w:t>1000</w:t>
      </w:r>
      <w:r>
        <w:rPr>
          <w:rFonts w:hint="eastAsia"/>
        </w:rPr>
        <w:t>米</w:t>
      </w:r>
      <w:r>
        <w:t>，指标完成值：</w:t>
      </w:r>
      <w:r>
        <w:rPr>
          <w:rFonts w:hint="eastAsia"/>
        </w:rPr>
        <w:t>1000</w:t>
      </w:r>
      <w:r>
        <w:rPr>
          <w:rFonts w:hint="eastAsia"/>
        </w:rPr>
        <w:t>米</w:t>
      </w:r>
      <w:r>
        <w:t>，完成率：</w:t>
      </w:r>
      <w:r>
        <w:rPr>
          <w:rFonts w:hint="eastAsia"/>
        </w:rPr>
        <w:t>100%</w:t>
      </w:r>
      <w:r>
        <w:t>；</w:t>
      </w:r>
    </w:p>
    <w:p w:rsidR="000524D1" w:rsidRDefault="00381C12">
      <w:pPr>
        <w:ind w:firstLine="640"/>
      </w:pPr>
      <w:r>
        <w:t>指标</w:t>
      </w:r>
      <w:r>
        <w:rPr>
          <w:rFonts w:hint="eastAsia"/>
        </w:rPr>
        <w:t>2</w:t>
      </w:r>
      <w:r>
        <w:t>：</w:t>
      </w:r>
      <w:proofErr w:type="gramStart"/>
      <w:r>
        <w:rPr>
          <w:rFonts w:hint="eastAsia"/>
        </w:rPr>
        <w:t>铺设路</w:t>
      </w:r>
      <w:proofErr w:type="gramEnd"/>
      <w:r>
        <w:rPr>
          <w:rFonts w:hint="eastAsia"/>
        </w:rPr>
        <w:t>沿石长度</w:t>
      </w:r>
      <w:r>
        <w:t>，预期指标值</w:t>
      </w:r>
      <w:r>
        <w:rPr>
          <w:rFonts w:hint="eastAsia"/>
        </w:rPr>
        <w:t>大于或等于</w:t>
      </w:r>
      <w:r>
        <w:rPr>
          <w:rFonts w:hint="eastAsia"/>
        </w:rPr>
        <w:t>400</w:t>
      </w:r>
      <w:r>
        <w:rPr>
          <w:rFonts w:hint="eastAsia"/>
        </w:rPr>
        <w:t>米</w:t>
      </w:r>
      <w:r>
        <w:t>，指标完成值：</w:t>
      </w:r>
      <w:r>
        <w:rPr>
          <w:rFonts w:hint="eastAsia"/>
        </w:rPr>
        <w:t>400</w:t>
      </w:r>
      <w:r>
        <w:rPr>
          <w:rFonts w:hint="eastAsia"/>
        </w:rPr>
        <w:t>米</w:t>
      </w:r>
      <w:r>
        <w:t>，完成率：</w:t>
      </w:r>
      <w:r>
        <w:rPr>
          <w:rFonts w:hint="eastAsia"/>
        </w:rPr>
        <w:t>100%</w:t>
      </w:r>
      <w:r>
        <w:t>；</w:t>
      </w:r>
    </w:p>
    <w:p w:rsidR="000524D1" w:rsidRDefault="00381C12">
      <w:pPr>
        <w:ind w:firstLine="640"/>
      </w:pPr>
      <w:r>
        <w:t>指标</w:t>
      </w:r>
      <w:r>
        <w:rPr>
          <w:rFonts w:hint="eastAsia"/>
        </w:rPr>
        <w:t>3</w:t>
      </w:r>
      <w:r>
        <w:t>：</w:t>
      </w:r>
      <w:r>
        <w:rPr>
          <w:rFonts w:hint="eastAsia"/>
        </w:rPr>
        <w:t>修建村民议事点及其附属设施工程量</w:t>
      </w:r>
      <w:r>
        <w:t>，预期指标值</w:t>
      </w:r>
      <w:r>
        <w:rPr>
          <w:rFonts w:hint="eastAsia"/>
        </w:rPr>
        <w:t>大于或等于</w:t>
      </w:r>
      <w:r>
        <w:rPr>
          <w:rFonts w:hint="eastAsia"/>
        </w:rPr>
        <w:t>400</w:t>
      </w:r>
      <w:r>
        <w:rPr>
          <w:rFonts w:hint="eastAsia"/>
        </w:rPr>
        <w:t>平方米</w:t>
      </w:r>
      <w:r>
        <w:t>，指标完成值：</w:t>
      </w:r>
      <w:r>
        <w:rPr>
          <w:rFonts w:hint="eastAsia"/>
        </w:rPr>
        <w:t>400</w:t>
      </w:r>
      <w:r>
        <w:rPr>
          <w:rFonts w:hint="eastAsia"/>
        </w:rPr>
        <w:t>平方米</w:t>
      </w:r>
      <w:r>
        <w:t>，完成率：</w:t>
      </w:r>
      <w:r>
        <w:rPr>
          <w:rFonts w:hint="eastAsia"/>
        </w:rPr>
        <w:t>100%</w:t>
      </w:r>
      <w:r>
        <w:t>；</w:t>
      </w:r>
    </w:p>
    <w:p w:rsidR="000524D1" w:rsidRDefault="00381C12">
      <w:pPr>
        <w:ind w:firstLine="640"/>
      </w:pPr>
      <w:r>
        <w:lastRenderedPageBreak/>
        <w:t>指标</w:t>
      </w:r>
      <w:r>
        <w:rPr>
          <w:rFonts w:hint="eastAsia"/>
        </w:rPr>
        <w:t>4</w:t>
      </w:r>
      <w:r>
        <w:t>：</w:t>
      </w:r>
      <w:r>
        <w:rPr>
          <w:rFonts w:hint="eastAsia"/>
        </w:rPr>
        <w:t>照明设施建设数量</w:t>
      </w:r>
      <w:r>
        <w:t>，预期指标值</w:t>
      </w:r>
      <w:r>
        <w:rPr>
          <w:rFonts w:hint="eastAsia"/>
        </w:rPr>
        <w:t>大于或等于</w:t>
      </w:r>
      <w:r>
        <w:rPr>
          <w:rFonts w:hint="eastAsia"/>
        </w:rPr>
        <w:t>40</w:t>
      </w:r>
      <w:r>
        <w:rPr>
          <w:rFonts w:hint="eastAsia"/>
        </w:rPr>
        <w:t>个</w:t>
      </w:r>
      <w:r>
        <w:t>，指标完成值：</w:t>
      </w:r>
      <w:r>
        <w:rPr>
          <w:rFonts w:hint="eastAsia"/>
        </w:rPr>
        <w:t>40</w:t>
      </w:r>
      <w:r>
        <w:rPr>
          <w:rFonts w:hint="eastAsia"/>
        </w:rPr>
        <w:t>个</w:t>
      </w:r>
      <w:r>
        <w:t>，完成率：</w:t>
      </w:r>
      <w:r>
        <w:rPr>
          <w:rFonts w:hint="eastAsia"/>
        </w:rPr>
        <w:t>100%</w:t>
      </w:r>
      <w:r>
        <w:t>；</w:t>
      </w:r>
    </w:p>
    <w:p w:rsidR="000524D1" w:rsidRDefault="00381C12">
      <w:pPr>
        <w:ind w:firstLine="640"/>
      </w:pPr>
      <w:r>
        <w:t>指标</w:t>
      </w:r>
      <w:r>
        <w:rPr>
          <w:rFonts w:hint="eastAsia"/>
        </w:rPr>
        <w:t>5</w:t>
      </w:r>
      <w:r>
        <w:t>：</w:t>
      </w:r>
      <w:r>
        <w:rPr>
          <w:rFonts w:hint="eastAsia"/>
        </w:rPr>
        <w:t>建设村民广场及其附属设施工程量</w:t>
      </w:r>
      <w:r>
        <w:t>，预期指标值</w:t>
      </w:r>
      <w:r>
        <w:rPr>
          <w:rFonts w:hint="eastAsia"/>
        </w:rPr>
        <w:t>大于或等于</w:t>
      </w:r>
      <w:r>
        <w:rPr>
          <w:rFonts w:hint="eastAsia"/>
        </w:rPr>
        <w:t>400</w:t>
      </w:r>
      <w:r>
        <w:rPr>
          <w:rFonts w:hint="eastAsia"/>
        </w:rPr>
        <w:t>平方米</w:t>
      </w:r>
      <w:r>
        <w:t>，指标完成值：</w:t>
      </w:r>
      <w:r>
        <w:rPr>
          <w:rFonts w:hint="eastAsia"/>
        </w:rPr>
        <w:t>400</w:t>
      </w:r>
      <w:r>
        <w:rPr>
          <w:rFonts w:hint="eastAsia"/>
        </w:rPr>
        <w:t>平方米</w:t>
      </w:r>
      <w:r>
        <w:t>，完成率：</w:t>
      </w:r>
      <w:r>
        <w:rPr>
          <w:rFonts w:hint="eastAsia"/>
        </w:rPr>
        <w:t>100%</w:t>
      </w:r>
      <w:r>
        <w:t>；</w:t>
      </w:r>
    </w:p>
    <w:p w:rsidR="000524D1" w:rsidRDefault="00381C12">
      <w:pPr>
        <w:ind w:firstLine="640"/>
      </w:pPr>
      <w:r>
        <w:t>本项满分</w:t>
      </w:r>
      <w:r>
        <w:rPr>
          <w:rFonts w:hint="eastAsia"/>
        </w:rPr>
        <w:t>15</w:t>
      </w:r>
      <w:r>
        <w:t>分，评估得分</w:t>
      </w:r>
      <w:r>
        <w:rPr>
          <w:rFonts w:hint="eastAsia"/>
        </w:rPr>
        <w:t>15</w:t>
      </w:r>
      <w:r>
        <w:t>分。</w:t>
      </w:r>
    </w:p>
    <w:p w:rsidR="000524D1" w:rsidRDefault="00381C12">
      <w:pPr>
        <w:ind w:firstLine="643"/>
        <w:rPr>
          <w:b/>
          <w:bCs/>
        </w:rPr>
      </w:pPr>
      <w:bookmarkStart w:id="150" w:name="_Toc7420"/>
      <w:bookmarkStart w:id="151" w:name="_Toc21607"/>
      <w:r>
        <w:rPr>
          <w:b/>
          <w:bCs/>
        </w:rPr>
        <w:t>2.</w:t>
      </w:r>
      <w:r>
        <w:rPr>
          <w:b/>
          <w:bCs/>
        </w:rPr>
        <w:t>产出质量</w:t>
      </w:r>
      <w:bookmarkEnd w:id="150"/>
      <w:bookmarkEnd w:id="151"/>
    </w:p>
    <w:p w:rsidR="000524D1" w:rsidRDefault="00381C12">
      <w:pPr>
        <w:ind w:firstLine="640"/>
      </w:pPr>
      <w:r>
        <w:t>指标</w:t>
      </w:r>
      <w:r>
        <w:rPr>
          <w:rFonts w:hint="eastAsia"/>
        </w:rPr>
        <w:t>1</w:t>
      </w:r>
      <w:r>
        <w:t>：</w:t>
      </w:r>
      <w:r>
        <w:rPr>
          <w:rFonts w:hint="eastAsia"/>
        </w:rPr>
        <w:t>工程验收合格率</w:t>
      </w:r>
      <w:r>
        <w:t>，预期指标值</w:t>
      </w:r>
      <w:r>
        <w:rPr>
          <w:rFonts w:hint="eastAsia"/>
        </w:rPr>
        <w:t>大于或等于</w:t>
      </w:r>
      <w:r>
        <w:rPr>
          <w:rFonts w:hint="eastAsia"/>
        </w:rPr>
        <w:t>98%</w:t>
      </w:r>
      <w:r>
        <w:t>，指标完成值：</w:t>
      </w:r>
      <w:r>
        <w:rPr>
          <w:rFonts w:hint="eastAsia"/>
        </w:rPr>
        <w:t>98%</w:t>
      </w:r>
      <w:r>
        <w:t>，完成率：</w:t>
      </w:r>
      <w:r>
        <w:rPr>
          <w:rFonts w:hint="eastAsia"/>
        </w:rPr>
        <w:t>100%</w:t>
      </w:r>
      <w:r>
        <w:t>；</w:t>
      </w:r>
    </w:p>
    <w:p w:rsidR="000524D1" w:rsidRDefault="00381C12">
      <w:pPr>
        <w:ind w:firstLine="640"/>
      </w:pPr>
      <w:r>
        <w:t>本项满分</w:t>
      </w:r>
      <w:r>
        <w:rPr>
          <w:rFonts w:hint="eastAsia"/>
        </w:rPr>
        <w:t>7</w:t>
      </w:r>
      <w:r>
        <w:t>分，评估得分</w:t>
      </w:r>
      <w:r>
        <w:rPr>
          <w:rFonts w:hint="eastAsia"/>
        </w:rPr>
        <w:t>7</w:t>
      </w:r>
      <w:r>
        <w:t>分。</w:t>
      </w:r>
    </w:p>
    <w:p w:rsidR="000524D1" w:rsidRDefault="00381C12">
      <w:pPr>
        <w:ind w:firstLine="643"/>
        <w:rPr>
          <w:b/>
          <w:bCs/>
        </w:rPr>
      </w:pPr>
      <w:bookmarkStart w:id="152" w:name="_Toc6277"/>
      <w:bookmarkStart w:id="153" w:name="_Toc5394"/>
      <w:r>
        <w:rPr>
          <w:b/>
          <w:bCs/>
        </w:rPr>
        <w:t>3.</w:t>
      </w:r>
      <w:r>
        <w:rPr>
          <w:b/>
          <w:bCs/>
        </w:rPr>
        <w:t>时效</w:t>
      </w:r>
      <w:bookmarkEnd w:id="152"/>
      <w:bookmarkEnd w:id="153"/>
      <w:r>
        <w:rPr>
          <w:rFonts w:hint="eastAsia"/>
          <w:b/>
          <w:bCs/>
        </w:rPr>
        <w:t>指标</w:t>
      </w:r>
    </w:p>
    <w:p w:rsidR="000524D1" w:rsidRDefault="00381C12">
      <w:pPr>
        <w:ind w:firstLine="640"/>
      </w:pPr>
      <w:r>
        <w:t>指标</w:t>
      </w:r>
      <w:r>
        <w:rPr>
          <w:rFonts w:hint="eastAsia"/>
        </w:rPr>
        <w:t>1</w:t>
      </w:r>
      <w:r>
        <w:t>：</w:t>
      </w:r>
      <w:r>
        <w:rPr>
          <w:rFonts w:hint="eastAsia"/>
        </w:rPr>
        <w:t>项目按计划开工时间</w:t>
      </w:r>
      <w:r>
        <w:t>，</w:t>
      </w:r>
      <w:r>
        <w:rPr>
          <w:rFonts w:hint="eastAsia"/>
        </w:rPr>
        <w:t>预期指标值</w:t>
      </w:r>
      <w:r>
        <w:rPr>
          <w:rFonts w:hint="eastAsia"/>
        </w:rPr>
        <w:t>2024</w:t>
      </w:r>
      <w:r>
        <w:rPr>
          <w:rFonts w:hint="eastAsia"/>
        </w:rPr>
        <w:t>年</w:t>
      </w:r>
      <w:r>
        <w:rPr>
          <w:rFonts w:hint="eastAsia"/>
        </w:rPr>
        <w:t>3</w:t>
      </w:r>
      <w:r>
        <w:rPr>
          <w:rFonts w:hint="eastAsia"/>
        </w:rPr>
        <w:t>月，实际完成值</w:t>
      </w:r>
      <w:r>
        <w:rPr>
          <w:rFonts w:hint="eastAsia"/>
        </w:rPr>
        <w:t>2024</w:t>
      </w:r>
      <w:r>
        <w:rPr>
          <w:rFonts w:hint="eastAsia"/>
        </w:rPr>
        <w:t>年</w:t>
      </w:r>
      <w:r>
        <w:rPr>
          <w:rFonts w:hint="eastAsia"/>
        </w:rPr>
        <w:t>4</w:t>
      </w:r>
      <w:r>
        <w:rPr>
          <w:rFonts w:hint="eastAsia"/>
        </w:rPr>
        <w:t>月，完成率</w:t>
      </w:r>
      <w:r>
        <w:rPr>
          <w:rFonts w:hint="eastAsia"/>
        </w:rPr>
        <w:t>0</w:t>
      </w:r>
      <w:r>
        <w:rPr>
          <w:rFonts w:hint="eastAsia"/>
        </w:rPr>
        <w:t>%</w:t>
      </w:r>
      <w:r>
        <w:rPr>
          <w:rFonts w:hint="eastAsia"/>
        </w:rPr>
        <w:t>。原因是：</w:t>
      </w:r>
      <w:bookmarkStart w:id="154" w:name="OLE_LINK12"/>
      <w:r>
        <w:rPr>
          <w:rFonts w:hint="eastAsia"/>
        </w:rPr>
        <w:t>由于项目前期工作协调滞后，导致项目施工晚于预期。</w:t>
      </w:r>
      <w:bookmarkEnd w:id="154"/>
    </w:p>
    <w:p w:rsidR="000524D1" w:rsidRDefault="00381C12">
      <w:pPr>
        <w:ind w:firstLine="640"/>
      </w:pPr>
      <w:r>
        <w:t>指标</w:t>
      </w:r>
      <w:r>
        <w:rPr>
          <w:rFonts w:hint="eastAsia"/>
        </w:rPr>
        <w:t>2</w:t>
      </w:r>
      <w:r>
        <w:t>：</w:t>
      </w:r>
      <w:r>
        <w:rPr>
          <w:rFonts w:hint="eastAsia"/>
        </w:rPr>
        <w:t>项目按计划完工时间</w:t>
      </w:r>
      <w:r>
        <w:t>，</w:t>
      </w:r>
      <w:r>
        <w:rPr>
          <w:rFonts w:hint="eastAsia"/>
        </w:rPr>
        <w:t>预期指标值</w:t>
      </w:r>
      <w:r>
        <w:rPr>
          <w:rFonts w:hint="eastAsia"/>
        </w:rPr>
        <w:t>2024</w:t>
      </w:r>
      <w:r>
        <w:rPr>
          <w:rFonts w:hint="eastAsia"/>
        </w:rPr>
        <w:t>年</w:t>
      </w:r>
      <w:r>
        <w:rPr>
          <w:rFonts w:hint="eastAsia"/>
        </w:rPr>
        <w:t>10</w:t>
      </w:r>
      <w:r>
        <w:rPr>
          <w:rFonts w:hint="eastAsia"/>
        </w:rPr>
        <w:t>月，实际完成</w:t>
      </w:r>
      <w:r>
        <w:rPr>
          <w:rFonts w:hint="eastAsia"/>
        </w:rPr>
        <w:t>2024</w:t>
      </w:r>
      <w:r>
        <w:rPr>
          <w:rFonts w:hint="eastAsia"/>
        </w:rPr>
        <w:t>年</w:t>
      </w:r>
      <w:r>
        <w:rPr>
          <w:rFonts w:hint="eastAsia"/>
        </w:rPr>
        <w:t>10</w:t>
      </w:r>
      <w:r>
        <w:rPr>
          <w:rFonts w:hint="eastAsia"/>
        </w:rPr>
        <w:t>月，完成率</w:t>
      </w:r>
      <w:r>
        <w:rPr>
          <w:rFonts w:hint="eastAsia"/>
        </w:rPr>
        <w:t>100%</w:t>
      </w:r>
      <w:r>
        <w:rPr>
          <w:rFonts w:hint="eastAsia"/>
        </w:rPr>
        <w:t>。</w:t>
      </w:r>
    </w:p>
    <w:p w:rsidR="000524D1" w:rsidRDefault="00381C12">
      <w:pPr>
        <w:ind w:firstLine="640"/>
      </w:pPr>
      <w:r>
        <w:t>本项满分</w:t>
      </w:r>
      <w:r>
        <w:rPr>
          <w:rFonts w:hint="eastAsia"/>
        </w:rPr>
        <w:t>6</w:t>
      </w:r>
      <w:r>
        <w:t>分，评估得分</w:t>
      </w:r>
      <w:r>
        <w:rPr>
          <w:rFonts w:hint="eastAsia"/>
        </w:rPr>
        <w:t>3</w:t>
      </w:r>
      <w:r>
        <w:t>分。</w:t>
      </w:r>
    </w:p>
    <w:p w:rsidR="000524D1" w:rsidRDefault="00381C12">
      <w:pPr>
        <w:ind w:firstLine="643"/>
        <w:rPr>
          <w:b/>
          <w:bCs/>
        </w:rPr>
      </w:pPr>
      <w:bookmarkStart w:id="155" w:name="_Toc18558"/>
      <w:bookmarkStart w:id="156" w:name="_Toc28975"/>
      <w:r>
        <w:rPr>
          <w:rFonts w:hint="eastAsia"/>
          <w:b/>
          <w:bCs/>
        </w:rPr>
        <w:t>4.</w:t>
      </w:r>
      <w:bookmarkEnd w:id="155"/>
      <w:bookmarkEnd w:id="156"/>
      <w:r>
        <w:rPr>
          <w:rFonts w:hint="eastAsia"/>
          <w:b/>
          <w:bCs/>
        </w:rPr>
        <w:t>产出成本</w:t>
      </w:r>
    </w:p>
    <w:p w:rsidR="000524D1" w:rsidRDefault="00381C12">
      <w:pPr>
        <w:ind w:firstLine="640"/>
      </w:pPr>
      <w:r>
        <w:t>指标</w:t>
      </w:r>
      <w:r>
        <w:t>1</w:t>
      </w:r>
      <w:r>
        <w:t>：</w:t>
      </w:r>
      <w:r>
        <w:rPr>
          <w:rFonts w:hint="eastAsia"/>
        </w:rPr>
        <w:t>村级道路栅栏建设费用</w:t>
      </w:r>
      <w:r>
        <w:t>，预期指标值</w:t>
      </w:r>
      <w:bookmarkStart w:id="157" w:name="OLE_LINK1"/>
      <w:r>
        <w:rPr>
          <w:rFonts w:hint="eastAsia"/>
        </w:rPr>
        <w:t>小于等于</w:t>
      </w:r>
      <w:bookmarkEnd w:id="157"/>
      <w:r>
        <w:rPr>
          <w:rFonts w:hint="eastAsia"/>
        </w:rPr>
        <w:t>16</w:t>
      </w:r>
      <w:r>
        <w:rPr>
          <w:rFonts w:hint="eastAsia"/>
        </w:rPr>
        <w:t>万元；指</w:t>
      </w:r>
      <w:r>
        <w:t>标完成值：</w:t>
      </w:r>
      <w:r>
        <w:rPr>
          <w:rFonts w:hint="eastAsia"/>
        </w:rPr>
        <w:t>16</w:t>
      </w:r>
      <w:r>
        <w:rPr>
          <w:rFonts w:hint="eastAsia"/>
        </w:rPr>
        <w:t>万元</w:t>
      </w:r>
      <w:r>
        <w:t>，完成率：</w:t>
      </w:r>
      <w:r>
        <w:rPr>
          <w:rFonts w:hint="eastAsia"/>
        </w:rPr>
        <w:t>100%</w:t>
      </w:r>
      <w:r>
        <w:t>；</w:t>
      </w:r>
    </w:p>
    <w:p w:rsidR="000524D1" w:rsidRDefault="00381C12">
      <w:pPr>
        <w:ind w:firstLine="640"/>
      </w:pPr>
      <w:r>
        <w:t>指标</w:t>
      </w:r>
      <w:r>
        <w:rPr>
          <w:rFonts w:hint="eastAsia"/>
        </w:rPr>
        <w:t>2</w:t>
      </w:r>
      <w:r>
        <w:t>：</w:t>
      </w:r>
      <w:r>
        <w:rPr>
          <w:rFonts w:hint="eastAsia"/>
        </w:rPr>
        <w:t>路沿石铺设费用，</w:t>
      </w:r>
      <w:r>
        <w:t>预期指标值</w:t>
      </w:r>
      <w:r>
        <w:rPr>
          <w:rFonts w:hint="eastAsia"/>
        </w:rPr>
        <w:t>小于等于</w:t>
      </w:r>
      <w:r>
        <w:rPr>
          <w:rFonts w:hint="eastAsia"/>
        </w:rPr>
        <w:t>5</w:t>
      </w:r>
      <w:r>
        <w:rPr>
          <w:rFonts w:hint="eastAsia"/>
        </w:rPr>
        <w:t>万元；指</w:t>
      </w:r>
      <w:r>
        <w:t>标完成值：</w:t>
      </w:r>
      <w:r>
        <w:rPr>
          <w:rFonts w:hint="eastAsia"/>
        </w:rPr>
        <w:t>5</w:t>
      </w:r>
      <w:r>
        <w:rPr>
          <w:rFonts w:hint="eastAsia"/>
        </w:rPr>
        <w:t>万元</w:t>
      </w:r>
      <w:r>
        <w:t>，完成率：</w:t>
      </w:r>
      <w:r>
        <w:rPr>
          <w:rFonts w:hint="eastAsia"/>
        </w:rPr>
        <w:t>100%</w:t>
      </w:r>
      <w:r>
        <w:t>；</w:t>
      </w:r>
    </w:p>
    <w:p w:rsidR="000524D1" w:rsidRDefault="00381C12">
      <w:pPr>
        <w:ind w:firstLine="640"/>
      </w:pPr>
      <w:r>
        <w:lastRenderedPageBreak/>
        <w:t>指标</w:t>
      </w:r>
      <w:r>
        <w:rPr>
          <w:rFonts w:hint="eastAsia"/>
        </w:rPr>
        <w:t>3</w:t>
      </w:r>
      <w:r>
        <w:t>：</w:t>
      </w:r>
      <w:bookmarkStart w:id="158" w:name="OLE_LINK14"/>
      <w:r>
        <w:rPr>
          <w:rFonts w:hint="eastAsia"/>
        </w:rPr>
        <w:t>村民议事点及其附属设施建设费用</w:t>
      </w:r>
      <w:bookmarkEnd w:id="158"/>
      <w:r>
        <w:rPr>
          <w:rFonts w:hint="eastAsia"/>
        </w:rPr>
        <w:t>，</w:t>
      </w:r>
      <w:r>
        <w:t>预期指标值</w:t>
      </w:r>
      <w:r>
        <w:rPr>
          <w:rFonts w:hint="eastAsia"/>
        </w:rPr>
        <w:t>小于等于</w:t>
      </w:r>
      <w:r>
        <w:rPr>
          <w:rFonts w:hint="eastAsia"/>
        </w:rPr>
        <w:t>40</w:t>
      </w:r>
      <w:r>
        <w:rPr>
          <w:rFonts w:hint="eastAsia"/>
        </w:rPr>
        <w:t>万元；指</w:t>
      </w:r>
      <w:r>
        <w:t>标完成值：</w:t>
      </w:r>
      <w:r>
        <w:rPr>
          <w:rFonts w:hint="eastAsia"/>
        </w:rPr>
        <w:t>33.28</w:t>
      </w:r>
      <w:r>
        <w:rPr>
          <w:rFonts w:hint="eastAsia"/>
        </w:rPr>
        <w:t>万元</w:t>
      </w:r>
      <w:r>
        <w:t>，完成率：</w:t>
      </w:r>
      <w:r>
        <w:rPr>
          <w:rFonts w:hint="eastAsia"/>
        </w:rPr>
        <w:t>83.2%</w:t>
      </w:r>
      <w:r>
        <w:t>；</w:t>
      </w:r>
      <w:r>
        <w:rPr>
          <w:rFonts w:hint="eastAsia"/>
        </w:rPr>
        <w:t>原因是：</w:t>
      </w:r>
      <w:bookmarkStart w:id="159" w:name="OLE_LINK13"/>
      <w:r>
        <w:t>剩余资金为质保金，</w:t>
      </w:r>
      <w:proofErr w:type="gramStart"/>
      <w:r>
        <w:t>待质保期</w:t>
      </w:r>
      <w:proofErr w:type="gramEnd"/>
      <w:r>
        <w:t>到期后支付</w:t>
      </w:r>
      <w:bookmarkEnd w:id="159"/>
      <w:r>
        <w:rPr>
          <w:rFonts w:hint="eastAsia"/>
        </w:rPr>
        <w:t>。</w:t>
      </w:r>
    </w:p>
    <w:p w:rsidR="000524D1" w:rsidRDefault="00381C12">
      <w:pPr>
        <w:ind w:firstLine="640"/>
      </w:pPr>
      <w:r>
        <w:t>指标</w:t>
      </w:r>
      <w:r>
        <w:rPr>
          <w:rFonts w:hint="eastAsia"/>
        </w:rPr>
        <w:t>4</w:t>
      </w:r>
      <w:r>
        <w:t>：</w:t>
      </w:r>
      <w:r>
        <w:rPr>
          <w:rFonts w:hint="eastAsia"/>
        </w:rPr>
        <w:t>照明设施建设费用，</w:t>
      </w:r>
      <w:r>
        <w:t>预期指标值</w:t>
      </w:r>
      <w:r>
        <w:rPr>
          <w:rFonts w:hint="eastAsia"/>
        </w:rPr>
        <w:t>小于等于</w:t>
      </w:r>
      <w:r>
        <w:rPr>
          <w:rFonts w:hint="eastAsia"/>
        </w:rPr>
        <w:t>10</w:t>
      </w:r>
      <w:r>
        <w:rPr>
          <w:rFonts w:hint="eastAsia"/>
        </w:rPr>
        <w:t>万元；</w:t>
      </w:r>
      <w:r>
        <w:t>指标完成值：</w:t>
      </w:r>
      <w:r>
        <w:rPr>
          <w:rFonts w:hint="eastAsia"/>
        </w:rPr>
        <w:t>10</w:t>
      </w:r>
      <w:r>
        <w:rPr>
          <w:rFonts w:hint="eastAsia"/>
        </w:rPr>
        <w:t>万元</w:t>
      </w:r>
      <w:r>
        <w:t>，完成率：</w:t>
      </w:r>
      <w:r>
        <w:rPr>
          <w:rFonts w:hint="eastAsia"/>
        </w:rPr>
        <w:t>100%</w:t>
      </w:r>
      <w:r>
        <w:t>；</w:t>
      </w:r>
    </w:p>
    <w:p w:rsidR="000524D1" w:rsidRDefault="00381C12">
      <w:pPr>
        <w:ind w:firstLine="640"/>
      </w:pPr>
      <w:r>
        <w:t>指标</w:t>
      </w:r>
      <w:r>
        <w:rPr>
          <w:rFonts w:hint="eastAsia"/>
        </w:rPr>
        <w:t>5</w:t>
      </w:r>
      <w:r>
        <w:t>：</w:t>
      </w:r>
      <w:r>
        <w:rPr>
          <w:rFonts w:hint="eastAsia"/>
        </w:rPr>
        <w:t>道路硬化费用，</w:t>
      </w:r>
      <w:r>
        <w:t>预期指标值</w:t>
      </w:r>
      <w:r>
        <w:rPr>
          <w:rFonts w:hint="eastAsia"/>
        </w:rPr>
        <w:t>小于等于</w:t>
      </w:r>
      <w:r>
        <w:rPr>
          <w:rFonts w:hint="eastAsia"/>
        </w:rPr>
        <w:t>69</w:t>
      </w:r>
      <w:r>
        <w:rPr>
          <w:rFonts w:hint="eastAsia"/>
        </w:rPr>
        <w:t>万元；</w:t>
      </w:r>
      <w:r>
        <w:t>指标完成值：</w:t>
      </w:r>
      <w:r>
        <w:rPr>
          <w:rFonts w:hint="eastAsia"/>
        </w:rPr>
        <w:t>69</w:t>
      </w:r>
      <w:r>
        <w:rPr>
          <w:rFonts w:hint="eastAsia"/>
        </w:rPr>
        <w:t>万元</w:t>
      </w:r>
      <w:r>
        <w:t>，完成率：</w:t>
      </w:r>
      <w:r>
        <w:rPr>
          <w:rFonts w:hint="eastAsia"/>
        </w:rPr>
        <w:t>100%</w:t>
      </w:r>
      <w:r>
        <w:t>；</w:t>
      </w:r>
    </w:p>
    <w:p w:rsidR="000524D1" w:rsidRDefault="00381C12">
      <w:pPr>
        <w:ind w:firstLine="640"/>
      </w:pPr>
      <w:r>
        <w:t>指标</w:t>
      </w:r>
      <w:r>
        <w:rPr>
          <w:rFonts w:hint="eastAsia"/>
        </w:rPr>
        <w:t>6</w:t>
      </w:r>
      <w:r>
        <w:t>：</w:t>
      </w:r>
      <w:r>
        <w:rPr>
          <w:rFonts w:hint="eastAsia"/>
        </w:rPr>
        <w:t>村民广场及其附属设施建设费用，</w:t>
      </w:r>
      <w:r>
        <w:t>预期指标值</w:t>
      </w:r>
      <w:r>
        <w:rPr>
          <w:rFonts w:hint="eastAsia"/>
        </w:rPr>
        <w:t>小于等于</w:t>
      </w:r>
      <w:r>
        <w:rPr>
          <w:rFonts w:hint="eastAsia"/>
        </w:rPr>
        <w:t>60</w:t>
      </w:r>
      <w:r>
        <w:rPr>
          <w:rFonts w:hint="eastAsia"/>
        </w:rPr>
        <w:t>万元；</w:t>
      </w:r>
      <w:r>
        <w:t>指标完成值：</w:t>
      </w:r>
      <w:r>
        <w:rPr>
          <w:rFonts w:hint="eastAsia"/>
        </w:rPr>
        <w:t>60</w:t>
      </w:r>
      <w:r>
        <w:rPr>
          <w:rFonts w:hint="eastAsia"/>
        </w:rPr>
        <w:t>万元</w:t>
      </w:r>
      <w:r>
        <w:t>，完成率</w:t>
      </w:r>
      <w:r>
        <w:t>：</w:t>
      </w:r>
      <w:r>
        <w:rPr>
          <w:rFonts w:hint="eastAsia"/>
        </w:rPr>
        <w:t>100%</w:t>
      </w:r>
      <w:r>
        <w:t>；</w:t>
      </w:r>
    </w:p>
    <w:p w:rsidR="000524D1" w:rsidRDefault="00381C12">
      <w:pPr>
        <w:ind w:firstLine="640"/>
      </w:pPr>
      <w:r>
        <w:t>本项满分</w:t>
      </w:r>
      <w:r>
        <w:rPr>
          <w:rFonts w:hint="eastAsia"/>
        </w:rPr>
        <w:t>12</w:t>
      </w:r>
      <w:r>
        <w:t>分，评估得分</w:t>
      </w:r>
      <w:r>
        <w:rPr>
          <w:rFonts w:hint="eastAsia"/>
        </w:rPr>
        <w:t>11.66</w:t>
      </w:r>
      <w:r>
        <w:t>分。</w:t>
      </w:r>
      <w:bookmarkEnd w:id="149"/>
    </w:p>
    <w:p w:rsidR="000524D1" w:rsidRDefault="00381C12">
      <w:pPr>
        <w:pStyle w:val="3"/>
        <w:ind w:firstLine="643"/>
        <w:rPr>
          <w:rFonts w:ascii="楷体" w:eastAsia="楷体" w:hAnsi="楷体" w:cs="楷体"/>
        </w:rPr>
      </w:pPr>
      <w:bookmarkStart w:id="160" w:name="_Toc14881"/>
      <w:bookmarkStart w:id="161" w:name="_Toc27548"/>
      <w:bookmarkStart w:id="162" w:name="_Toc6200"/>
      <w:bookmarkStart w:id="163" w:name="_Toc24492"/>
      <w:bookmarkStart w:id="164" w:name="_Toc18194"/>
      <w:r>
        <w:rPr>
          <w:rFonts w:ascii="楷体" w:eastAsia="楷体" w:hAnsi="楷体" w:cs="楷体" w:hint="eastAsia"/>
        </w:rPr>
        <w:t>（四）项目效益情况</w:t>
      </w:r>
      <w:bookmarkEnd w:id="160"/>
      <w:bookmarkEnd w:id="161"/>
      <w:bookmarkEnd w:id="162"/>
      <w:bookmarkEnd w:id="163"/>
      <w:bookmarkEnd w:id="164"/>
    </w:p>
    <w:p w:rsidR="000524D1" w:rsidRDefault="00381C12">
      <w:pPr>
        <w:ind w:firstLine="643"/>
        <w:rPr>
          <w:b/>
          <w:bCs/>
        </w:rPr>
      </w:pPr>
      <w:bookmarkStart w:id="165" w:name="_Toc8370"/>
      <w:bookmarkStart w:id="166" w:name="_Toc15599"/>
      <w:r>
        <w:rPr>
          <w:b/>
          <w:bCs/>
        </w:rPr>
        <w:t>1.</w:t>
      </w:r>
      <w:r>
        <w:rPr>
          <w:b/>
          <w:bCs/>
        </w:rPr>
        <w:t>实施效益</w:t>
      </w:r>
      <w:bookmarkEnd w:id="165"/>
      <w:bookmarkEnd w:id="166"/>
    </w:p>
    <w:p w:rsidR="000524D1" w:rsidRDefault="00381C12">
      <w:pPr>
        <w:pStyle w:val="a3"/>
        <w:adjustRightInd w:val="0"/>
        <w:snapToGrid w:val="0"/>
        <w:spacing w:line="560" w:lineRule="exact"/>
        <w:ind w:firstLine="640"/>
        <w:rPr>
          <w:sz w:val="32"/>
          <w:szCs w:val="22"/>
        </w:rPr>
      </w:pPr>
      <w:bookmarkStart w:id="167" w:name="OLE_LINK24"/>
      <w:r>
        <w:rPr>
          <w:sz w:val="32"/>
          <w:szCs w:val="22"/>
        </w:rPr>
        <w:t>本项目实施所产生的效益主要包括</w:t>
      </w:r>
      <w:r>
        <w:rPr>
          <w:rFonts w:hint="eastAsia"/>
          <w:sz w:val="32"/>
          <w:szCs w:val="22"/>
        </w:rPr>
        <w:t>社会效益</w:t>
      </w:r>
      <w:r>
        <w:rPr>
          <w:sz w:val="32"/>
          <w:szCs w:val="22"/>
        </w:rPr>
        <w:t>。项目的实施</w:t>
      </w:r>
      <w:r>
        <w:rPr>
          <w:rFonts w:hint="eastAsia"/>
          <w:sz w:val="32"/>
          <w:szCs w:val="22"/>
        </w:rPr>
        <w:t>有效改善当地居民的居住条件，有效解决城乡发展</w:t>
      </w:r>
      <w:proofErr w:type="gramStart"/>
      <w:r>
        <w:rPr>
          <w:rFonts w:hint="eastAsia"/>
          <w:sz w:val="32"/>
          <w:szCs w:val="22"/>
        </w:rPr>
        <w:t>不</w:t>
      </w:r>
      <w:proofErr w:type="gramEnd"/>
      <w:r>
        <w:rPr>
          <w:rFonts w:hint="eastAsia"/>
          <w:sz w:val="32"/>
          <w:szCs w:val="22"/>
        </w:rPr>
        <w:t>均衡的矛盾，逐渐引导农民进入城市文明中，并通过生活方式的转变，逐渐提高农民的综合素质。根据村民意愿和村民的实际条件努力实现建设新农村的目标和要求，既改变村容村貌，改善居住环境，又改善投资环境，促进农村经济社会可持续发展。</w:t>
      </w:r>
    </w:p>
    <w:p w:rsidR="000524D1" w:rsidRDefault="00381C12">
      <w:pPr>
        <w:ind w:firstLine="640"/>
      </w:pPr>
      <w:r>
        <w:t>本项满分</w:t>
      </w:r>
      <w:r>
        <w:t>10</w:t>
      </w:r>
      <w:r>
        <w:t>分，评估得分</w:t>
      </w:r>
      <w:r>
        <w:t>10</w:t>
      </w:r>
      <w:r>
        <w:t>分。</w:t>
      </w:r>
      <w:bookmarkEnd w:id="167"/>
    </w:p>
    <w:p w:rsidR="000524D1" w:rsidRDefault="00381C12">
      <w:pPr>
        <w:ind w:firstLine="643"/>
        <w:rPr>
          <w:b/>
          <w:bCs/>
        </w:rPr>
      </w:pPr>
      <w:bookmarkStart w:id="168" w:name="_Toc31503"/>
      <w:bookmarkStart w:id="169" w:name="_Toc20772"/>
      <w:r>
        <w:rPr>
          <w:b/>
          <w:bCs/>
        </w:rPr>
        <w:t>2.</w:t>
      </w:r>
      <w:r>
        <w:rPr>
          <w:b/>
          <w:bCs/>
        </w:rPr>
        <w:t>满意度</w:t>
      </w:r>
      <w:bookmarkEnd w:id="168"/>
      <w:bookmarkEnd w:id="169"/>
    </w:p>
    <w:p w:rsidR="000524D1" w:rsidRDefault="00381C12">
      <w:pPr>
        <w:ind w:firstLine="640"/>
      </w:pPr>
      <w:bookmarkStart w:id="170" w:name="OLE_LINK25"/>
      <w:r>
        <w:t>本项目受益对象满意度主要是</w:t>
      </w:r>
      <w:r>
        <w:rPr>
          <w:rFonts w:hint="eastAsia"/>
        </w:rPr>
        <w:t>村民</w:t>
      </w:r>
      <w:r>
        <w:t>，通过问卷调查方式收集项目受益对象对本项目实施的满意度。调查人群都表示</w:t>
      </w:r>
      <w:r>
        <w:lastRenderedPageBreak/>
        <w:t>很满意，都认为本项目实施后，</w:t>
      </w:r>
      <w:r>
        <w:rPr>
          <w:rFonts w:hint="eastAsia"/>
        </w:rPr>
        <w:t>完善了乡村基础设施，改善农村人居环境。</w:t>
      </w:r>
    </w:p>
    <w:p w:rsidR="000524D1" w:rsidRDefault="00381C12">
      <w:pPr>
        <w:ind w:firstLine="640"/>
      </w:pPr>
      <w:r>
        <w:t>本项满分</w:t>
      </w:r>
      <w:r>
        <w:t>10</w:t>
      </w:r>
      <w:r>
        <w:t>分，评估得分</w:t>
      </w:r>
      <w:r>
        <w:t>10</w:t>
      </w:r>
      <w:r>
        <w:t>分。</w:t>
      </w:r>
      <w:bookmarkEnd w:id="170"/>
    </w:p>
    <w:p w:rsidR="000524D1" w:rsidRDefault="00381C12">
      <w:pPr>
        <w:pStyle w:val="2"/>
        <w:snapToGrid w:val="0"/>
        <w:spacing w:line="600" w:lineRule="exact"/>
        <w:ind w:firstLine="640"/>
        <w:rPr>
          <w:rFonts w:eastAsia="仿宋_GB2312"/>
        </w:rPr>
      </w:pPr>
      <w:bookmarkStart w:id="171" w:name="_Toc3310"/>
      <w:bookmarkStart w:id="172" w:name="_Toc23114"/>
      <w:bookmarkStart w:id="173" w:name="_Toc24261"/>
      <w:bookmarkStart w:id="174" w:name="_Toc20473"/>
      <w:bookmarkStart w:id="175" w:name="_Toc17413"/>
      <w:bookmarkStart w:id="176" w:name="_Toc14869"/>
      <w:r>
        <w:rPr>
          <w:rFonts w:ascii="黑体" w:hAnsi="黑体" w:cs="黑体" w:hint="eastAsia"/>
        </w:rPr>
        <w:t>五、主要经验及做法、存在的问题及原因分析</w:t>
      </w:r>
      <w:bookmarkEnd w:id="171"/>
      <w:bookmarkEnd w:id="172"/>
      <w:bookmarkEnd w:id="173"/>
      <w:bookmarkEnd w:id="174"/>
      <w:bookmarkEnd w:id="175"/>
      <w:bookmarkEnd w:id="176"/>
    </w:p>
    <w:p w:rsidR="000524D1" w:rsidRDefault="00381C12">
      <w:pPr>
        <w:pStyle w:val="3"/>
        <w:snapToGrid w:val="0"/>
        <w:spacing w:line="600" w:lineRule="exact"/>
        <w:ind w:firstLine="643"/>
        <w:rPr>
          <w:rFonts w:ascii="楷体" w:eastAsia="楷体" w:hAnsi="楷体" w:cs="楷体"/>
        </w:rPr>
      </w:pPr>
      <w:bookmarkStart w:id="177" w:name="_Toc6741"/>
      <w:bookmarkStart w:id="178" w:name="_Toc10514"/>
      <w:bookmarkStart w:id="179" w:name="_Toc18592"/>
      <w:bookmarkStart w:id="180" w:name="_Toc14362"/>
      <w:bookmarkStart w:id="181" w:name="_Toc6522"/>
      <w:bookmarkStart w:id="182" w:name="OLE_LINK26"/>
      <w:r>
        <w:rPr>
          <w:rFonts w:ascii="楷体" w:eastAsia="楷体" w:hAnsi="楷体" w:cs="楷体" w:hint="eastAsia"/>
        </w:rPr>
        <w:t>（一）主要经验及做法</w:t>
      </w:r>
      <w:bookmarkEnd w:id="177"/>
      <w:bookmarkEnd w:id="178"/>
      <w:bookmarkEnd w:id="179"/>
      <w:bookmarkEnd w:id="180"/>
      <w:bookmarkEnd w:id="181"/>
    </w:p>
    <w:p w:rsidR="000524D1" w:rsidRDefault="00381C12">
      <w:pPr>
        <w:snapToGrid w:val="0"/>
        <w:spacing w:line="600" w:lineRule="exact"/>
        <w:ind w:firstLine="640"/>
      </w:pPr>
      <w:r>
        <w:rPr>
          <w:rFonts w:hint="eastAsia"/>
        </w:rPr>
        <w:t>尉犁县团结镇人民政府</w:t>
      </w:r>
      <w:r>
        <w:t>在</w:t>
      </w:r>
      <w:r>
        <w:rPr>
          <w:rFonts w:hint="eastAsia"/>
        </w:rPr>
        <w:t>尉犁</w:t>
      </w:r>
      <w:r>
        <w:t>县委、县政府</w:t>
      </w:r>
      <w:r>
        <w:t>的支持下，在相关部门的配合下，全面顺利完成，绩效评价</w:t>
      </w:r>
      <w:r>
        <w:t>“</w:t>
      </w:r>
      <w:r>
        <w:t>优</w:t>
      </w:r>
      <w:r>
        <w:t>”</w:t>
      </w:r>
      <w:r>
        <w:t>，主要经验及做法如下：</w:t>
      </w:r>
    </w:p>
    <w:p w:rsidR="000524D1" w:rsidRDefault="00381C12">
      <w:pPr>
        <w:snapToGrid w:val="0"/>
        <w:spacing w:line="600" w:lineRule="exact"/>
        <w:ind w:firstLine="640"/>
      </w:pPr>
      <w:r>
        <w:t>1.</w:t>
      </w:r>
      <w:r>
        <w:rPr>
          <w:rFonts w:hint="eastAsia"/>
        </w:rPr>
        <w:t>加强</w:t>
      </w:r>
      <w:r>
        <w:rPr>
          <w:rFonts w:hint="eastAsia"/>
        </w:rPr>
        <w:t>综合改革公益事业</w:t>
      </w:r>
      <w:r>
        <w:rPr>
          <w:rFonts w:hint="eastAsia"/>
        </w:rPr>
        <w:t>工作的组织领导，</w:t>
      </w:r>
      <w:r>
        <w:rPr>
          <w:rFonts w:hint="eastAsia"/>
        </w:rPr>
        <w:t>团结镇</w:t>
      </w:r>
      <w:r>
        <w:rPr>
          <w:rFonts w:hint="eastAsia"/>
        </w:rPr>
        <w:t>专门成立了</w:t>
      </w:r>
      <w:r>
        <w:rPr>
          <w:rFonts w:hint="eastAsia"/>
        </w:rPr>
        <w:t>综合改革公益事业</w:t>
      </w:r>
      <w:r>
        <w:rPr>
          <w:rFonts w:hint="eastAsia"/>
        </w:rPr>
        <w:t>领导小组，</w:t>
      </w:r>
      <w:r>
        <w:rPr>
          <w:rFonts w:hint="eastAsia"/>
        </w:rPr>
        <w:t>镇</w:t>
      </w:r>
      <w:r>
        <w:rPr>
          <w:rFonts w:hint="eastAsia"/>
        </w:rPr>
        <w:t>党委、政府主要领导</w:t>
      </w:r>
      <w:r>
        <w:rPr>
          <w:rFonts w:hint="eastAsia"/>
        </w:rPr>
        <w:t>为组长，副镇长</w:t>
      </w:r>
      <w:r>
        <w:rPr>
          <w:rFonts w:hint="eastAsia"/>
        </w:rPr>
        <w:t>担任副组长，</w:t>
      </w:r>
      <w:r>
        <w:rPr>
          <w:rFonts w:hint="eastAsia"/>
        </w:rPr>
        <w:t>东海子</w:t>
      </w:r>
      <w:r>
        <w:rPr>
          <w:rFonts w:hint="eastAsia"/>
        </w:rPr>
        <w:t>村第一书记、</w:t>
      </w:r>
      <w:r>
        <w:rPr>
          <w:rFonts w:hint="eastAsia"/>
        </w:rPr>
        <w:t>党支部书记为成员</w:t>
      </w:r>
      <w:r>
        <w:rPr>
          <w:rFonts w:hint="eastAsia"/>
        </w:rPr>
        <w:t>。具体负责</w:t>
      </w:r>
      <w:r>
        <w:rPr>
          <w:rFonts w:hint="eastAsia"/>
        </w:rPr>
        <w:t>综合改革公益事业</w:t>
      </w:r>
      <w:r>
        <w:rPr>
          <w:rFonts w:hint="eastAsia"/>
        </w:rPr>
        <w:t>工作的指导，协调和督促工作。明确了村“两委”人员的工作职责，建立了</w:t>
      </w:r>
      <w:r>
        <w:rPr>
          <w:rFonts w:hint="eastAsia"/>
        </w:rPr>
        <w:t>乡村组</w:t>
      </w:r>
      <w:r>
        <w:rPr>
          <w:rFonts w:hint="eastAsia"/>
        </w:rPr>
        <w:t>三级网络。现我</w:t>
      </w:r>
      <w:r>
        <w:rPr>
          <w:rFonts w:hint="eastAsia"/>
        </w:rPr>
        <w:t>镇</w:t>
      </w:r>
      <w:r>
        <w:rPr>
          <w:rFonts w:hint="eastAsia"/>
        </w:rPr>
        <w:t>已初步建立“政府指导，村组主导，全民参与”的</w:t>
      </w:r>
      <w:r>
        <w:rPr>
          <w:rFonts w:hint="eastAsia"/>
        </w:rPr>
        <w:t>综合改革</w:t>
      </w:r>
      <w:r>
        <w:rPr>
          <w:rFonts w:hint="eastAsia"/>
        </w:rPr>
        <w:t>建设发展机制。</w:t>
      </w:r>
    </w:p>
    <w:p w:rsidR="000524D1" w:rsidRDefault="00381C12">
      <w:pPr>
        <w:snapToGrid w:val="0"/>
        <w:spacing w:line="600" w:lineRule="exact"/>
        <w:ind w:firstLine="640"/>
      </w:pPr>
      <w:r>
        <w:t>2.</w:t>
      </w:r>
      <w:r>
        <w:rPr>
          <w:rFonts w:hint="eastAsia"/>
        </w:rPr>
        <w:t>施工过程中，严格按照设计</w:t>
      </w:r>
      <w:hyperlink r:id="rId8" w:history="1">
        <w:r>
          <w:rPr>
            <w:rFonts w:hint="eastAsia"/>
          </w:rPr>
          <w:t>方案</w:t>
        </w:r>
      </w:hyperlink>
      <w:r>
        <w:rPr>
          <w:rFonts w:hint="eastAsia"/>
        </w:rPr>
        <w:t>组织项目建设，县发改委、农业</w:t>
      </w:r>
      <w:r w:rsidR="0056184C">
        <w:rPr>
          <w:rFonts w:hint="eastAsia"/>
        </w:rPr>
        <w:t>农村</w:t>
      </w:r>
      <w:bookmarkStart w:id="183" w:name="_GoBack"/>
      <w:bookmarkEnd w:id="183"/>
      <w:r>
        <w:rPr>
          <w:rFonts w:hint="eastAsia"/>
        </w:rPr>
        <w:t>局、财政局、环保局等相关职能部门联合实行全程质量监管，保证项目建设质量，执行工程质量终身制，对项目建设工程质量主要负责人、参建单位的领导和主要责任人，实行工程质量终身追究制度，组长为第一责任人。县级相关部门严把评审、立项、项目实施、资金拨付等各环节关口。项目验收结束后，通过群众评议等方式，对项目建设质量、产生的经济社会效益、广大群众的反响、资金使用效</w:t>
      </w:r>
      <w:r>
        <w:rPr>
          <w:rFonts w:hint="eastAsia"/>
        </w:rPr>
        <w:lastRenderedPageBreak/>
        <w:t>益情况进行绩效评价。</w:t>
      </w:r>
    </w:p>
    <w:p w:rsidR="000524D1" w:rsidRDefault="00381C12">
      <w:pPr>
        <w:snapToGrid w:val="0"/>
        <w:spacing w:line="600" w:lineRule="exact"/>
        <w:ind w:firstLine="640"/>
      </w:pPr>
      <w:r>
        <w:t>3.</w:t>
      </w:r>
      <w:r>
        <w:rPr>
          <w:rFonts w:hint="eastAsia"/>
        </w:rPr>
        <w:t>严格项目资金管理。专户管理，县级报账。县财政局将对资金使用情况进行监督检查，加强资金管理，建立项目专用账户</w:t>
      </w:r>
      <w:r>
        <w:rPr>
          <w:rFonts w:hint="eastAsia"/>
        </w:rPr>
        <w:t>，建立完备的审查机制，保证</w:t>
      </w:r>
      <w:r>
        <w:rPr>
          <w:rFonts w:hint="eastAsia"/>
        </w:rPr>
        <w:t>综合改革公益事业</w:t>
      </w:r>
      <w:r>
        <w:rPr>
          <w:rFonts w:hint="eastAsia"/>
        </w:rPr>
        <w:t>项目资金专款专用，并根据施工进度按时拨付所需资金。对违反规定截留、挤占和挪用资金或有其他违规行为的，相应扣减或取消安排下年度资金，并按相关法律、法规对有关责任人进行责任追究。专项资金使用情况要按政务公开的原则予以公示，并接受社会监督。</w:t>
      </w:r>
    </w:p>
    <w:p w:rsidR="000524D1" w:rsidRDefault="00381C12">
      <w:pPr>
        <w:pStyle w:val="3"/>
        <w:snapToGrid w:val="0"/>
        <w:spacing w:line="600" w:lineRule="exact"/>
        <w:ind w:firstLine="643"/>
        <w:rPr>
          <w:rFonts w:ascii="楷体" w:eastAsia="楷体" w:hAnsi="楷体" w:cs="楷体"/>
        </w:rPr>
      </w:pPr>
      <w:bookmarkStart w:id="184" w:name="_Toc6359"/>
      <w:bookmarkStart w:id="185" w:name="_Toc27273"/>
      <w:bookmarkStart w:id="186" w:name="_Toc4673"/>
      <w:bookmarkStart w:id="187" w:name="_Toc27408"/>
      <w:bookmarkStart w:id="188" w:name="_Toc11238"/>
      <w:r>
        <w:rPr>
          <w:rFonts w:ascii="楷体" w:eastAsia="楷体" w:hAnsi="楷体" w:cs="楷体" w:hint="eastAsia"/>
        </w:rPr>
        <w:t>（二）存在的问题及分析</w:t>
      </w:r>
      <w:bookmarkEnd w:id="184"/>
      <w:bookmarkEnd w:id="185"/>
      <w:bookmarkEnd w:id="186"/>
      <w:bookmarkEnd w:id="187"/>
      <w:bookmarkEnd w:id="188"/>
    </w:p>
    <w:p w:rsidR="000524D1" w:rsidRDefault="00381C12">
      <w:pPr>
        <w:snapToGrid w:val="0"/>
        <w:spacing w:line="600" w:lineRule="exact"/>
        <w:ind w:firstLine="640"/>
        <w:rPr>
          <w:rFonts w:eastAsia="楷体"/>
        </w:rPr>
      </w:pPr>
      <w:r>
        <w:rPr>
          <w:rFonts w:hint="eastAsia"/>
        </w:rPr>
        <w:t>1</w:t>
      </w:r>
      <w:r>
        <w:rPr>
          <w:rFonts w:hint="eastAsia"/>
        </w:rPr>
        <w:t>、</w:t>
      </w:r>
      <w:r>
        <w:t>本项目到位资金</w:t>
      </w:r>
      <w:r>
        <w:rPr>
          <w:rFonts w:hint="eastAsia"/>
        </w:rPr>
        <w:t>200</w:t>
      </w:r>
      <w:r>
        <w:t>万元，实际支付资金</w:t>
      </w:r>
      <w:r>
        <w:rPr>
          <w:rFonts w:hint="eastAsia"/>
        </w:rPr>
        <w:t>193.27</w:t>
      </w:r>
      <w:r>
        <w:t>万元，预算执行率为</w:t>
      </w:r>
      <w:r>
        <w:rPr>
          <w:rFonts w:hint="eastAsia"/>
        </w:rPr>
        <w:t>96.60</w:t>
      </w:r>
      <w:r>
        <w:t>%</w:t>
      </w:r>
      <w:r>
        <w:rPr>
          <w:rFonts w:hint="eastAsia"/>
        </w:rPr>
        <w:t>。</w:t>
      </w:r>
      <w:r>
        <w:rPr>
          <w:rFonts w:hint="eastAsia"/>
        </w:rPr>
        <w:t>项目按照</w:t>
      </w:r>
      <w:proofErr w:type="gramStart"/>
      <w:r>
        <w:rPr>
          <w:rFonts w:hint="eastAsia"/>
        </w:rPr>
        <w:t>决算价</w:t>
      </w:r>
      <w:proofErr w:type="gramEnd"/>
      <w:r>
        <w:rPr>
          <w:rFonts w:hint="eastAsia"/>
        </w:rPr>
        <w:t>199.24</w:t>
      </w:r>
      <w:r>
        <w:rPr>
          <w:rFonts w:hint="eastAsia"/>
        </w:rPr>
        <w:t>万元支付工程款，剩余</w:t>
      </w:r>
      <w:r>
        <w:rPr>
          <w:rFonts w:hint="eastAsia"/>
        </w:rPr>
        <w:t>项目质保金</w:t>
      </w:r>
      <w:r>
        <w:rPr>
          <w:rFonts w:hint="eastAsia"/>
        </w:rPr>
        <w:t>5.97</w:t>
      </w:r>
      <w:r>
        <w:rPr>
          <w:rFonts w:hint="eastAsia"/>
        </w:rPr>
        <w:t>万元，</w:t>
      </w:r>
      <w:r>
        <w:rPr>
          <w:rFonts w:hint="eastAsia"/>
        </w:rPr>
        <w:t>其他资金是项目剩余资金，</w:t>
      </w:r>
      <w:r>
        <w:rPr>
          <w:rFonts w:hint="eastAsia"/>
        </w:rPr>
        <w:t>未支付导致项目资金有结转</w:t>
      </w:r>
      <w:r>
        <w:t>。</w:t>
      </w:r>
    </w:p>
    <w:p w:rsidR="000524D1" w:rsidRDefault="00381C12">
      <w:pPr>
        <w:snapToGrid w:val="0"/>
        <w:spacing w:line="600" w:lineRule="exact"/>
        <w:ind w:firstLine="640"/>
      </w:pPr>
      <w:bookmarkStart w:id="189" w:name="_Toc22271"/>
      <w:bookmarkStart w:id="190" w:name="_Toc13345"/>
      <w:bookmarkStart w:id="191" w:name="_Toc13270"/>
      <w:bookmarkStart w:id="192" w:name="_Toc20116"/>
      <w:bookmarkStart w:id="193" w:name="_Toc24159"/>
      <w:bookmarkStart w:id="194" w:name="_Toc5702"/>
      <w:r>
        <w:rPr>
          <w:rFonts w:hint="eastAsia"/>
        </w:rPr>
        <w:t>2</w:t>
      </w:r>
      <w:r>
        <w:rPr>
          <w:rFonts w:hint="eastAsia"/>
        </w:rPr>
        <w:t>.</w:t>
      </w:r>
      <w:r>
        <w:rPr>
          <w:rFonts w:hint="eastAsia"/>
        </w:rPr>
        <w:t>资金短缺与后续维护困难：农村公益事业基础建设项目需要大量资金投入，尽管有政府支持，但可能仍存在资金不足的情况。这可能导致一些项目规模缩小、质量降低或无法按计划完成。此外，项目建成后的维护也需要持续的资金支持，缺乏足够的资金可能使得一些基础设施无法得到及时维护，影响其使用寿命和使用效果。比如一些健身器材损坏后不能及时维修更换，文化长廊出现破损得不到修复等。</w:t>
      </w:r>
      <w:bookmarkEnd w:id="182"/>
    </w:p>
    <w:p w:rsidR="000524D1" w:rsidRDefault="00381C12">
      <w:pPr>
        <w:pStyle w:val="2"/>
        <w:snapToGrid w:val="0"/>
        <w:spacing w:line="600" w:lineRule="exact"/>
        <w:ind w:firstLine="640"/>
        <w:rPr>
          <w:rFonts w:ascii="黑体" w:hAnsi="黑体" w:cs="黑体"/>
        </w:rPr>
      </w:pPr>
      <w:r>
        <w:rPr>
          <w:rFonts w:ascii="黑体" w:hAnsi="黑体" w:cs="黑体" w:hint="eastAsia"/>
        </w:rPr>
        <w:t>六、有关建议</w:t>
      </w:r>
      <w:bookmarkEnd w:id="189"/>
      <w:bookmarkEnd w:id="190"/>
      <w:bookmarkEnd w:id="191"/>
      <w:bookmarkEnd w:id="192"/>
      <w:bookmarkEnd w:id="193"/>
      <w:bookmarkEnd w:id="194"/>
    </w:p>
    <w:p w:rsidR="000524D1" w:rsidRDefault="00381C12">
      <w:pPr>
        <w:snapToGrid w:val="0"/>
        <w:spacing w:line="600" w:lineRule="exact"/>
        <w:ind w:firstLine="640"/>
      </w:pPr>
      <w:bookmarkStart w:id="195" w:name="OLE_LINK27"/>
      <w:r>
        <w:rPr>
          <w:rFonts w:hint="eastAsia"/>
        </w:rPr>
        <w:t>1</w:t>
      </w:r>
      <w:r>
        <w:rPr>
          <w:rFonts w:hint="eastAsia"/>
        </w:rPr>
        <w:t>、多渠道拓宽资金来源：除了政府投入，积极争取社</w:t>
      </w:r>
      <w:r>
        <w:rPr>
          <w:rFonts w:hint="eastAsia"/>
        </w:rPr>
        <w:lastRenderedPageBreak/>
        <w:t>会资本参与，企业捐赠、公益基金资助等。同时，探索建立农村基础设施建设的专项资金，通过村民自筹、村集体收益提取等方式，增加资金储备。</w:t>
      </w:r>
    </w:p>
    <w:p w:rsidR="000524D1" w:rsidRDefault="00381C12">
      <w:pPr>
        <w:snapToGrid w:val="0"/>
        <w:spacing w:line="600" w:lineRule="exact"/>
        <w:ind w:firstLine="640"/>
      </w:pPr>
      <w:r>
        <w:rPr>
          <w:rFonts w:hint="eastAsia"/>
        </w:rPr>
        <w:t>2</w:t>
      </w:r>
      <w:r>
        <w:rPr>
          <w:rFonts w:hint="eastAsia"/>
        </w:rPr>
        <w:t>、强化规划的科学性与民主性：在项目规划前，深入开展村民需求调研，通过问卷调查、村民座谈会等形式，充分了解村民的实际需求和意见。邀请专业的规划设计团队，结合农村实际情况和发展趋势，制定科学合理的规划方案。在规划过程中，让村民参与其中，提高规划的民主性和可行性，确保建设的设施符合村民的生产生活需要。</w:t>
      </w:r>
    </w:p>
    <w:p w:rsidR="000524D1" w:rsidRDefault="00381C12">
      <w:pPr>
        <w:snapToGrid w:val="0"/>
        <w:spacing w:line="600" w:lineRule="exact"/>
        <w:ind w:firstLine="640"/>
      </w:pPr>
      <w:r>
        <w:rPr>
          <w:rFonts w:hint="eastAsia"/>
        </w:rPr>
        <w:t>3</w:t>
      </w:r>
      <w:r>
        <w:rPr>
          <w:rFonts w:hint="eastAsia"/>
        </w:rPr>
        <w:t>、注重与周边环境的协调发展：在</w:t>
      </w:r>
      <w:r>
        <w:rPr>
          <w:rFonts w:hint="eastAsia"/>
        </w:rPr>
        <w:t>项目建设过程中，充分考虑农村的自然景观和生态环境，遵循生态环保原则，尽量减少对环境的破坏。在建筑风格和文化氛围方面，注重与周边环境的协调统一，保护和传承农村的传统文化。例如，在文化长廊的建设中，可以融入当地的民俗文化元素，使其成为展示农村文化的窗口。</w:t>
      </w:r>
      <w:bookmarkEnd w:id="195"/>
    </w:p>
    <w:p w:rsidR="000524D1" w:rsidRDefault="00381C12">
      <w:pPr>
        <w:pStyle w:val="2"/>
        <w:snapToGrid w:val="0"/>
        <w:spacing w:line="600" w:lineRule="exact"/>
        <w:ind w:firstLine="640"/>
        <w:rPr>
          <w:rFonts w:ascii="黑体" w:hAnsi="黑体" w:cs="黑体"/>
        </w:rPr>
      </w:pPr>
      <w:bookmarkStart w:id="196" w:name="_Toc24871"/>
      <w:bookmarkStart w:id="197" w:name="_Toc5794"/>
      <w:bookmarkStart w:id="198" w:name="_Toc21621"/>
      <w:bookmarkStart w:id="199" w:name="_Toc12100"/>
      <w:bookmarkStart w:id="200" w:name="_Toc28574"/>
      <w:bookmarkStart w:id="201" w:name="_Toc22823"/>
      <w:r>
        <w:rPr>
          <w:rFonts w:ascii="黑体" w:hAnsi="黑体" w:cs="黑体"/>
        </w:rPr>
        <w:t>七、其他需要说明的问题</w:t>
      </w:r>
      <w:bookmarkEnd w:id="196"/>
      <w:bookmarkEnd w:id="197"/>
      <w:bookmarkEnd w:id="198"/>
      <w:bookmarkEnd w:id="199"/>
      <w:bookmarkEnd w:id="200"/>
      <w:bookmarkEnd w:id="201"/>
    </w:p>
    <w:p w:rsidR="000524D1" w:rsidRDefault="00381C12">
      <w:pPr>
        <w:snapToGrid w:val="0"/>
        <w:spacing w:line="600" w:lineRule="exact"/>
        <w:ind w:firstLine="640"/>
      </w:pPr>
      <w:bookmarkStart w:id="202" w:name="OLE_LINK6"/>
      <w:r>
        <w:rPr>
          <w:rFonts w:hint="eastAsia"/>
        </w:rPr>
        <w:t>1</w:t>
      </w:r>
      <w:r>
        <w:rPr>
          <w:rFonts w:hint="eastAsia"/>
        </w:rPr>
        <w:t>、</w:t>
      </w:r>
      <w:r>
        <w:t>本项目部分间接产生的效果无法准确在短期内衡量，因此很难认定项目产生的全部效果。通过指标来反映绩效，指标的科学性和全面性需要不断地完善和研究。</w:t>
      </w:r>
    </w:p>
    <w:p w:rsidR="000524D1" w:rsidRDefault="00381C12">
      <w:pPr>
        <w:snapToGrid w:val="0"/>
        <w:spacing w:line="600" w:lineRule="exact"/>
        <w:ind w:firstLine="640"/>
      </w:pPr>
      <w:r>
        <w:rPr>
          <w:rFonts w:hint="eastAsia"/>
        </w:rPr>
        <w:t>2</w:t>
      </w:r>
      <w:r>
        <w:rPr>
          <w:rFonts w:hint="eastAsia"/>
        </w:rPr>
        <w:t>、</w:t>
      </w:r>
      <w:r>
        <w:t>评价结果分别编入政府决算和部门预算，报送本级人民代表大会常务委员会，并依法予以公开。</w:t>
      </w:r>
      <w:bookmarkEnd w:id="202"/>
    </w:p>
    <w:p w:rsidR="000524D1" w:rsidRDefault="00381C12">
      <w:pPr>
        <w:pStyle w:val="2"/>
        <w:snapToGrid w:val="0"/>
        <w:spacing w:line="600" w:lineRule="exact"/>
        <w:ind w:firstLine="640"/>
        <w:rPr>
          <w:rFonts w:ascii="黑体" w:hAnsi="黑体" w:cs="黑体"/>
        </w:rPr>
      </w:pPr>
      <w:bookmarkStart w:id="203" w:name="_Toc18765"/>
      <w:bookmarkStart w:id="204" w:name="_Toc4210"/>
      <w:bookmarkStart w:id="205" w:name="_Toc30245"/>
      <w:bookmarkStart w:id="206" w:name="_Toc28493"/>
      <w:r>
        <w:rPr>
          <w:rFonts w:ascii="黑体" w:hAnsi="黑体" w:cs="黑体"/>
        </w:rPr>
        <w:t>八、附件</w:t>
      </w:r>
      <w:bookmarkEnd w:id="203"/>
      <w:bookmarkEnd w:id="204"/>
      <w:bookmarkEnd w:id="205"/>
      <w:bookmarkEnd w:id="206"/>
    </w:p>
    <w:p w:rsidR="000524D1" w:rsidRDefault="00381C12">
      <w:pPr>
        <w:snapToGrid w:val="0"/>
        <w:spacing w:line="600" w:lineRule="exact"/>
        <w:ind w:firstLine="640"/>
      </w:pPr>
      <w:r>
        <w:t>1</w:t>
      </w:r>
      <w:r>
        <w:t>、项目支出绩效自评表</w:t>
      </w:r>
    </w:p>
    <w:p w:rsidR="000524D1" w:rsidRDefault="00381C12">
      <w:pPr>
        <w:snapToGrid w:val="0"/>
        <w:spacing w:line="600" w:lineRule="exact"/>
        <w:ind w:firstLine="640"/>
        <w:sectPr w:rsidR="000524D1">
          <w:footerReference w:type="default" r:id="rId9"/>
          <w:pgSz w:w="11906" w:h="16838"/>
          <w:pgMar w:top="1440" w:right="1800" w:bottom="1440" w:left="1800" w:header="851" w:footer="992" w:gutter="0"/>
          <w:pgNumType w:start="1"/>
          <w:cols w:space="720"/>
          <w:docGrid w:type="lines" w:linePitch="312"/>
        </w:sectPr>
      </w:pPr>
      <w:r>
        <w:lastRenderedPageBreak/>
        <w:t>2</w:t>
      </w:r>
      <w:r>
        <w:t>、项目支出绩效评价指标体系及评分</w:t>
      </w:r>
      <w:bookmarkStart w:id="207" w:name="_Toc28598"/>
      <w:bookmarkStart w:id="208" w:name="_Toc15698"/>
    </w:p>
    <w:p w:rsidR="000524D1" w:rsidRDefault="00381C12">
      <w:pPr>
        <w:ind w:firstLine="640"/>
        <w:outlineLvl w:val="0"/>
      </w:pPr>
      <w:bookmarkStart w:id="209" w:name="_Toc22762"/>
      <w:r>
        <w:rPr>
          <w:bCs/>
          <w:iCs/>
        </w:rPr>
        <w:lastRenderedPageBreak/>
        <w:t>附件</w:t>
      </w:r>
      <w:r>
        <w:rPr>
          <w:bCs/>
          <w:iCs/>
        </w:rPr>
        <w:t>1</w:t>
      </w:r>
      <w:r>
        <w:rPr>
          <w:bCs/>
          <w:iCs/>
        </w:rPr>
        <w:t>：</w:t>
      </w:r>
      <w:bookmarkEnd w:id="207"/>
      <w:bookmarkEnd w:id="208"/>
      <w:r>
        <w:t>项目支出绩效自评表</w:t>
      </w:r>
      <w:bookmarkEnd w:id="209"/>
    </w:p>
    <w:tbl>
      <w:tblPr>
        <w:tblW w:w="5000" w:type="pct"/>
        <w:tblLook w:val="0600" w:firstRow="0" w:lastRow="0" w:firstColumn="0" w:lastColumn="0" w:noHBand="1" w:noVBand="1"/>
      </w:tblPr>
      <w:tblGrid>
        <w:gridCol w:w="906"/>
        <w:gridCol w:w="910"/>
        <w:gridCol w:w="907"/>
        <w:gridCol w:w="1069"/>
        <w:gridCol w:w="1318"/>
        <w:gridCol w:w="907"/>
        <w:gridCol w:w="896"/>
        <w:gridCol w:w="890"/>
        <w:gridCol w:w="913"/>
        <w:gridCol w:w="907"/>
        <w:gridCol w:w="1205"/>
        <w:gridCol w:w="1168"/>
        <w:gridCol w:w="1123"/>
        <w:gridCol w:w="1055"/>
      </w:tblGrid>
      <w:tr w:rsidR="000524D1">
        <w:trPr>
          <w:trHeight w:val="42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0524D1" w:rsidRDefault="00381C12">
            <w:pPr>
              <w:pStyle w:val="a9"/>
              <w:rPr>
                <w:rFonts w:hint="default"/>
              </w:rPr>
            </w:pPr>
            <w:r>
              <w:t>项目支出绩效自评表</w:t>
            </w:r>
          </w:p>
        </w:tc>
      </w:tr>
      <w:tr w:rsidR="000524D1">
        <w:trPr>
          <w:trHeight w:val="468"/>
        </w:trPr>
        <w:tc>
          <w:tcPr>
            <w:tcW w:w="5000" w:type="pct"/>
            <w:gridSpan w:val="14"/>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(2024</w:t>
            </w:r>
            <w:r>
              <w:t>年度</w:t>
            </w:r>
            <w:r>
              <w:t>)</w:t>
            </w:r>
          </w:p>
        </w:tc>
      </w:tr>
      <w:tr w:rsidR="000524D1">
        <w:trPr>
          <w:trHeight w:val="270"/>
        </w:trPr>
        <w:tc>
          <w:tcPr>
            <w:tcW w:w="641" w:type="pct"/>
            <w:gridSpan w:val="2"/>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项目名称</w:t>
            </w:r>
          </w:p>
        </w:tc>
        <w:tc>
          <w:tcPr>
            <w:tcW w:w="4358" w:type="pct"/>
            <w:gridSpan w:val="12"/>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2024</w:t>
            </w:r>
            <w:r>
              <w:t>年农村公益事业财政奖补（团结镇东海子村基础建设项目）</w:t>
            </w:r>
          </w:p>
        </w:tc>
      </w:tr>
      <w:tr w:rsidR="000524D1">
        <w:trPr>
          <w:trHeight w:val="600"/>
        </w:trPr>
        <w:tc>
          <w:tcPr>
            <w:tcW w:w="641" w:type="pct"/>
            <w:gridSpan w:val="2"/>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主管部门</w:t>
            </w:r>
          </w:p>
        </w:tc>
        <w:tc>
          <w:tcPr>
            <w:tcW w:w="1798" w:type="pct"/>
            <w:gridSpan w:val="5"/>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尉犁县团结镇人民政府</w:t>
            </w:r>
          </w:p>
        </w:tc>
        <w:tc>
          <w:tcPr>
            <w:tcW w:w="635" w:type="pct"/>
            <w:gridSpan w:val="2"/>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实施单位</w:t>
            </w:r>
          </w:p>
        </w:tc>
        <w:tc>
          <w:tcPr>
            <w:tcW w:w="1924" w:type="pct"/>
            <w:gridSpan w:val="5"/>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尉犁县团结镇人民政府</w:t>
            </w:r>
          </w:p>
        </w:tc>
      </w:tr>
      <w:tr w:rsidR="000524D1">
        <w:trPr>
          <w:trHeight w:val="440"/>
        </w:trPr>
        <w:tc>
          <w:tcPr>
            <w:tcW w:w="641" w:type="pct"/>
            <w:gridSpan w:val="2"/>
            <w:vMerge w:val="restar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项目资金</w:t>
            </w:r>
            <w:r>
              <w:br/>
            </w:r>
            <w:r>
              <w:t>（万元）</w:t>
            </w:r>
          </w:p>
        </w:tc>
        <w:tc>
          <w:tcPr>
            <w:tcW w:w="696" w:type="pct"/>
            <w:gridSpan w:val="2"/>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资金来源</w:t>
            </w:r>
          </w:p>
        </w:tc>
        <w:tc>
          <w:tcPr>
            <w:tcW w:w="46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年初预算数</w:t>
            </w:r>
          </w:p>
        </w:tc>
        <w:tc>
          <w:tcPr>
            <w:tcW w:w="636" w:type="pct"/>
            <w:gridSpan w:val="2"/>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全年预算数</w:t>
            </w:r>
          </w:p>
        </w:tc>
        <w:tc>
          <w:tcPr>
            <w:tcW w:w="635" w:type="pct"/>
            <w:gridSpan w:val="2"/>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全年执行数</w:t>
            </w:r>
          </w:p>
        </w:tc>
        <w:tc>
          <w:tcPr>
            <w:tcW w:w="745" w:type="pct"/>
            <w:gridSpan w:val="2"/>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分值权重</w:t>
            </w:r>
          </w:p>
        </w:tc>
        <w:tc>
          <w:tcPr>
            <w:tcW w:w="808" w:type="pct"/>
            <w:gridSpan w:val="2"/>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执行率</w:t>
            </w:r>
          </w:p>
        </w:tc>
        <w:tc>
          <w:tcPr>
            <w:tcW w:w="37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得分</w:t>
            </w:r>
          </w:p>
        </w:tc>
      </w:tr>
      <w:tr w:rsidR="000524D1">
        <w:trPr>
          <w:trHeight w:val="440"/>
        </w:trPr>
        <w:tc>
          <w:tcPr>
            <w:tcW w:w="641" w:type="pct"/>
            <w:gridSpan w:val="2"/>
            <w:vMerge/>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696" w:type="pct"/>
            <w:gridSpan w:val="2"/>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年度资金总额</w:t>
            </w:r>
          </w:p>
        </w:tc>
        <w:tc>
          <w:tcPr>
            <w:tcW w:w="46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200.00</w:t>
            </w:r>
          </w:p>
        </w:tc>
        <w:tc>
          <w:tcPr>
            <w:tcW w:w="636" w:type="pct"/>
            <w:gridSpan w:val="2"/>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200.00</w:t>
            </w:r>
          </w:p>
        </w:tc>
        <w:tc>
          <w:tcPr>
            <w:tcW w:w="635" w:type="pct"/>
            <w:gridSpan w:val="2"/>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193.28</w:t>
            </w:r>
          </w:p>
        </w:tc>
        <w:tc>
          <w:tcPr>
            <w:tcW w:w="745" w:type="pct"/>
            <w:gridSpan w:val="2"/>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10</w:t>
            </w:r>
          </w:p>
        </w:tc>
        <w:tc>
          <w:tcPr>
            <w:tcW w:w="808" w:type="pct"/>
            <w:gridSpan w:val="2"/>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96.64%</w:t>
            </w:r>
          </w:p>
        </w:tc>
        <w:tc>
          <w:tcPr>
            <w:tcW w:w="37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9.16</w:t>
            </w:r>
          </w:p>
        </w:tc>
      </w:tr>
      <w:tr w:rsidR="000524D1">
        <w:trPr>
          <w:trHeight w:val="440"/>
        </w:trPr>
        <w:tc>
          <w:tcPr>
            <w:tcW w:w="641" w:type="pct"/>
            <w:gridSpan w:val="2"/>
            <w:vMerge/>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696" w:type="pct"/>
            <w:gridSpan w:val="2"/>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其中：当年财政拨款</w:t>
            </w:r>
          </w:p>
        </w:tc>
        <w:tc>
          <w:tcPr>
            <w:tcW w:w="46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200</w:t>
            </w:r>
          </w:p>
        </w:tc>
        <w:tc>
          <w:tcPr>
            <w:tcW w:w="636" w:type="pct"/>
            <w:gridSpan w:val="2"/>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200</w:t>
            </w:r>
          </w:p>
        </w:tc>
        <w:tc>
          <w:tcPr>
            <w:tcW w:w="635" w:type="pct"/>
            <w:gridSpan w:val="2"/>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193.28</w:t>
            </w:r>
          </w:p>
        </w:tc>
        <w:tc>
          <w:tcPr>
            <w:tcW w:w="745" w:type="pct"/>
            <w:gridSpan w:val="2"/>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w:t>
            </w:r>
          </w:p>
        </w:tc>
        <w:tc>
          <w:tcPr>
            <w:tcW w:w="808" w:type="pct"/>
            <w:gridSpan w:val="2"/>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w:t>
            </w:r>
          </w:p>
        </w:tc>
        <w:tc>
          <w:tcPr>
            <w:tcW w:w="37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w:t>
            </w:r>
          </w:p>
        </w:tc>
      </w:tr>
      <w:tr w:rsidR="000524D1">
        <w:trPr>
          <w:trHeight w:val="440"/>
        </w:trPr>
        <w:tc>
          <w:tcPr>
            <w:tcW w:w="641" w:type="pct"/>
            <w:gridSpan w:val="2"/>
            <w:vMerge/>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696" w:type="pct"/>
            <w:gridSpan w:val="2"/>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其他资金</w:t>
            </w:r>
          </w:p>
        </w:tc>
        <w:tc>
          <w:tcPr>
            <w:tcW w:w="46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0</w:t>
            </w:r>
          </w:p>
        </w:tc>
        <w:tc>
          <w:tcPr>
            <w:tcW w:w="636" w:type="pct"/>
            <w:gridSpan w:val="2"/>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0</w:t>
            </w:r>
          </w:p>
        </w:tc>
        <w:tc>
          <w:tcPr>
            <w:tcW w:w="635" w:type="pct"/>
            <w:gridSpan w:val="2"/>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0</w:t>
            </w:r>
          </w:p>
        </w:tc>
        <w:tc>
          <w:tcPr>
            <w:tcW w:w="745" w:type="pct"/>
            <w:gridSpan w:val="2"/>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w:t>
            </w:r>
          </w:p>
        </w:tc>
        <w:tc>
          <w:tcPr>
            <w:tcW w:w="808" w:type="pct"/>
            <w:gridSpan w:val="2"/>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w:t>
            </w:r>
          </w:p>
        </w:tc>
        <w:tc>
          <w:tcPr>
            <w:tcW w:w="37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w:t>
            </w:r>
          </w:p>
        </w:tc>
      </w:tr>
      <w:tr w:rsidR="000524D1">
        <w:trPr>
          <w:trHeight w:val="600"/>
        </w:trPr>
        <w:tc>
          <w:tcPr>
            <w:tcW w:w="320" w:type="pct"/>
            <w:vMerge w:val="restar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年度总体目标</w:t>
            </w:r>
          </w:p>
        </w:tc>
        <w:tc>
          <w:tcPr>
            <w:tcW w:w="2755" w:type="pct"/>
            <w:gridSpan w:val="8"/>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总体目标</w:t>
            </w:r>
          </w:p>
        </w:tc>
        <w:tc>
          <w:tcPr>
            <w:tcW w:w="1924" w:type="pct"/>
            <w:gridSpan w:val="5"/>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总体目标完成情况</w:t>
            </w:r>
          </w:p>
        </w:tc>
      </w:tr>
      <w:tr w:rsidR="000524D1">
        <w:trPr>
          <w:trHeight w:val="1240"/>
        </w:trPr>
        <w:tc>
          <w:tcPr>
            <w:tcW w:w="320" w:type="pct"/>
            <w:vMerge/>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2755" w:type="pct"/>
            <w:gridSpan w:val="8"/>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修建村级道路栅栏</w:t>
            </w:r>
            <w:r>
              <w:t>1000</w:t>
            </w:r>
            <w:r>
              <w:t>米，路沿石</w:t>
            </w:r>
            <w:r>
              <w:t>400</w:t>
            </w:r>
            <w:r>
              <w:t>米，硬化路面，建设村民议事点及其附属设施</w:t>
            </w:r>
            <w:r>
              <w:t>400</w:t>
            </w:r>
            <w:r>
              <w:t>平方米，照明路灯</w:t>
            </w:r>
            <w:r>
              <w:t>40</w:t>
            </w:r>
            <w:r>
              <w:t>个，建设村民广场及相关设备，改善镇容村貌和人居环境，为创建文明，整洁，优美的美丽乡村打下基础</w:t>
            </w:r>
          </w:p>
        </w:tc>
        <w:tc>
          <w:tcPr>
            <w:tcW w:w="1924" w:type="pct"/>
            <w:gridSpan w:val="5"/>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为创建文明，整洁，优美的美丽乡村，修建村级道路栅栏</w:t>
            </w:r>
            <w:r>
              <w:t>1000</w:t>
            </w:r>
            <w:r>
              <w:t>米计</w:t>
            </w:r>
            <w:r>
              <w:t>16</w:t>
            </w:r>
            <w:r>
              <w:t>万元，路沿石</w:t>
            </w:r>
            <w:r>
              <w:t>400</w:t>
            </w:r>
            <w:r>
              <w:t>米计</w:t>
            </w:r>
            <w:r>
              <w:t>5</w:t>
            </w:r>
            <w:r>
              <w:t>万元，硬化路面，建设村民议事点及其附属设施</w:t>
            </w:r>
            <w:r>
              <w:t>400</w:t>
            </w:r>
            <w:r>
              <w:t>平方米计</w:t>
            </w:r>
            <w:r>
              <w:t>33.28</w:t>
            </w:r>
            <w:r>
              <w:t>万元，照明路灯</w:t>
            </w:r>
            <w:r>
              <w:t>40</w:t>
            </w:r>
            <w:r>
              <w:t>个计</w:t>
            </w:r>
            <w:r>
              <w:t>10</w:t>
            </w:r>
            <w:r>
              <w:t>万元，建设村民广场及相关设备，改善镇容村貌和人居环境计</w:t>
            </w:r>
            <w:r>
              <w:t>129</w:t>
            </w:r>
            <w:r>
              <w:t>万元。</w:t>
            </w:r>
          </w:p>
        </w:tc>
      </w:tr>
      <w:tr w:rsidR="000524D1">
        <w:trPr>
          <w:trHeight w:val="1160"/>
        </w:trPr>
        <w:tc>
          <w:tcPr>
            <w:tcW w:w="320" w:type="pct"/>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21"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一级指标</w:t>
            </w: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二级指标</w:t>
            </w:r>
          </w:p>
        </w:tc>
        <w:tc>
          <w:tcPr>
            <w:tcW w:w="37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三级指标</w:t>
            </w:r>
          </w:p>
        </w:tc>
        <w:tc>
          <w:tcPr>
            <w:tcW w:w="46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指标值</w:t>
            </w: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指标值设置依据</w:t>
            </w:r>
          </w:p>
        </w:tc>
        <w:tc>
          <w:tcPr>
            <w:tcW w:w="31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上年完成值</w:t>
            </w:r>
          </w:p>
        </w:tc>
        <w:tc>
          <w:tcPr>
            <w:tcW w:w="31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指标分值权重</w:t>
            </w:r>
          </w:p>
        </w:tc>
        <w:tc>
          <w:tcPr>
            <w:tcW w:w="321"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proofErr w:type="gramStart"/>
            <w:r>
              <w:t>指标赋分规则</w:t>
            </w:r>
            <w:proofErr w:type="gramEnd"/>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佐证资料</w:t>
            </w:r>
          </w:p>
        </w:tc>
        <w:tc>
          <w:tcPr>
            <w:tcW w:w="42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指标实际完成值</w:t>
            </w:r>
          </w:p>
        </w:tc>
        <w:tc>
          <w:tcPr>
            <w:tcW w:w="412"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完成率</w:t>
            </w:r>
          </w:p>
        </w:tc>
        <w:tc>
          <w:tcPr>
            <w:tcW w:w="39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指标得分</w:t>
            </w:r>
          </w:p>
        </w:tc>
        <w:tc>
          <w:tcPr>
            <w:tcW w:w="37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偏差原因分析及改进措施</w:t>
            </w:r>
          </w:p>
        </w:tc>
      </w:tr>
      <w:tr w:rsidR="000524D1">
        <w:trPr>
          <w:trHeight w:val="600"/>
        </w:trPr>
        <w:tc>
          <w:tcPr>
            <w:tcW w:w="320" w:type="pct"/>
            <w:vMerge w:val="restar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年度绩效指标完成情</w:t>
            </w:r>
            <w:r>
              <w:lastRenderedPageBreak/>
              <w:t>况</w:t>
            </w:r>
          </w:p>
        </w:tc>
        <w:tc>
          <w:tcPr>
            <w:tcW w:w="321" w:type="pct"/>
            <w:vMerge w:val="restar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lastRenderedPageBreak/>
              <w:t>产出指标</w:t>
            </w: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数量指标</w:t>
            </w:r>
          </w:p>
        </w:tc>
        <w:tc>
          <w:tcPr>
            <w:tcW w:w="37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修建村级道路栅栏长度</w:t>
            </w:r>
          </w:p>
        </w:tc>
        <w:tc>
          <w:tcPr>
            <w:tcW w:w="46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&gt;=1000</w:t>
            </w:r>
            <w:r>
              <w:t>米</w:t>
            </w: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计划标准</w:t>
            </w:r>
          </w:p>
        </w:tc>
        <w:tc>
          <w:tcPr>
            <w:tcW w:w="31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w:t>
            </w:r>
          </w:p>
        </w:tc>
        <w:tc>
          <w:tcPr>
            <w:tcW w:w="31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5</w:t>
            </w:r>
          </w:p>
        </w:tc>
        <w:tc>
          <w:tcPr>
            <w:tcW w:w="321"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按照完成</w:t>
            </w:r>
            <w:proofErr w:type="gramStart"/>
            <w:r>
              <w:t>比例赋分</w:t>
            </w:r>
            <w:proofErr w:type="gramEnd"/>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工作资料</w:t>
            </w:r>
          </w:p>
        </w:tc>
        <w:tc>
          <w:tcPr>
            <w:tcW w:w="42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=1000</w:t>
            </w:r>
            <w:r>
              <w:t>米</w:t>
            </w:r>
          </w:p>
        </w:tc>
        <w:tc>
          <w:tcPr>
            <w:tcW w:w="412"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100%</w:t>
            </w:r>
          </w:p>
        </w:tc>
        <w:tc>
          <w:tcPr>
            <w:tcW w:w="39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5</w:t>
            </w:r>
          </w:p>
        </w:tc>
        <w:tc>
          <w:tcPr>
            <w:tcW w:w="370" w:type="pct"/>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r>
      <w:tr w:rsidR="000524D1">
        <w:trPr>
          <w:trHeight w:val="600"/>
        </w:trPr>
        <w:tc>
          <w:tcPr>
            <w:tcW w:w="320" w:type="pct"/>
            <w:vMerge/>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数量指标</w:t>
            </w:r>
          </w:p>
        </w:tc>
        <w:tc>
          <w:tcPr>
            <w:tcW w:w="37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proofErr w:type="gramStart"/>
            <w:r>
              <w:t>铺设路</w:t>
            </w:r>
            <w:proofErr w:type="gramEnd"/>
            <w:r>
              <w:t>沿石长度</w:t>
            </w:r>
          </w:p>
        </w:tc>
        <w:tc>
          <w:tcPr>
            <w:tcW w:w="46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&gt;=400</w:t>
            </w:r>
            <w:r>
              <w:t>米</w:t>
            </w: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计划标准</w:t>
            </w:r>
          </w:p>
        </w:tc>
        <w:tc>
          <w:tcPr>
            <w:tcW w:w="31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w:t>
            </w:r>
          </w:p>
        </w:tc>
        <w:tc>
          <w:tcPr>
            <w:tcW w:w="31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5</w:t>
            </w:r>
          </w:p>
        </w:tc>
        <w:tc>
          <w:tcPr>
            <w:tcW w:w="321"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按照完成</w:t>
            </w:r>
            <w:proofErr w:type="gramStart"/>
            <w:r>
              <w:t>比例赋分</w:t>
            </w:r>
            <w:proofErr w:type="gramEnd"/>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工作资料</w:t>
            </w:r>
          </w:p>
        </w:tc>
        <w:tc>
          <w:tcPr>
            <w:tcW w:w="42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=400</w:t>
            </w:r>
            <w:r>
              <w:t>米</w:t>
            </w:r>
          </w:p>
        </w:tc>
        <w:tc>
          <w:tcPr>
            <w:tcW w:w="412"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100%</w:t>
            </w:r>
          </w:p>
        </w:tc>
        <w:tc>
          <w:tcPr>
            <w:tcW w:w="39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5</w:t>
            </w:r>
          </w:p>
        </w:tc>
        <w:tc>
          <w:tcPr>
            <w:tcW w:w="370" w:type="pct"/>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r>
      <w:tr w:rsidR="000524D1">
        <w:trPr>
          <w:trHeight w:val="600"/>
        </w:trPr>
        <w:tc>
          <w:tcPr>
            <w:tcW w:w="320" w:type="pct"/>
            <w:vMerge/>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数量指标</w:t>
            </w:r>
          </w:p>
        </w:tc>
        <w:tc>
          <w:tcPr>
            <w:tcW w:w="37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修建村民议事点及其附属设施工程量</w:t>
            </w:r>
          </w:p>
        </w:tc>
        <w:tc>
          <w:tcPr>
            <w:tcW w:w="46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&gt;=400</w:t>
            </w:r>
            <w:r>
              <w:t>平方米</w:t>
            </w: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计划标准</w:t>
            </w:r>
          </w:p>
        </w:tc>
        <w:tc>
          <w:tcPr>
            <w:tcW w:w="31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w:t>
            </w:r>
          </w:p>
        </w:tc>
        <w:tc>
          <w:tcPr>
            <w:tcW w:w="31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5</w:t>
            </w:r>
          </w:p>
        </w:tc>
        <w:tc>
          <w:tcPr>
            <w:tcW w:w="321"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按照完成</w:t>
            </w:r>
            <w:proofErr w:type="gramStart"/>
            <w:r>
              <w:t>比例赋分</w:t>
            </w:r>
            <w:proofErr w:type="gramEnd"/>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工作资料</w:t>
            </w:r>
          </w:p>
        </w:tc>
        <w:tc>
          <w:tcPr>
            <w:tcW w:w="42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=400</w:t>
            </w:r>
            <w:r>
              <w:t>平方米</w:t>
            </w:r>
          </w:p>
        </w:tc>
        <w:tc>
          <w:tcPr>
            <w:tcW w:w="412"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100%</w:t>
            </w:r>
          </w:p>
        </w:tc>
        <w:tc>
          <w:tcPr>
            <w:tcW w:w="39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5</w:t>
            </w:r>
          </w:p>
        </w:tc>
        <w:tc>
          <w:tcPr>
            <w:tcW w:w="370" w:type="pct"/>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r>
      <w:tr w:rsidR="000524D1">
        <w:trPr>
          <w:trHeight w:val="600"/>
        </w:trPr>
        <w:tc>
          <w:tcPr>
            <w:tcW w:w="320" w:type="pct"/>
            <w:vMerge/>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数量指标</w:t>
            </w:r>
          </w:p>
        </w:tc>
        <w:tc>
          <w:tcPr>
            <w:tcW w:w="37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照明设施建设数量</w:t>
            </w:r>
          </w:p>
        </w:tc>
        <w:tc>
          <w:tcPr>
            <w:tcW w:w="46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&gt;=40</w:t>
            </w:r>
            <w:r>
              <w:t>个</w:t>
            </w: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计划标准</w:t>
            </w:r>
          </w:p>
        </w:tc>
        <w:tc>
          <w:tcPr>
            <w:tcW w:w="31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w:t>
            </w:r>
          </w:p>
        </w:tc>
        <w:tc>
          <w:tcPr>
            <w:tcW w:w="31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5</w:t>
            </w:r>
          </w:p>
        </w:tc>
        <w:tc>
          <w:tcPr>
            <w:tcW w:w="321"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按照完成</w:t>
            </w:r>
            <w:proofErr w:type="gramStart"/>
            <w:r>
              <w:t>比例赋分</w:t>
            </w:r>
            <w:proofErr w:type="gramEnd"/>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工作资料</w:t>
            </w:r>
          </w:p>
        </w:tc>
        <w:tc>
          <w:tcPr>
            <w:tcW w:w="42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=40</w:t>
            </w:r>
            <w:r>
              <w:t>个</w:t>
            </w:r>
          </w:p>
        </w:tc>
        <w:tc>
          <w:tcPr>
            <w:tcW w:w="412"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100%</w:t>
            </w:r>
          </w:p>
        </w:tc>
        <w:tc>
          <w:tcPr>
            <w:tcW w:w="39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5</w:t>
            </w:r>
          </w:p>
        </w:tc>
        <w:tc>
          <w:tcPr>
            <w:tcW w:w="370" w:type="pct"/>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r>
      <w:tr w:rsidR="000524D1">
        <w:trPr>
          <w:trHeight w:val="600"/>
        </w:trPr>
        <w:tc>
          <w:tcPr>
            <w:tcW w:w="320" w:type="pct"/>
            <w:vMerge/>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数量指标</w:t>
            </w:r>
          </w:p>
        </w:tc>
        <w:tc>
          <w:tcPr>
            <w:tcW w:w="37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建设村民广场及其附属设施工程量</w:t>
            </w:r>
          </w:p>
        </w:tc>
        <w:tc>
          <w:tcPr>
            <w:tcW w:w="46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&gt;=400</w:t>
            </w:r>
            <w:r>
              <w:t>平方米</w:t>
            </w: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计划标准</w:t>
            </w:r>
          </w:p>
        </w:tc>
        <w:tc>
          <w:tcPr>
            <w:tcW w:w="31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w:t>
            </w:r>
          </w:p>
        </w:tc>
        <w:tc>
          <w:tcPr>
            <w:tcW w:w="31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5</w:t>
            </w:r>
          </w:p>
        </w:tc>
        <w:tc>
          <w:tcPr>
            <w:tcW w:w="321"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按照完成</w:t>
            </w:r>
            <w:proofErr w:type="gramStart"/>
            <w:r>
              <w:t>比例赋分</w:t>
            </w:r>
            <w:proofErr w:type="gramEnd"/>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工作资料</w:t>
            </w:r>
          </w:p>
        </w:tc>
        <w:tc>
          <w:tcPr>
            <w:tcW w:w="42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=400</w:t>
            </w:r>
            <w:r>
              <w:t>平方米</w:t>
            </w:r>
          </w:p>
        </w:tc>
        <w:tc>
          <w:tcPr>
            <w:tcW w:w="412"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100%</w:t>
            </w:r>
          </w:p>
        </w:tc>
        <w:tc>
          <w:tcPr>
            <w:tcW w:w="39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5</w:t>
            </w:r>
          </w:p>
        </w:tc>
        <w:tc>
          <w:tcPr>
            <w:tcW w:w="370" w:type="pct"/>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r>
      <w:tr w:rsidR="000524D1">
        <w:trPr>
          <w:trHeight w:val="600"/>
        </w:trPr>
        <w:tc>
          <w:tcPr>
            <w:tcW w:w="320" w:type="pct"/>
            <w:vMerge/>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质量指标</w:t>
            </w:r>
          </w:p>
        </w:tc>
        <w:tc>
          <w:tcPr>
            <w:tcW w:w="37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工程验收合格率</w:t>
            </w:r>
          </w:p>
        </w:tc>
        <w:tc>
          <w:tcPr>
            <w:tcW w:w="46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&gt;=98%</w:t>
            </w: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计划标准</w:t>
            </w:r>
          </w:p>
        </w:tc>
        <w:tc>
          <w:tcPr>
            <w:tcW w:w="31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w:t>
            </w:r>
          </w:p>
        </w:tc>
        <w:tc>
          <w:tcPr>
            <w:tcW w:w="31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5</w:t>
            </w:r>
          </w:p>
        </w:tc>
        <w:tc>
          <w:tcPr>
            <w:tcW w:w="321"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按照完成</w:t>
            </w:r>
            <w:proofErr w:type="gramStart"/>
            <w:r>
              <w:t>比例赋分</w:t>
            </w:r>
            <w:proofErr w:type="gramEnd"/>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工作资料</w:t>
            </w:r>
          </w:p>
        </w:tc>
        <w:tc>
          <w:tcPr>
            <w:tcW w:w="42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=98%</w:t>
            </w:r>
          </w:p>
        </w:tc>
        <w:tc>
          <w:tcPr>
            <w:tcW w:w="412"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100%</w:t>
            </w:r>
          </w:p>
        </w:tc>
        <w:tc>
          <w:tcPr>
            <w:tcW w:w="39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5</w:t>
            </w:r>
          </w:p>
        </w:tc>
        <w:tc>
          <w:tcPr>
            <w:tcW w:w="370" w:type="pct"/>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r>
      <w:tr w:rsidR="000524D1">
        <w:trPr>
          <w:trHeight w:val="600"/>
        </w:trPr>
        <w:tc>
          <w:tcPr>
            <w:tcW w:w="320" w:type="pct"/>
            <w:vMerge/>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时效指标</w:t>
            </w:r>
          </w:p>
        </w:tc>
        <w:tc>
          <w:tcPr>
            <w:tcW w:w="37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项目按计划开工时间</w:t>
            </w:r>
          </w:p>
        </w:tc>
        <w:tc>
          <w:tcPr>
            <w:tcW w:w="46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2024</w:t>
            </w:r>
            <w:r>
              <w:t>年</w:t>
            </w:r>
            <w:r>
              <w:t>3</w:t>
            </w:r>
            <w:r>
              <w:t>月</w:t>
            </w: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计划标准</w:t>
            </w:r>
          </w:p>
        </w:tc>
        <w:tc>
          <w:tcPr>
            <w:tcW w:w="31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w:t>
            </w:r>
          </w:p>
        </w:tc>
        <w:tc>
          <w:tcPr>
            <w:tcW w:w="31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5</w:t>
            </w:r>
          </w:p>
        </w:tc>
        <w:tc>
          <w:tcPr>
            <w:tcW w:w="321"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按照完成</w:t>
            </w:r>
            <w:proofErr w:type="gramStart"/>
            <w:r>
              <w:t>比例赋分</w:t>
            </w:r>
            <w:proofErr w:type="gramEnd"/>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工作资料</w:t>
            </w:r>
          </w:p>
        </w:tc>
        <w:tc>
          <w:tcPr>
            <w:tcW w:w="42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=2024</w:t>
            </w:r>
            <w:r>
              <w:t>年</w:t>
            </w:r>
            <w:r>
              <w:t>4</w:t>
            </w:r>
            <w:r>
              <w:t>月</w:t>
            </w:r>
          </w:p>
        </w:tc>
        <w:tc>
          <w:tcPr>
            <w:tcW w:w="412"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0%</w:t>
            </w:r>
          </w:p>
        </w:tc>
        <w:tc>
          <w:tcPr>
            <w:tcW w:w="39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0</w:t>
            </w:r>
          </w:p>
        </w:tc>
        <w:tc>
          <w:tcPr>
            <w:tcW w:w="37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由于项目前期工作协调滞后，导致项目施工晚于预期。</w:t>
            </w:r>
          </w:p>
        </w:tc>
      </w:tr>
      <w:tr w:rsidR="000524D1">
        <w:trPr>
          <w:trHeight w:val="600"/>
        </w:trPr>
        <w:tc>
          <w:tcPr>
            <w:tcW w:w="320" w:type="pct"/>
            <w:vMerge/>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时效指标</w:t>
            </w:r>
          </w:p>
        </w:tc>
        <w:tc>
          <w:tcPr>
            <w:tcW w:w="37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项目按计划完工时间</w:t>
            </w:r>
          </w:p>
        </w:tc>
        <w:tc>
          <w:tcPr>
            <w:tcW w:w="46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2024</w:t>
            </w:r>
            <w:r>
              <w:t>年</w:t>
            </w:r>
            <w:r>
              <w:t>10</w:t>
            </w:r>
            <w:r>
              <w:t>月</w:t>
            </w: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计划标准</w:t>
            </w:r>
          </w:p>
        </w:tc>
        <w:tc>
          <w:tcPr>
            <w:tcW w:w="31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w:t>
            </w:r>
          </w:p>
        </w:tc>
        <w:tc>
          <w:tcPr>
            <w:tcW w:w="31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5</w:t>
            </w:r>
          </w:p>
        </w:tc>
        <w:tc>
          <w:tcPr>
            <w:tcW w:w="321"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按照完成</w:t>
            </w:r>
            <w:proofErr w:type="gramStart"/>
            <w:r>
              <w:t>比例赋分</w:t>
            </w:r>
            <w:proofErr w:type="gramEnd"/>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工作资料</w:t>
            </w:r>
          </w:p>
        </w:tc>
        <w:tc>
          <w:tcPr>
            <w:tcW w:w="42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=2024</w:t>
            </w:r>
            <w:r>
              <w:t>年</w:t>
            </w:r>
            <w:r>
              <w:t>10</w:t>
            </w:r>
            <w:r>
              <w:t>月</w:t>
            </w:r>
          </w:p>
        </w:tc>
        <w:tc>
          <w:tcPr>
            <w:tcW w:w="412"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100%</w:t>
            </w:r>
          </w:p>
        </w:tc>
        <w:tc>
          <w:tcPr>
            <w:tcW w:w="39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5</w:t>
            </w:r>
          </w:p>
        </w:tc>
        <w:tc>
          <w:tcPr>
            <w:tcW w:w="370" w:type="pct"/>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r>
      <w:tr w:rsidR="000524D1">
        <w:trPr>
          <w:trHeight w:val="600"/>
        </w:trPr>
        <w:tc>
          <w:tcPr>
            <w:tcW w:w="320" w:type="pct"/>
            <w:vMerge/>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21" w:type="pct"/>
            <w:vMerge w:val="restar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成本指标</w:t>
            </w: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经济成本指标</w:t>
            </w:r>
          </w:p>
        </w:tc>
        <w:tc>
          <w:tcPr>
            <w:tcW w:w="37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村级道路栅栏建设费用</w:t>
            </w:r>
          </w:p>
        </w:tc>
        <w:tc>
          <w:tcPr>
            <w:tcW w:w="46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&lt;=16</w:t>
            </w:r>
            <w:r>
              <w:t>万元</w:t>
            </w: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计划标准</w:t>
            </w:r>
          </w:p>
        </w:tc>
        <w:tc>
          <w:tcPr>
            <w:tcW w:w="31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w:t>
            </w:r>
          </w:p>
        </w:tc>
        <w:tc>
          <w:tcPr>
            <w:tcW w:w="31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3</w:t>
            </w:r>
          </w:p>
        </w:tc>
        <w:tc>
          <w:tcPr>
            <w:tcW w:w="321"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按照完成</w:t>
            </w:r>
            <w:proofErr w:type="gramStart"/>
            <w:r>
              <w:t>比例赋分</w:t>
            </w:r>
            <w:proofErr w:type="gramEnd"/>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原始凭证</w:t>
            </w:r>
          </w:p>
        </w:tc>
        <w:tc>
          <w:tcPr>
            <w:tcW w:w="42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=16</w:t>
            </w:r>
            <w:r>
              <w:t>万元</w:t>
            </w:r>
          </w:p>
        </w:tc>
        <w:tc>
          <w:tcPr>
            <w:tcW w:w="412"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100%</w:t>
            </w:r>
          </w:p>
        </w:tc>
        <w:tc>
          <w:tcPr>
            <w:tcW w:w="39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3</w:t>
            </w:r>
          </w:p>
        </w:tc>
        <w:tc>
          <w:tcPr>
            <w:tcW w:w="370" w:type="pct"/>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r>
      <w:tr w:rsidR="000524D1">
        <w:trPr>
          <w:trHeight w:val="600"/>
        </w:trPr>
        <w:tc>
          <w:tcPr>
            <w:tcW w:w="320" w:type="pct"/>
            <w:vMerge/>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经济成本指标</w:t>
            </w:r>
          </w:p>
        </w:tc>
        <w:tc>
          <w:tcPr>
            <w:tcW w:w="37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路沿石铺设费用</w:t>
            </w:r>
          </w:p>
        </w:tc>
        <w:tc>
          <w:tcPr>
            <w:tcW w:w="46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&lt;=5</w:t>
            </w:r>
            <w:r>
              <w:t>万元</w:t>
            </w: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计划标准</w:t>
            </w:r>
          </w:p>
        </w:tc>
        <w:tc>
          <w:tcPr>
            <w:tcW w:w="31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w:t>
            </w:r>
          </w:p>
        </w:tc>
        <w:tc>
          <w:tcPr>
            <w:tcW w:w="31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3</w:t>
            </w:r>
          </w:p>
        </w:tc>
        <w:tc>
          <w:tcPr>
            <w:tcW w:w="321"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按照完成</w:t>
            </w:r>
            <w:proofErr w:type="gramStart"/>
            <w:r>
              <w:t>比例赋分</w:t>
            </w:r>
            <w:proofErr w:type="gramEnd"/>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原始凭证</w:t>
            </w:r>
          </w:p>
        </w:tc>
        <w:tc>
          <w:tcPr>
            <w:tcW w:w="42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=5</w:t>
            </w:r>
            <w:r>
              <w:t>万元</w:t>
            </w:r>
          </w:p>
        </w:tc>
        <w:tc>
          <w:tcPr>
            <w:tcW w:w="412"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100%</w:t>
            </w:r>
          </w:p>
        </w:tc>
        <w:tc>
          <w:tcPr>
            <w:tcW w:w="39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3</w:t>
            </w:r>
          </w:p>
        </w:tc>
        <w:tc>
          <w:tcPr>
            <w:tcW w:w="370" w:type="pct"/>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r>
      <w:tr w:rsidR="000524D1">
        <w:trPr>
          <w:trHeight w:val="600"/>
        </w:trPr>
        <w:tc>
          <w:tcPr>
            <w:tcW w:w="320" w:type="pct"/>
            <w:vMerge/>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经济成本指标</w:t>
            </w:r>
          </w:p>
        </w:tc>
        <w:tc>
          <w:tcPr>
            <w:tcW w:w="37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村民议事点及其附属设施建设费用</w:t>
            </w:r>
          </w:p>
        </w:tc>
        <w:tc>
          <w:tcPr>
            <w:tcW w:w="46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&lt;=40</w:t>
            </w:r>
            <w:r>
              <w:t>万元</w:t>
            </w: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计划标准</w:t>
            </w:r>
          </w:p>
        </w:tc>
        <w:tc>
          <w:tcPr>
            <w:tcW w:w="31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w:t>
            </w:r>
          </w:p>
        </w:tc>
        <w:tc>
          <w:tcPr>
            <w:tcW w:w="31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3</w:t>
            </w:r>
          </w:p>
        </w:tc>
        <w:tc>
          <w:tcPr>
            <w:tcW w:w="321"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按照完成</w:t>
            </w:r>
            <w:proofErr w:type="gramStart"/>
            <w:r>
              <w:t>比例赋分</w:t>
            </w:r>
            <w:proofErr w:type="gramEnd"/>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原始凭证</w:t>
            </w:r>
          </w:p>
        </w:tc>
        <w:tc>
          <w:tcPr>
            <w:tcW w:w="42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=33.28</w:t>
            </w:r>
            <w:r>
              <w:t>万元</w:t>
            </w:r>
          </w:p>
        </w:tc>
        <w:tc>
          <w:tcPr>
            <w:tcW w:w="412"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83.2%</w:t>
            </w:r>
          </w:p>
        </w:tc>
        <w:tc>
          <w:tcPr>
            <w:tcW w:w="39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1.74</w:t>
            </w:r>
          </w:p>
        </w:tc>
        <w:tc>
          <w:tcPr>
            <w:tcW w:w="37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剩余资金为质保金，</w:t>
            </w:r>
            <w:proofErr w:type="gramStart"/>
            <w:r>
              <w:t>待质保期</w:t>
            </w:r>
            <w:proofErr w:type="gramEnd"/>
            <w:r>
              <w:t>到期后支付</w:t>
            </w:r>
          </w:p>
        </w:tc>
      </w:tr>
      <w:tr w:rsidR="000524D1">
        <w:trPr>
          <w:trHeight w:val="600"/>
        </w:trPr>
        <w:tc>
          <w:tcPr>
            <w:tcW w:w="320" w:type="pct"/>
            <w:vMerge/>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经济成本指标</w:t>
            </w:r>
          </w:p>
        </w:tc>
        <w:tc>
          <w:tcPr>
            <w:tcW w:w="37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照明设施建设费用</w:t>
            </w:r>
          </w:p>
        </w:tc>
        <w:tc>
          <w:tcPr>
            <w:tcW w:w="46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&lt;=10</w:t>
            </w:r>
            <w:r>
              <w:t>万元</w:t>
            </w: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计划标准</w:t>
            </w:r>
          </w:p>
        </w:tc>
        <w:tc>
          <w:tcPr>
            <w:tcW w:w="31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w:t>
            </w:r>
          </w:p>
        </w:tc>
        <w:tc>
          <w:tcPr>
            <w:tcW w:w="31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3</w:t>
            </w:r>
          </w:p>
        </w:tc>
        <w:tc>
          <w:tcPr>
            <w:tcW w:w="321"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按照完成</w:t>
            </w:r>
            <w:proofErr w:type="gramStart"/>
            <w:r>
              <w:t>比例赋分</w:t>
            </w:r>
            <w:proofErr w:type="gramEnd"/>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原始凭证</w:t>
            </w:r>
          </w:p>
        </w:tc>
        <w:tc>
          <w:tcPr>
            <w:tcW w:w="42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=10</w:t>
            </w:r>
            <w:r>
              <w:t>万元</w:t>
            </w:r>
          </w:p>
        </w:tc>
        <w:tc>
          <w:tcPr>
            <w:tcW w:w="412"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100%</w:t>
            </w:r>
          </w:p>
        </w:tc>
        <w:tc>
          <w:tcPr>
            <w:tcW w:w="39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3</w:t>
            </w:r>
          </w:p>
        </w:tc>
        <w:tc>
          <w:tcPr>
            <w:tcW w:w="37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项目质保金</w:t>
            </w:r>
          </w:p>
        </w:tc>
      </w:tr>
      <w:tr w:rsidR="000524D1">
        <w:trPr>
          <w:trHeight w:val="600"/>
        </w:trPr>
        <w:tc>
          <w:tcPr>
            <w:tcW w:w="320" w:type="pct"/>
            <w:vMerge/>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经济成本指标</w:t>
            </w:r>
          </w:p>
        </w:tc>
        <w:tc>
          <w:tcPr>
            <w:tcW w:w="37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道路硬化费用</w:t>
            </w:r>
          </w:p>
        </w:tc>
        <w:tc>
          <w:tcPr>
            <w:tcW w:w="46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&lt;=69</w:t>
            </w:r>
            <w:r>
              <w:t>万元</w:t>
            </w: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计划标准</w:t>
            </w:r>
          </w:p>
        </w:tc>
        <w:tc>
          <w:tcPr>
            <w:tcW w:w="31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w:t>
            </w:r>
          </w:p>
        </w:tc>
        <w:tc>
          <w:tcPr>
            <w:tcW w:w="31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4</w:t>
            </w:r>
          </w:p>
        </w:tc>
        <w:tc>
          <w:tcPr>
            <w:tcW w:w="321"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按照完成</w:t>
            </w:r>
            <w:proofErr w:type="gramStart"/>
            <w:r>
              <w:t>比例赋分</w:t>
            </w:r>
            <w:proofErr w:type="gramEnd"/>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原始凭证</w:t>
            </w:r>
          </w:p>
        </w:tc>
        <w:tc>
          <w:tcPr>
            <w:tcW w:w="42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=69</w:t>
            </w:r>
            <w:r>
              <w:t>万元</w:t>
            </w:r>
          </w:p>
        </w:tc>
        <w:tc>
          <w:tcPr>
            <w:tcW w:w="412"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100%</w:t>
            </w:r>
          </w:p>
        </w:tc>
        <w:tc>
          <w:tcPr>
            <w:tcW w:w="39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4</w:t>
            </w:r>
          </w:p>
        </w:tc>
        <w:tc>
          <w:tcPr>
            <w:tcW w:w="370" w:type="pct"/>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r>
      <w:tr w:rsidR="000524D1">
        <w:trPr>
          <w:trHeight w:val="600"/>
        </w:trPr>
        <w:tc>
          <w:tcPr>
            <w:tcW w:w="320" w:type="pct"/>
            <w:vMerge/>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21" w:type="pct"/>
            <w:vMerge/>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经济成本指标</w:t>
            </w:r>
          </w:p>
        </w:tc>
        <w:tc>
          <w:tcPr>
            <w:tcW w:w="37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村民广场及其附属设施建设费用</w:t>
            </w:r>
          </w:p>
        </w:tc>
        <w:tc>
          <w:tcPr>
            <w:tcW w:w="46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&lt;=60</w:t>
            </w:r>
            <w:r>
              <w:t>万元</w:t>
            </w: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计划标准</w:t>
            </w:r>
          </w:p>
        </w:tc>
        <w:tc>
          <w:tcPr>
            <w:tcW w:w="31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w:t>
            </w:r>
          </w:p>
        </w:tc>
        <w:tc>
          <w:tcPr>
            <w:tcW w:w="31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4</w:t>
            </w:r>
          </w:p>
        </w:tc>
        <w:tc>
          <w:tcPr>
            <w:tcW w:w="321"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按照完成</w:t>
            </w:r>
            <w:proofErr w:type="gramStart"/>
            <w:r>
              <w:t>比例赋分</w:t>
            </w:r>
            <w:proofErr w:type="gramEnd"/>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原始凭证</w:t>
            </w:r>
          </w:p>
        </w:tc>
        <w:tc>
          <w:tcPr>
            <w:tcW w:w="42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=60</w:t>
            </w:r>
            <w:r>
              <w:t>万元</w:t>
            </w:r>
          </w:p>
        </w:tc>
        <w:tc>
          <w:tcPr>
            <w:tcW w:w="412"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100%</w:t>
            </w:r>
          </w:p>
        </w:tc>
        <w:tc>
          <w:tcPr>
            <w:tcW w:w="39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4</w:t>
            </w:r>
          </w:p>
        </w:tc>
        <w:tc>
          <w:tcPr>
            <w:tcW w:w="370" w:type="pct"/>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r>
      <w:tr w:rsidR="000524D1">
        <w:trPr>
          <w:trHeight w:val="600"/>
        </w:trPr>
        <w:tc>
          <w:tcPr>
            <w:tcW w:w="320" w:type="pct"/>
            <w:vMerge/>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21"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效益指标</w:t>
            </w: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社会效益指标</w:t>
            </w:r>
          </w:p>
        </w:tc>
        <w:tc>
          <w:tcPr>
            <w:tcW w:w="37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改善居住环境</w:t>
            </w:r>
          </w:p>
        </w:tc>
        <w:tc>
          <w:tcPr>
            <w:tcW w:w="46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有效改善</w:t>
            </w: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计划标准</w:t>
            </w:r>
          </w:p>
        </w:tc>
        <w:tc>
          <w:tcPr>
            <w:tcW w:w="31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w:t>
            </w:r>
          </w:p>
        </w:tc>
        <w:tc>
          <w:tcPr>
            <w:tcW w:w="31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20</w:t>
            </w:r>
          </w:p>
        </w:tc>
        <w:tc>
          <w:tcPr>
            <w:tcW w:w="321"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按评判</w:t>
            </w:r>
            <w:proofErr w:type="gramStart"/>
            <w:r>
              <w:t>等级赋分</w:t>
            </w:r>
            <w:proofErr w:type="gramEnd"/>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工作资料</w:t>
            </w:r>
          </w:p>
        </w:tc>
        <w:tc>
          <w:tcPr>
            <w:tcW w:w="42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达成目标</w:t>
            </w:r>
          </w:p>
        </w:tc>
        <w:tc>
          <w:tcPr>
            <w:tcW w:w="412"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100%</w:t>
            </w:r>
          </w:p>
        </w:tc>
        <w:tc>
          <w:tcPr>
            <w:tcW w:w="39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20</w:t>
            </w:r>
          </w:p>
        </w:tc>
        <w:tc>
          <w:tcPr>
            <w:tcW w:w="370" w:type="pct"/>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r>
      <w:tr w:rsidR="000524D1">
        <w:trPr>
          <w:trHeight w:val="600"/>
        </w:trPr>
        <w:tc>
          <w:tcPr>
            <w:tcW w:w="320" w:type="pct"/>
            <w:vMerge/>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21"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满意度指标</w:t>
            </w: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满意度指标</w:t>
            </w:r>
          </w:p>
        </w:tc>
        <w:tc>
          <w:tcPr>
            <w:tcW w:w="37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项目受益对象满意度</w:t>
            </w:r>
          </w:p>
        </w:tc>
        <w:tc>
          <w:tcPr>
            <w:tcW w:w="46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&gt;=95%</w:t>
            </w: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计划标准</w:t>
            </w:r>
          </w:p>
        </w:tc>
        <w:tc>
          <w:tcPr>
            <w:tcW w:w="315"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w:t>
            </w:r>
          </w:p>
        </w:tc>
        <w:tc>
          <w:tcPr>
            <w:tcW w:w="31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10</w:t>
            </w:r>
          </w:p>
        </w:tc>
        <w:tc>
          <w:tcPr>
            <w:tcW w:w="321"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满意</w:t>
            </w:r>
            <w:proofErr w:type="gramStart"/>
            <w:r>
              <w:t>度赋分</w:t>
            </w:r>
            <w:proofErr w:type="gramEnd"/>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工作资料</w:t>
            </w:r>
          </w:p>
        </w:tc>
        <w:tc>
          <w:tcPr>
            <w:tcW w:w="424"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=95%</w:t>
            </w:r>
          </w:p>
        </w:tc>
        <w:tc>
          <w:tcPr>
            <w:tcW w:w="412"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100%</w:t>
            </w:r>
          </w:p>
        </w:tc>
        <w:tc>
          <w:tcPr>
            <w:tcW w:w="39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10</w:t>
            </w:r>
          </w:p>
        </w:tc>
        <w:tc>
          <w:tcPr>
            <w:tcW w:w="370" w:type="pct"/>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r>
      <w:tr w:rsidR="000524D1">
        <w:trPr>
          <w:trHeight w:val="500"/>
        </w:trPr>
        <w:tc>
          <w:tcPr>
            <w:tcW w:w="1338" w:type="pct"/>
            <w:gridSpan w:val="4"/>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总分</w:t>
            </w:r>
          </w:p>
        </w:tc>
        <w:tc>
          <w:tcPr>
            <w:tcW w:w="465" w:type="pct"/>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15" w:type="pct"/>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14" w:type="pct"/>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21" w:type="pct"/>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20" w:type="pct"/>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424" w:type="pct"/>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412" w:type="pct"/>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c>
          <w:tcPr>
            <w:tcW w:w="396" w:type="pct"/>
            <w:tcBorders>
              <w:top w:val="single" w:sz="4" w:space="0" w:color="auto"/>
              <w:left w:val="single" w:sz="4" w:space="0" w:color="auto"/>
              <w:bottom w:val="single" w:sz="4" w:space="0" w:color="auto"/>
              <w:right w:val="single" w:sz="4" w:space="0" w:color="auto"/>
            </w:tcBorders>
            <w:vAlign w:val="center"/>
          </w:tcPr>
          <w:p w:rsidR="000524D1" w:rsidRDefault="00381C12">
            <w:pPr>
              <w:pStyle w:val="aa"/>
              <w:spacing w:line="240" w:lineRule="exact"/>
              <w:rPr>
                <w:rFonts w:hint="default"/>
              </w:rPr>
            </w:pPr>
            <w:r>
              <w:t>92.90</w:t>
            </w:r>
            <w:r>
              <w:t>分</w:t>
            </w:r>
          </w:p>
        </w:tc>
        <w:tc>
          <w:tcPr>
            <w:tcW w:w="370" w:type="pct"/>
            <w:tcBorders>
              <w:top w:val="single" w:sz="4" w:space="0" w:color="auto"/>
              <w:left w:val="single" w:sz="4" w:space="0" w:color="auto"/>
              <w:bottom w:val="single" w:sz="4" w:space="0" w:color="auto"/>
              <w:right w:val="single" w:sz="4" w:space="0" w:color="auto"/>
            </w:tcBorders>
            <w:vAlign w:val="center"/>
          </w:tcPr>
          <w:p w:rsidR="000524D1" w:rsidRDefault="000524D1">
            <w:pPr>
              <w:pStyle w:val="aa"/>
              <w:spacing w:line="240" w:lineRule="exact"/>
              <w:rPr>
                <w:rFonts w:hint="default"/>
              </w:rPr>
            </w:pPr>
          </w:p>
        </w:tc>
      </w:tr>
    </w:tbl>
    <w:p w:rsidR="000524D1" w:rsidRDefault="000524D1">
      <w:pPr>
        <w:ind w:firstLineChars="0" w:firstLine="0"/>
      </w:pPr>
    </w:p>
    <w:p w:rsidR="000524D1" w:rsidRDefault="000524D1">
      <w:pPr>
        <w:ind w:firstLineChars="0" w:firstLine="0"/>
        <w:rPr>
          <w:sz w:val="18"/>
          <w:szCs w:val="18"/>
        </w:rPr>
      </w:pPr>
    </w:p>
    <w:p w:rsidR="000524D1" w:rsidRDefault="000524D1">
      <w:pPr>
        <w:pStyle w:val="3"/>
        <w:ind w:firstLineChars="0" w:firstLine="0"/>
        <w:rPr>
          <w:rFonts w:eastAsia="仿宋_GB2312"/>
        </w:rPr>
        <w:sectPr w:rsidR="000524D1">
          <w:pgSz w:w="16838" w:h="11906" w:orient="landscape"/>
          <w:pgMar w:top="1800" w:right="1440" w:bottom="1800" w:left="1440" w:header="851" w:footer="992" w:gutter="0"/>
          <w:cols w:space="720"/>
          <w:docGrid w:type="lines" w:linePitch="312"/>
        </w:sectPr>
      </w:pPr>
      <w:bookmarkStart w:id="210" w:name="_Toc22143"/>
      <w:bookmarkStart w:id="211" w:name="_Toc1641"/>
      <w:bookmarkStart w:id="212" w:name="_Toc28099"/>
      <w:bookmarkStart w:id="213" w:name="_Toc5134"/>
    </w:p>
    <w:p w:rsidR="000524D1" w:rsidRDefault="00381C12">
      <w:pPr>
        <w:pStyle w:val="2"/>
        <w:ind w:firstLine="640"/>
        <w:rPr>
          <w:rFonts w:eastAsia="仿宋_GB2312"/>
        </w:rPr>
      </w:pPr>
      <w:bookmarkStart w:id="214" w:name="_Toc29757"/>
      <w:bookmarkStart w:id="215" w:name="_Toc31300"/>
      <w:bookmarkStart w:id="216" w:name="_Toc17732"/>
      <w:r>
        <w:rPr>
          <w:rFonts w:eastAsia="仿宋_GB2312"/>
        </w:rPr>
        <w:lastRenderedPageBreak/>
        <w:t>附件</w:t>
      </w:r>
      <w:r>
        <w:rPr>
          <w:rFonts w:eastAsia="仿宋_GB2312"/>
        </w:rPr>
        <w:t>2</w:t>
      </w:r>
      <w:r>
        <w:rPr>
          <w:rFonts w:eastAsia="仿宋_GB2312"/>
        </w:rPr>
        <w:t>：</w:t>
      </w:r>
      <w:bookmarkEnd w:id="210"/>
      <w:bookmarkEnd w:id="211"/>
      <w:bookmarkEnd w:id="212"/>
      <w:bookmarkEnd w:id="213"/>
      <w:bookmarkEnd w:id="214"/>
      <w:bookmarkEnd w:id="215"/>
      <w:bookmarkEnd w:id="216"/>
      <w:r>
        <w:rPr>
          <w:rFonts w:eastAsia="仿宋_GB2312"/>
        </w:rPr>
        <w:t>项目支出绩效评价指标体系及评分</w:t>
      </w:r>
    </w:p>
    <w:p w:rsidR="000524D1" w:rsidRDefault="00381C12">
      <w:pPr>
        <w:pStyle w:val="a9"/>
        <w:rPr>
          <w:rFonts w:hint="default"/>
        </w:rPr>
      </w:pPr>
      <w:bookmarkStart w:id="217" w:name="_Toc29561"/>
      <w:bookmarkStart w:id="218" w:name="_Toc28172"/>
      <w:bookmarkStart w:id="219" w:name="OLE_LINK4"/>
      <w:bookmarkStart w:id="220" w:name="_Toc6934"/>
      <w:r>
        <w:rPr>
          <w:rFonts w:hint="default"/>
        </w:rPr>
        <w:t>项目支出绩效评价指标体系及评分</w:t>
      </w:r>
      <w:bookmarkEnd w:id="217"/>
      <w:bookmarkEnd w:id="218"/>
      <w:bookmarkEnd w:id="219"/>
      <w:bookmarkEnd w:id="220"/>
    </w:p>
    <w:tbl>
      <w:tblPr>
        <w:tblpPr w:leftFromText="180" w:rightFromText="180" w:vertAnchor="text" w:horzAnchor="page" w:tblpXSpec="center" w:tblpY="180"/>
        <w:tblOverlap w:val="never"/>
        <w:tblW w:w="59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851"/>
        <w:gridCol w:w="642"/>
        <w:gridCol w:w="971"/>
        <w:gridCol w:w="2201"/>
        <w:gridCol w:w="3871"/>
        <w:gridCol w:w="660"/>
        <w:gridCol w:w="921"/>
      </w:tblGrid>
      <w:tr w:rsidR="000524D1">
        <w:trPr>
          <w:trHeight w:val="460"/>
          <w:jc w:val="center"/>
        </w:trPr>
        <w:tc>
          <w:tcPr>
            <w:tcW w:w="420" w:type="pct"/>
            <w:vAlign w:val="center"/>
          </w:tcPr>
          <w:p w:rsidR="000524D1" w:rsidRDefault="00381C12">
            <w:pPr>
              <w:pStyle w:val="aa"/>
              <w:rPr>
                <w:rFonts w:hint="default"/>
              </w:rPr>
            </w:pPr>
            <w:r>
              <w:rPr>
                <w:rFonts w:hint="default"/>
              </w:rPr>
              <w:t>一级指标</w:t>
            </w:r>
          </w:p>
        </w:tc>
        <w:tc>
          <w:tcPr>
            <w:tcW w:w="317" w:type="pct"/>
            <w:vAlign w:val="center"/>
          </w:tcPr>
          <w:p w:rsidR="000524D1" w:rsidRDefault="00381C12">
            <w:pPr>
              <w:pStyle w:val="aa"/>
              <w:rPr>
                <w:rFonts w:hint="default"/>
              </w:rPr>
            </w:pPr>
            <w:r>
              <w:rPr>
                <w:rFonts w:hint="default"/>
              </w:rPr>
              <w:t>二级指标</w:t>
            </w:r>
          </w:p>
        </w:tc>
        <w:tc>
          <w:tcPr>
            <w:tcW w:w="480" w:type="pct"/>
            <w:vAlign w:val="center"/>
          </w:tcPr>
          <w:p w:rsidR="000524D1" w:rsidRDefault="00381C12">
            <w:pPr>
              <w:pStyle w:val="aa"/>
              <w:rPr>
                <w:rFonts w:hint="default"/>
              </w:rPr>
            </w:pPr>
            <w:r>
              <w:rPr>
                <w:rFonts w:hint="default"/>
              </w:rPr>
              <w:t>三级指标</w:t>
            </w:r>
          </w:p>
        </w:tc>
        <w:tc>
          <w:tcPr>
            <w:tcW w:w="1088" w:type="pct"/>
            <w:vAlign w:val="center"/>
          </w:tcPr>
          <w:p w:rsidR="000524D1" w:rsidRDefault="00381C12">
            <w:pPr>
              <w:pStyle w:val="aa"/>
              <w:rPr>
                <w:rFonts w:hint="default"/>
              </w:rPr>
            </w:pPr>
            <w:r>
              <w:rPr>
                <w:rFonts w:hint="default"/>
              </w:rPr>
              <w:t>指标解释</w:t>
            </w:r>
          </w:p>
        </w:tc>
        <w:tc>
          <w:tcPr>
            <w:tcW w:w="1910" w:type="pct"/>
            <w:vAlign w:val="center"/>
          </w:tcPr>
          <w:p w:rsidR="000524D1" w:rsidRDefault="00381C12">
            <w:pPr>
              <w:pStyle w:val="aa"/>
              <w:rPr>
                <w:rFonts w:hint="default"/>
              </w:rPr>
            </w:pPr>
            <w:r>
              <w:rPr>
                <w:rFonts w:hint="default"/>
              </w:rPr>
              <w:t>指标说明</w:t>
            </w:r>
          </w:p>
        </w:tc>
        <w:tc>
          <w:tcPr>
            <w:tcW w:w="326" w:type="pct"/>
            <w:vAlign w:val="center"/>
          </w:tcPr>
          <w:p w:rsidR="000524D1" w:rsidRDefault="00381C12">
            <w:pPr>
              <w:pStyle w:val="aa"/>
              <w:rPr>
                <w:rFonts w:hint="default"/>
              </w:rPr>
            </w:pPr>
            <w:r>
              <w:rPr>
                <w:rFonts w:hint="default"/>
              </w:rPr>
              <w:t>分值</w:t>
            </w:r>
          </w:p>
        </w:tc>
        <w:tc>
          <w:tcPr>
            <w:tcW w:w="455" w:type="pct"/>
            <w:vAlign w:val="center"/>
          </w:tcPr>
          <w:p w:rsidR="000524D1" w:rsidRDefault="00381C12">
            <w:pPr>
              <w:pStyle w:val="aa"/>
              <w:rPr>
                <w:rFonts w:hint="default"/>
              </w:rPr>
            </w:pPr>
            <w:r>
              <w:t>得分</w:t>
            </w:r>
          </w:p>
        </w:tc>
      </w:tr>
      <w:tr w:rsidR="000524D1">
        <w:trPr>
          <w:trHeight w:val="277"/>
          <w:jc w:val="center"/>
        </w:trPr>
        <w:tc>
          <w:tcPr>
            <w:tcW w:w="420" w:type="pct"/>
            <w:vMerge w:val="restart"/>
            <w:vAlign w:val="center"/>
          </w:tcPr>
          <w:p w:rsidR="000524D1" w:rsidRDefault="00381C12">
            <w:pPr>
              <w:pStyle w:val="aa"/>
              <w:rPr>
                <w:rFonts w:hint="default"/>
              </w:rPr>
            </w:pPr>
            <w:r>
              <w:rPr>
                <w:rFonts w:hint="default"/>
              </w:rPr>
              <w:t>决策</w:t>
            </w:r>
          </w:p>
        </w:tc>
        <w:tc>
          <w:tcPr>
            <w:tcW w:w="317" w:type="pct"/>
            <w:vMerge w:val="restart"/>
            <w:vAlign w:val="center"/>
          </w:tcPr>
          <w:p w:rsidR="000524D1" w:rsidRDefault="00381C12">
            <w:pPr>
              <w:pStyle w:val="aa"/>
              <w:rPr>
                <w:rFonts w:hint="default"/>
              </w:rPr>
            </w:pPr>
            <w:r>
              <w:rPr>
                <w:rFonts w:hint="default"/>
              </w:rPr>
              <w:t>项目</w:t>
            </w:r>
            <w:r>
              <w:t>实施</w:t>
            </w:r>
          </w:p>
        </w:tc>
        <w:tc>
          <w:tcPr>
            <w:tcW w:w="480" w:type="pct"/>
            <w:vAlign w:val="center"/>
          </w:tcPr>
          <w:p w:rsidR="000524D1" w:rsidRDefault="00381C12">
            <w:pPr>
              <w:pStyle w:val="aa"/>
              <w:rPr>
                <w:rFonts w:hint="default"/>
              </w:rPr>
            </w:pPr>
            <w:r>
              <w:t>立项</w:t>
            </w:r>
            <w:r>
              <w:rPr>
                <w:rFonts w:hint="default"/>
              </w:rPr>
              <w:t>依据充分性</w:t>
            </w:r>
          </w:p>
        </w:tc>
        <w:tc>
          <w:tcPr>
            <w:tcW w:w="1088" w:type="pct"/>
            <w:vAlign w:val="center"/>
          </w:tcPr>
          <w:p w:rsidR="000524D1" w:rsidRDefault="00381C12">
            <w:pPr>
              <w:pStyle w:val="aa"/>
              <w:rPr>
                <w:rFonts w:hint="default"/>
              </w:rPr>
            </w:pPr>
            <w:r>
              <w:rPr>
                <w:rFonts w:hint="default"/>
              </w:rPr>
              <w:t>项目立项是否符合法律法规、相关政策、发展规划以及部门职责，用以反映和考核项目立项依据情况。</w:t>
            </w:r>
          </w:p>
        </w:tc>
        <w:tc>
          <w:tcPr>
            <w:tcW w:w="1910" w:type="pct"/>
            <w:vAlign w:val="center"/>
          </w:tcPr>
          <w:p w:rsidR="000524D1" w:rsidRDefault="00381C12">
            <w:pPr>
              <w:pStyle w:val="aa"/>
              <w:rPr>
                <w:rFonts w:hint="default"/>
              </w:rPr>
            </w:pPr>
            <w:r>
              <w:rPr>
                <w:rFonts w:hint="default"/>
              </w:rPr>
              <w:t>评价要点：</w:t>
            </w:r>
          </w:p>
          <w:p w:rsidR="000524D1" w:rsidRDefault="00381C12">
            <w:pPr>
              <w:pStyle w:val="aa"/>
              <w:rPr>
                <w:rFonts w:hint="default"/>
              </w:rPr>
            </w:pPr>
            <w:r>
              <w:rPr>
                <w:rFonts w:hint="default"/>
              </w:rPr>
              <w:t>①</w:t>
            </w:r>
            <w:r>
              <w:rPr>
                <w:rFonts w:hint="default"/>
              </w:rPr>
              <w:t>项目立项是否符合国家法律法规、国民经济发展规划和相关政策；</w:t>
            </w:r>
          </w:p>
          <w:p w:rsidR="000524D1" w:rsidRDefault="00381C12">
            <w:pPr>
              <w:pStyle w:val="aa"/>
              <w:rPr>
                <w:rFonts w:hint="default"/>
              </w:rPr>
            </w:pPr>
            <w:r>
              <w:rPr>
                <w:rFonts w:hint="default"/>
              </w:rPr>
              <w:t>②</w:t>
            </w:r>
            <w:r>
              <w:rPr>
                <w:rFonts w:hint="default"/>
              </w:rPr>
              <w:t>项目立项是否符合行业发展规划和政策要求；</w:t>
            </w:r>
          </w:p>
          <w:p w:rsidR="000524D1" w:rsidRDefault="00381C12">
            <w:pPr>
              <w:pStyle w:val="aa"/>
              <w:rPr>
                <w:rFonts w:hint="default"/>
              </w:rPr>
            </w:pPr>
            <w:r>
              <w:rPr>
                <w:rFonts w:hint="default"/>
              </w:rPr>
              <w:t>③</w:t>
            </w:r>
            <w:r>
              <w:rPr>
                <w:rFonts w:hint="default"/>
              </w:rPr>
              <w:t>项目立项是否与部门职责范围相符，属于部门履职所需；</w:t>
            </w:r>
          </w:p>
          <w:p w:rsidR="000524D1" w:rsidRDefault="00381C12">
            <w:pPr>
              <w:pStyle w:val="aa"/>
              <w:rPr>
                <w:rFonts w:hint="default"/>
              </w:rPr>
            </w:pPr>
            <w:r>
              <w:rPr>
                <w:rFonts w:hint="default"/>
              </w:rPr>
              <w:t>④</w:t>
            </w:r>
            <w:r>
              <w:rPr>
                <w:rFonts w:hint="default"/>
              </w:rPr>
              <w:t>项目是否属于公共财政支持范围，是否符合中央、地方事权支出责任划分原则；</w:t>
            </w:r>
          </w:p>
          <w:p w:rsidR="000524D1" w:rsidRDefault="00381C12">
            <w:pPr>
              <w:pStyle w:val="aa"/>
              <w:rPr>
                <w:rFonts w:hint="default"/>
              </w:rPr>
            </w:pPr>
            <w:r>
              <w:rPr>
                <w:rFonts w:hint="default"/>
              </w:rPr>
              <w:t>⑤</w:t>
            </w:r>
            <w:r>
              <w:rPr>
                <w:rFonts w:hint="default"/>
              </w:rPr>
              <w:t>项目是否与相关部门同类项目或部门内部相关项目重复。</w:t>
            </w:r>
          </w:p>
        </w:tc>
        <w:tc>
          <w:tcPr>
            <w:tcW w:w="326" w:type="pct"/>
            <w:noWrap/>
            <w:vAlign w:val="center"/>
          </w:tcPr>
          <w:p w:rsidR="000524D1" w:rsidRDefault="00381C12">
            <w:pPr>
              <w:pStyle w:val="aa"/>
              <w:rPr>
                <w:rFonts w:hint="default"/>
              </w:rPr>
            </w:pPr>
            <w:r>
              <w:rPr>
                <w:rFonts w:hint="default"/>
              </w:rPr>
              <w:t>3</w:t>
            </w:r>
          </w:p>
        </w:tc>
        <w:tc>
          <w:tcPr>
            <w:tcW w:w="455" w:type="pct"/>
            <w:noWrap/>
            <w:vAlign w:val="center"/>
          </w:tcPr>
          <w:p w:rsidR="000524D1" w:rsidRDefault="00381C12">
            <w:pPr>
              <w:pStyle w:val="aa"/>
              <w:rPr>
                <w:rFonts w:hint="default"/>
              </w:rPr>
            </w:pPr>
            <w:r>
              <w:t>3</w:t>
            </w:r>
          </w:p>
        </w:tc>
      </w:tr>
      <w:tr w:rsidR="000524D1">
        <w:trPr>
          <w:trHeight w:val="90"/>
          <w:jc w:val="center"/>
        </w:trPr>
        <w:tc>
          <w:tcPr>
            <w:tcW w:w="420" w:type="pct"/>
            <w:vMerge/>
            <w:vAlign w:val="center"/>
          </w:tcPr>
          <w:p w:rsidR="000524D1" w:rsidRDefault="000524D1">
            <w:pPr>
              <w:pStyle w:val="aa"/>
              <w:rPr>
                <w:rFonts w:hint="default"/>
              </w:rPr>
            </w:pPr>
          </w:p>
        </w:tc>
        <w:tc>
          <w:tcPr>
            <w:tcW w:w="317" w:type="pct"/>
            <w:vMerge/>
            <w:vAlign w:val="center"/>
          </w:tcPr>
          <w:p w:rsidR="000524D1" w:rsidRDefault="000524D1">
            <w:pPr>
              <w:pStyle w:val="aa"/>
              <w:rPr>
                <w:rFonts w:hint="default"/>
              </w:rPr>
            </w:pPr>
          </w:p>
        </w:tc>
        <w:tc>
          <w:tcPr>
            <w:tcW w:w="480" w:type="pct"/>
            <w:vAlign w:val="center"/>
          </w:tcPr>
          <w:p w:rsidR="000524D1" w:rsidRDefault="00381C12">
            <w:pPr>
              <w:pStyle w:val="aa"/>
              <w:rPr>
                <w:rFonts w:hint="default"/>
              </w:rPr>
            </w:pPr>
            <w:r>
              <w:t>立项</w:t>
            </w:r>
            <w:r>
              <w:rPr>
                <w:rFonts w:hint="default"/>
              </w:rPr>
              <w:t>程序规范性</w:t>
            </w:r>
          </w:p>
        </w:tc>
        <w:tc>
          <w:tcPr>
            <w:tcW w:w="1088" w:type="pct"/>
            <w:vAlign w:val="center"/>
          </w:tcPr>
          <w:p w:rsidR="000524D1" w:rsidRDefault="00381C12">
            <w:pPr>
              <w:pStyle w:val="aa"/>
              <w:rPr>
                <w:rFonts w:hint="default"/>
              </w:rPr>
            </w:pPr>
            <w:r>
              <w:rPr>
                <w:rFonts w:hint="default"/>
              </w:rPr>
              <w:t>项目申请、设立过程是否符合相关要求，用以反映和考核项目立项的规范情况。</w:t>
            </w:r>
          </w:p>
        </w:tc>
        <w:tc>
          <w:tcPr>
            <w:tcW w:w="1910" w:type="pct"/>
            <w:vAlign w:val="center"/>
          </w:tcPr>
          <w:p w:rsidR="000524D1" w:rsidRDefault="00381C12">
            <w:pPr>
              <w:pStyle w:val="aa"/>
              <w:rPr>
                <w:rFonts w:hint="default"/>
              </w:rPr>
            </w:pPr>
            <w:r>
              <w:rPr>
                <w:rFonts w:hint="default"/>
              </w:rPr>
              <w:t>评价要点：</w:t>
            </w:r>
          </w:p>
          <w:p w:rsidR="000524D1" w:rsidRDefault="00381C12">
            <w:pPr>
              <w:pStyle w:val="aa"/>
              <w:rPr>
                <w:rFonts w:hint="default"/>
              </w:rPr>
            </w:pPr>
            <w:r>
              <w:rPr>
                <w:rFonts w:hint="default"/>
              </w:rPr>
              <w:t>①</w:t>
            </w:r>
            <w:r>
              <w:rPr>
                <w:rFonts w:hint="default"/>
              </w:rPr>
              <w:t>项目是否按照规定的程序申请设立；</w:t>
            </w:r>
          </w:p>
          <w:p w:rsidR="000524D1" w:rsidRDefault="00381C12">
            <w:pPr>
              <w:pStyle w:val="aa"/>
              <w:rPr>
                <w:rFonts w:hint="default"/>
              </w:rPr>
            </w:pPr>
            <w:r>
              <w:rPr>
                <w:rFonts w:hint="default"/>
              </w:rPr>
              <w:t>②</w:t>
            </w:r>
            <w:r>
              <w:rPr>
                <w:rFonts w:hint="default"/>
              </w:rPr>
              <w:t>审批文件、材料是否符合相关要求；</w:t>
            </w:r>
          </w:p>
          <w:p w:rsidR="000524D1" w:rsidRDefault="00381C12">
            <w:pPr>
              <w:pStyle w:val="aa"/>
              <w:rPr>
                <w:rFonts w:hint="default"/>
              </w:rPr>
            </w:pPr>
            <w:r>
              <w:rPr>
                <w:rFonts w:hint="default"/>
              </w:rPr>
              <w:t>③</w:t>
            </w:r>
            <w:r>
              <w:rPr>
                <w:rFonts w:hint="default"/>
              </w:rPr>
              <w:t>事前是否已经过必要的可行性研究、专家论证、风险评估、绩效评估、集体决策。</w:t>
            </w:r>
          </w:p>
        </w:tc>
        <w:tc>
          <w:tcPr>
            <w:tcW w:w="326" w:type="pct"/>
            <w:noWrap/>
            <w:vAlign w:val="center"/>
          </w:tcPr>
          <w:p w:rsidR="000524D1" w:rsidRDefault="00381C12">
            <w:pPr>
              <w:pStyle w:val="aa"/>
              <w:rPr>
                <w:rFonts w:hint="default"/>
              </w:rPr>
            </w:pPr>
            <w:r>
              <w:rPr>
                <w:rFonts w:hint="default"/>
              </w:rPr>
              <w:t>3</w:t>
            </w:r>
          </w:p>
        </w:tc>
        <w:tc>
          <w:tcPr>
            <w:tcW w:w="455" w:type="pct"/>
            <w:noWrap/>
            <w:vAlign w:val="center"/>
          </w:tcPr>
          <w:p w:rsidR="000524D1" w:rsidRDefault="00381C12">
            <w:pPr>
              <w:pStyle w:val="aa"/>
              <w:rPr>
                <w:rFonts w:hint="default"/>
              </w:rPr>
            </w:pPr>
            <w:r>
              <w:t>3</w:t>
            </w:r>
          </w:p>
        </w:tc>
      </w:tr>
      <w:tr w:rsidR="000524D1">
        <w:trPr>
          <w:trHeight w:val="90"/>
          <w:jc w:val="center"/>
        </w:trPr>
        <w:tc>
          <w:tcPr>
            <w:tcW w:w="420" w:type="pct"/>
            <w:vMerge/>
            <w:vAlign w:val="center"/>
          </w:tcPr>
          <w:p w:rsidR="000524D1" w:rsidRDefault="000524D1">
            <w:pPr>
              <w:pStyle w:val="aa"/>
              <w:rPr>
                <w:rFonts w:hint="default"/>
              </w:rPr>
            </w:pPr>
          </w:p>
        </w:tc>
        <w:tc>
          <w:tcPr>
            <w:tcW w:w="317" w:type="pct"/>
            <w:vMerge w:val="restart"/>
            <w:vAlign w:val="center"/>
          </w:tcPr>
          <w:p w:rsidR="000524D1" w:rsidRDefault="00381C12">
            <w:pPr>
              <w:pStyle w:val="aa"/>
              <w:rPr>
                <w:rFonts w:hint="default"/>
              </w:rPr>
            </w:pPr>
            <w:r>
              <w:rPr>
                <w:rFonts w:hint="default"/>
              </w:rPr>
              <w:t>绩效目标</w:t>
            </w:r>
          </w:p>
        </w:tc>
        <w:tc>
          <w:tcPr>
            <w:tcW w:w="480" w:type="pct"/>
            <w:vAlign w:val="center"/>
          </w:tcPr>
          <w:p w:rsidR="000524D1" w:rsidRDefault="00381C12">
            <w:pPr>
              <w:pStyle w:val="aa"/>
              <w:rPr>
                <w:rFonts w:hint="default"/>
              </w:rPr>
            </w:pPr>
            <w:r>
              <w:rPr>
                <w:rFonts w:hint="default"/>
              </w:rPr>
              <w:t>绩效目标合理性</w:t>
            </w:r>
          </w:p>
        </w:tc>
        <w:tc>
          <w:tcPr>
            <w:tcW w:w="1088" w:type="pct"/>
            <w:vAlign w:val="center"/>
          </w:tcPr>
          <w:p w:rsidR="000524D1" w:rsidRDefault="00381C12">
            <w:pPr>
              <w:pStyle w:val="aa"/>
              <w:rPr>
                <w:rFonts w:hint="default"/>
              </w:rPr>
            </w:pPr>
            <w:r>
              <w:rPr>
                <w:rFonts w:hint="default"/>
              </w:rPr>
              <w:t>项目所设定的绩效目标是否依据充分，是否符合客观实际，用以反映和考核项目绩效目标与项目实施的相符情况。</w:t>
            </w:r>
          </w:p>
        </w:tc>
        <w:tc>
          <w:tcPr>
            <w:tcW w:w="1910" w:type="pct"/>
            <w:vAlign w:val="center"/>
          </w:tcPr>
          <w:p w:rsidR="000524D1" w:rsidRDefault="00381C12">
            <w:pPr>
              <w:pStyle w:val="aa"/>
              <w:rPr>
                <w:rFonts w:hint="default"/>
              </w:rPr>
            </w:pPr>
            <w:r>
              <w:rPr>
                <w:rFonts w:hint="default"/>
              </w:rPr>
              <w:t>评价要点：</w:t>
            </w:r>
          </w:p>
          <w:p w:rsidR="000524D1" w:rsidRDefault="00381C12">
            <w:pPr>
              <w:pStyle w:val="aa"/>
              <w:rPr>
                <w:rFonts w:hint="default"/>
              </w:rPr>
            </w:pPr>
            <w:r>
              <w:rPr>
                <w:rFonts w:hint="default"/>
              </w:rPr>
              <w:t>①</w:t>
            </w:r>
            <w:r>
              <w:rPr>
                <w:rFonts w:hint="default"/>
              </w:rPr>
              <w:t>项目是否有绩效目标；</w:t>
            </w:r>
          </w:p>
          <w:p w:rsidR="000524D1" w:rsidRDefault="00381C12">
            <w:pPr>
              <w:pStyle w:val="aa"/>
              <w:rPr>
                <w:rFonts w:hint="default"/>
              </w:rPr>
            </w:pPr>
            <w:r>
              <w:rPr>
                <w:rFonts w:hint="default"/>
              </w:rPr>
              <w:t>②</w:t>
            </w:r>
            <w:r>
              <w:rPr>
                <w:rFonts w:hint="default"/>
              </w:rPr>
              <w:t>项目绩效目标与实际工作内容是否具有相关性；</w:t>
            </w:r>
          </w:p>
          <w:p w:rsidR="000524D1" w:rsidRDefault="00381C12">
            <w:pPr>
              <w:pStyle w:val="aa"/>
              <w:rPr>
                <w:rFonts w:hint="default"/>
              </w:rPr>
            </w:pPr>
            <w:r>
              <w:rPr>
                <w:rFonts w:hint="default"/>
              </w:rPr>
              <w:t>③</w:t>
            </w:r>
            <w:r>
              <w:rPr>
                <w:rFonts w:hint="default"/>
              </w:rPr>
              <w:t>项目预期产出效益和效果是否符合正常的业绩水平；</w:t>
            </w:r>
          </w:p>
          <w:p w:rsidR="000524D1" w:rsidRDefault="00381C12">
            <w:pPr>
              <w:pStyle w:val="aa"/>
              <w:rPr>
                <w:rFonts w:hint="default"/>
              </w:rPr>
            </w:pPr>
            <w:r>
              <w:rPr>
                <w:rFonts w:hint="default"/>
              </w:rPr>
              <w:t>④</w:t>
            </w:r>
            <w:r>
              <w:rPr>
                <w:rFonts w:hint="default"/>
              </w:rPr>
              <w:t>是否与预算确定的项目投资额或资金量相匹配。</w:t>
            </w:r>
          </w:p>
        </w:tc>
        <w:tc>
          <w:tcPr>
            <w:tcW w:w="326" w:type="pct"/>
            <w:noWrap/>
            <w:vAlign w:val="center"/>
          </w:tcPr>
          <w:p w:rsidR="000524D1" w:rsidRDefault="00381C12">
            <w:pPr>
              <w:pStyle w:val="aa"/>
              <w:rPr>
                <w:rFonts w:hint="default"/>
              </w:rPr>
            </w:pPr>
            <w:r>
              <w:rPr>
                <w:rFonts w:hint="default"/>
              </w:rPr>
              <w:t>4</w:t>
            </w:r>
          </w:p>
        </w:tc>
        <w:tc>
          <w:tcPr>
            <w:tcW w:w="455" w:type="pct"/>
            <w:noWrap/>
            <w:vAlign w:val="center"/>
          </w:tcPr>
          <w:p w:rsidR="000524D1" w:rsidRDefault="00381C12">
            <w:pPr>
              <w:pStyle w:val="aa"/>
              <w:rPr>
                <w:rFonts w:hint="default"/>
              </w:rPr>
            </w:pPr>
            <w:r>
              <w:t>4</w:t>
            </w:r>
          </w:p>
        </w:tc>
      </w:tr>
      <w:tr w:rsidR="000524D1">
        <w:trPr>
          <w:trHeight w:val="108"/>
          <w:jc w:val="center"/>
        </w:trPr>
        <w:tc>
          <w:tcPr>
            <w:tcW w:w="420" w:type="pct"/>
            <w:vMerge/>
            <w:vAlign w:val="center"/>
          </w:tcPr>
          <w:p w:rsidR="000524D1" w:rsidRDefault="000524D1">
            <w:pPr>
              <w:pStyle w:val="aa"/>
              <w:rPr>
                <w:rFonts w:hint="default"/>
              </w:rPr>
            </w:pPr>
          </w:p>
        </w:tc>
        <w:tc>
          <w:tcPr>
            <w:tcW w:w="317" w:type="pct"/>
            <w:vMerge/>
            <w:vAlign w:val="center"/>
          </w:tcPr>
          <w:p w:rsidR="000524D1" w:rsidRDefault="000524D1">
            <w:pPr>
              <w:pStyle w:val="aa"/>
              <w:rPr>
                <w:rFonts w:hint="default"/>
              </w:rPr>
            </w:pPr>
          </w:p>
        </w:tc>
        <w:tc>
          <w:tcPr>
            <w:tcW w:w="480" w:type="pct"/>
            <w:vAlign w:val="center"/>
          </w:tcPr>
          <w:p w:rsidR="000524D1" w:rsidRDefault="00381C12">
            <w:pPr>
              <w:pStyle w:val="aa"/>
              <w:rPr>
                <w:rFonts w:hint="default"/>
              </w:rPr>
            </w:pPr>
            <w:r>
              <w:rPr>
                <w:rFonts w:hint="default"/>
              </w:rPr>
              <w:t>绩效指标明确性</w:t>
            </w:r>
          </w:p>
        </w:tc>
        <w:tc>
          <w:tcPr>
            <w:tcW w:w="1088" w:type="pct"/>
            <w:vAlign w:val="center"/>
          </w:tcPr>
          <w:p w:rsidR="000524D1" w:rsidRDefault="00381C12">
            <w:pPr>
              <w:pStyle w:val="aa"/>
              <w:rPr>
                <w:rFonts w:hint="default"/>
              </w:rPr>
            </w:pPr>
            <w:r>
              <w:rPr>
                <w:rFonts w:hint="default"/>
              </w:rPr>
              <w:t>依据绩效目标设定的绩效指标是否清晰、细化、可衡量等，用以反映和考核项目绩效目标的</w:t>
            </w:r>
            <w:proofErr w:type="gramStart"/>
            <w:r>
              <w:rPr>
                <w:rFonts w:hint="default"/>
              </w:rPr>
              <w:t>明细化</w:t>
            </w:r>
            <w:proofErr w:type="gramEnd"/>
            <w:r>
              <w:rPr>
                <w:rFonts w:hint="default"/>
              </w:rPr>
              <w:t>情况。</w:t>
            </w:r>
          </w:p>
        </w:tc>
        <w:tc>
          <w:tcPr>
            <w:tcW w:w="1910" w:type="pct"/>
            <w:vAlign w:val="center"/>
          </w:tcPr>
          <w:p w:rsidR="000524D1" w:rsidRDefault="00381C12">
            <w:pPr>
              <w:pStyle w:val="aa"/>
              <w:rPr>
                <w:rFonts w:hint="default"/>
              </w:rPr>
            </w:pPr>
            <w:r>
              <w:rPr>
                <w:rFonts w:hint="default"/>
              </w:rPr>
              <w:t>评价要点：</w:t>
            </w:r>
          </w:p>
          <w:p w:rsidR="000524D1" w:rsidRDefault="00381C12">
            <w:pPr>
              <w:pStyle w:val="aa"/>
              <w:rPr>
                <w:rFonts w:hint="default"/>
              </w:rPr>
            </w:pPr>
            <w:r>
              <w:rPr>
                <w:rFonts w:hint="default"/>
              </w:rPr>
              <w:t>①</w:t>
            </w:r>
            <w:r>
              <w:rPr>
                <w:rFonts w:hint="default"/>
              </w:rPr>
              <w:t>是否将项目绩效目标细化分解为具体的绩效指标；</w:t>
            </w:r>
          </w:p>
          <w:p w:rsidR="000524D1" w:rsidRDefault="00381C12">
            <w:pPr>
              <w:pStyle w:val="aa"/>
              <w:rPr>
                <w:rFonts w:hint="default"/>
              </w:rPr>
            </w:pPr>
            <w:r>
              <w:rPr>
                <w:rFonts w:hint="default"/>
              </w:rPr>
              <w:t>②</w:t>
            </w:r>
            <w:r>
              <w:rPr>
                <w:rFonts w:hint="default"/>
              </w:rPr>
              <w:t>是否通过清晰、可衡量的指标</w:t>
            </w:r>
            <w:proofErr w:type="gramStart"/>
            <w:r>
              <w:rPr>
                <w:rFonts w:hint="default"/>
              </w:rPr>
              <w:t>值予以</w:t>
            </w:r>
            <w:proofErr w:type="gramEnd"/>
            <w:r>
              <w:rPr>
                <w:rFonts w:hint="default"/>
              </w:rPr>
              <w:t>体现；</w:t>
            </w:r>
          </w:p>
          <w:p w:rsidR="000524D1" w:rsidRDefault="00381C12">
            <w:pPr>
              <w:pStyle w:val="aa"/>
              <w:rPr>
                <w:rFonts w:hint="default"/>
              </w:rPr>
            </w:pPr>
            <w:r>
              <w:rPr>
                <w:rFonts w:hint="default"/>
              </w:rPr>
              <w:t>③</w:t>
            </w:r>
            <w:r>
              <w:rPr>
                <w:rFonts w:hint="default"/>
              </w:rPr>
              <w:t>是否与项目目标任务数或计划数相对应。</w:t>
            </w:r>
          </w:p>
        </w:tc>
        <w:tc>
          <w:tcPr>
            <w:tcW w:w="326" w:type="pct"/>
            <w:noWrap/>
            <w:vAlign w:val="center"/>
          </w:tcPr>
          <w:p w:rsidR="000524D1" w:rsidRDefault="00381C12">
            <w:pPr>
              <w:pStyle w:val="aa"/>
              <w:rPr>
                <w:rFonts w:hint="default"/>
              </w:rPr>
            </w:pPr>
            <w:r>
              <w:rPr>
                <w:rFonts w:hint="default"/>
              </w:rPr>
              <w:t>4</w:t>
            </w:r>
          </w:p>
        </w:tc>
        <w:tc>
          <w:tcPr>
            <w:tcW w:w="455" w:type="pct"/>
            <w:noWrap/>
            <w:vAlign w:val="center"/>
          </w:tcPr>
          <w:p w:rsidR="000524D1" w:rsidRDefault="00381C12">
            <w:pPr>
              <w:pStyle w:val="aa"/>
              <w:rPr>
                <w:rFonts w:hint="default"/>
              </w:rPr>
            </w:pPr>
            <w:r>
              <w:t>4</w:t>
            </w:r>
          </w:p>
        </w:tc>
      </w:tr>
      <w:tr w:rsidR="000524D1">
        <w:trPr>
          <w:trHeight w:val="232"/>
          <w:jc w:val="center"/>
        </w:trPr>
        <w:tc>
          <w:tcPr>
            <w:tcW w:w="420" w:type="pct"/>
            <w:vMerge/>
            <w:vAlign w:val="center"/>
          </w:tcPr>
          <w:p w:rsidR="000524D1" w:rsidRDefault="000524D1">
            <w:pPr>
              <w:pStyle w:val="aa"/>
              <w:rPr>
                <w:rFonts w:hint="default"/>
              </w:rPr>
            </w:pPr>
          </w:p>
        </w:tc>
        <w:tc>
          <w:tcPr>
            <w:tcW w:w="317" w:type="pct"/>
            <w:vMerge w:val="restart"/>
            <w:vAlign w:val="center"/>
          </w:tcPr>
          <w:p w:rsidR="000524D1" w:rsidRDefault="00381C12">
            <w:pPr>
              <w:pStyle w:val="aa"/>
              <w:rPr>
                <w:rFonts w:hint="default"/>
              </w:rPr>
            </w:pPr>
            <w:r>
              <w:rPr>
                <w:rFonts w:hint="default"/>
              </w:rPr>
              <w:t>资金投入</w:t>
            </w:r>
          </w:p>
        </w:tc>
        <w:tc>
          <w:tcPr>
            <w:tcW w:w="480" w:type="pct"/>
            <w:vAlign w:val="center"/>
          </w:tcPr>
          <w:p w:rsidR="000524D1" w:rsidRDefault="00381C12">
            <w:pPr>
              <w:pStyle w:val="aa"/>
              <w:rPr>
                <w:rFonts w:hint="default"/>
              </w:rPr>
            </w:pPr>
            <w:r>
              <w:rPr>
                <w:rFonts w:hint="default"/>
              </w:rPr>
              <w:t>预算编制科学性</w:t>
            </w:r>
          </w:p>
        </w:tc>
        <w:tc>
          <w:tcPr>
            <w:tcW w:w="1088" w:type="pct"/>
            <w:vAlign w:val="center"/>
          </w:tcPr>
          <w:p w:rsidR="000524D1" w:rsidRDefault="00381C12">
            <w:pPr>
              <w:pStyle w:val="aa"/>
              <w:rPr>
                <w:rFonts w:hint="default"/>
              </w:rPr>
            </w:pPr>
            <w:r>
              <w:rPr>
                <w:rFonts w:hint="default"/>
              </w:rPr>
              <w:t>项目预算编制是否经过科学论证、有明确标准，资金额度与年度目标是否相适应，用以反映和考核项目</w:t>
            </w:r>
            <w:r>
              <w:rPr>
                <w:rFonts w:hint="default"/>
              </w:rPr>
              <w:lastRenderedPageBreak/>
              <w:t>预算编制的科学性、合理性情况。</w:t>
            </w:r>
          </w:p>
        </w:tc>
        <w:tc>
          <w:tcPr>
            <w:tcW w:w="1910" w:type="pct"/>
            <w:vAlign w:val="center"/>
          </w:tcPr>
          <w:p w:rsidR="000524D1" w:rsidRDefault="00381C12">
            <w:pPr>
              <w:pStyle w:val="aa"/>
              <w:rPr>
                <w:rFonts w:hint="default"/>
              </w:rPr>
            </w:pPr>
            <w:r>
              <w:rPr>
                <w:rFonts w:hint="default"/>
              </w:rPr>
              <w:lastRenderedPageBreak/>
              <w:t>评价要点：</w:t>
            </w:r>
          </w:p>
          <w:p w:rsidR="000524D1" w:rsidRDefault="00381C12">
            <w:pPr>
              <w:pStyle w:val="aa"/>
              <w:rPr>
                <w:rFonts w:hint="default"/>
              </w:rPr>
            </w:pPr>
            <w:r>
              <w:rPr>
                <w:rFonts w:hint="default"/>
              </w:rPr>
              <w:t>①</w:t>
            </w:r>
            <w:r>
              <w:rPr>
                <w:rFonts w:hint="default"/>
              </w:rPr>
              <w:t>预算编制是否经过科学论证；</w:t>
            </w:r>
          </w:p>
          <w:p w:rsidR="000524D1" w:rsidRDefault="00381C12">
            <w:pPr>
              <w:pStyle w:val="aa"/>
              <w:rPr>
                <w:rFonts w:hint="default"/>
              </w:rPr>
            </w:pPr>
            <w:r>
              <w:rPr>
                <w:rFonts w:hint="default"/>
              </w:rPr>
              <w:t>②</w:t>
            </w:r>
            <w:r>
              <w:rPr>
                <w:rFonts w:hint="default"/>
              </w:rPr>
              <w:t>预算内容与项目内容是否匹配；</w:t>
            </w:r>
          </w:p>
          <w:p w:rsidR="000524D1" w:rsidRDefault="00381C12">
            <w:pPr>
              <w:pStyle w:val="aa"/>
              <w:rPr>
                <w:rFonts w:hint="default"/>
              </w:rPr>
            </w:pPr>
            <w:r>
              <w:rPr>
                <w:rFonts w:hint="default"/>
              </w:rPr>
              <w:t>③</w:t>
            </w:r>
            <w:r>
              <w:rPr>
                <w:rFonts w:hint="default"/>
              </w:rPr>
              <w:t>预算额度测算依据是否充分，是否按照标准编制；</w:t>
            </w:r>
          </w:p>
          <w:p w:rsidR="000524D1" w:rsidRDefault="00381C12">
            <w:pPr>
              <w:pStyle w:val="aa"/>
              <w:rPr>
                <w:rFonts w:hint="default"/>
              </w:rPr>
            </w:pPr>
            <w:r>
              <w:rPr>
                <w:rFonts w:hint="default"/>
              </w:rPr>
              <w:lastRenderedPageBreak/>
              <w:t>④</w:t>
            </w:r>
            <w:r>
              <w:rPr>
                <w:rFonts w:hint="default"/>
              </w:rPr>
              <w:t>预算确定的项目投资额或资金量是否与工作任务相匹配。</w:t>
            </w:r>
          </w:p>
        </w:tc>
        <w:tc>
          <w:tcPr>
            <w:tcW w:w="326" w:type="pct"/>
            <w:noWrap/>
            <w:vAlign w:val="center"/>
          </w:tcPr>
          <w:p w:rsidR="000524D1" w:rsidRDefault="00381C12">
            <w:pPr>
              <w:pStyle w:val="aa"/>
              <w:rPr>
                <w:rFonts w:hint="default"/>
              </w:rPr>
            </w:pPr>
            <w:r>
              <w:rPr>
                <w:rFonts w:hint="default"/>
              </w:rPr>
              <w:lastRenderedPageBreak/>
              <w:t>4</w:t>
            </w:r>
          </w:p>
        </w:tc>
        <w:tc>
          <w:tcPr>
            <w:tcW w:w="455" w:type="pct"/>
            <w:noWrap/>
            <w:vAlign w:val="center"/>
          </w:tcPr>
          <w:p w:rsidR="000524D1" w:rsidRDefault="00381C12">
            <w:pPr>
              <w:pStyle w:val="aa"/>
              <w:rPr>
                <w:rFonts w:hint="default"/>
              </w:rPr>
            </w:pPr>
            <w:r>
              <w:t>4</w:t>
            </w:r>
          </w:p>
        </w:tc>
      </w:tr>
      <w:tr w:rsidR="000524D1">
        <w:trPr>
          <w:trHeight w:val="1416"/>
          <w:jc w:val="center"/>
        </w:trPr>
        <w:tc>
          <w:tcPr>
            <w:tcW w:w="420" w:type="pct"/>
            <w:vMerge/>
            <w:vAlign w:val="center"/>
          </w:tcPr>
          <w:p w:rsidR="000524D1" w:rsidRDefault="000524D1">
            <w:pPr>
              <w:pStyle w:val="aa"/>
              <w:rPr>
                <w:rFonts w:hint="default"/>
              </w:rPr>
            </w:pPr>
          </w:p>
        </w:tc>
        <w:tc>
          <w:tcPr>
            <w:tcW w:w="317" w:type="pct"/>
            <w:vMerge/>
            <w:vAlign w:val="center"/>
          </w:tcPr>
          <w:p w:rsidR="000524D1" w:rsidRDefault="000524D1">
            <w:pPr>
              <w:pStyle w:val="aa"/>
              <w:rPr>
                <w:rFonts w:hint="default"/>
              </w:rPr>
            </w:pPr>
          </w:p>
        </w:tc>
        <w:tc>
          <w:tcPr>
            <w:tcW w:w="480" w:type="pct"/>
            <w:vAlign w:val="center"/>
          </w:tcPr>
          <w:p w:rsidR="000524D1" w:rsidRDefault="00381C12">
            <w:pPr>
              <w:pStyle w:val="aa"/>
              <w:rPr>
                <w:rFonts w:hint="default"/>
              </w:rPr>
            </w:pPr>
            <w:r>
              <w:rPr>
                <w:rFonts w:hint="default"/>
              </w:rPr>
              <w:t>资金分配合理性</w:t>
            </w:r>
          </w:p>
        </w:tc>
        <w:tc>
          <w:tcPr>
            <w:tcW w:w="1088" w:type="pct"/>
            <w:vAlign w:val="center"/>
          </w:tcPr>
          <w:p w:rsidR="000524D1" w:rsidRDefault="00381C12">
            <w:pPr>
              <w:pStyle w:val="aa"/>
              <w:rPr>
                <w:rFonts w:hint="default"/>
              </w:rPr>
            </w:pPr>
            <w:r>
              <w:rPr>
                <w:rFonts w:hint="default"/>
              </w:rPr>
              <w:t>项目预算资金分配是否有测算依据，与补助单位或地方实际是否相适应，用以反映和考核项目预算资金分配的科学性、合理性情况。</w:t>
            </w:r>
          </w:p>
        </w:tc>
        <w:tc>
          <w:tcPr>
            <w:tcW w:w="1910" w:type="pct"/>
            <w:vAlign w:val="center"/>
          </w:tcPr>
          <w:p w:rsidR="000524D1" w:rsidRDefault="00381C12">
            <w:pPr>
              <w:pStyle w:val="aa"/>
              <w:rPr>
                <w:rFonts w:hint="default"/>
              </w:rPr>
            </w:pPr>
            <w:r>
              <w:rPr>
                <w:rFonts w:hint="default"/>
              </w:rPr>
              <w:t>评价要点：</w:t>
            </w:r>
          </w:p>
          <w:p w:rsidR="000524D1" w:rsidRDefault="00381C12">
            <w:pPr>
              <w:pStyle w:val="aa"/>
              <w:rPr>
                <w:rFonts w:hint="default"/>
              </w:rPr>
            </w:pPr>
            <w:r>
              <w:rPr>
                <w:rFonts w:hint="default"/>
              </w:rPr>
              <w:t>①</w:t>
            </w:r>
            <w:r>
              <w:rPr>
                <w:rFonts w:hint="default"/>
              </w:rPr>
              <w:t>预算资金分配依据是否充分；</w:t>
            </w:r>
          </w:p>
          <w:p w:rsidR="000524D1" w:rsidRDefault="00381C12">
            <w:pPr>
              <w:pStyle w:val="aa"/>
              <w:rPr>
                <w:rFonts w:hint="default"/>
              </w:rPr>
            </w:pPr>
            <w:r>
              <w:rPr>
                <w:rFonts w:hint="default"/>
              </w:rPr>
              <w:t>②</w:t>
            </w:r>
            <w:r>
              <w:rPr>
                <w:rFonts w:hint="default"/>
              </w:rPr>
              <w:t>资金分配额度是否合理，与项目单位或地方实际是否相适应。</w:t>
            </w:r>
          </w:p>
        </w:tc>
        <w:tc>
          <w:tcPr>
            <w:tcW w:w="326" w:type="pct"/>
            <w:noWrap/>
            <w:vAlign w:val="center"/>
          </w:tcPr>
          <w:p w:rsidR="000524D1" w:rsidRDefault="00381C12">
            <w:pPr>
              <w:pStyle w:val="aa"/>
              <w:rPr>
                <w:rFonts w:hint="default"/>
              </w:rPr>
            </w:pPr>
            <w:r>
              <w:rPr>
                <w:rFonts w:hint="default"/>
              </w:rPr>
              <w:t>4</w:t>
            </w:r>
          </w:p>
        </w:tc>
        <w:tc>
          <w:tcPr>
            <w:tcW w:w="455" w:type="pct"/>
            <w:noWrap/>
            <w:vAlign w:val="center"/>
          </w:tcPr>
          <w:p w:rsidR="000524D1" w:rsidRDefault="00381C12">
            <w:pPr>
              <w:pStyle w:val="aa"/>
              <w:rPr>
                <w:rFonts w:hint="default"/>
              </w:rPr>
            </w:pPr>
            <w:r>
              <w:t>4</w:t>
            </w:r>
          </w:p>
        </w:tc>
      </w:tr>
      <w:tr w:rsidR="000524D1">
        <w:trPr>
          <w:trHeight w:val="164"/>
          <w:jc w:val="center"/>
        </w:trPr>
        <w:tc>
          <w:tcPr>
            <w:tcW w:w="420" w:type="pct"/>
            <w:vMerge w:val="restart"/>
            <w:vAlign w:val="center"/>
          </w:tcPr>
          <w:p w:rsidR="000524D1" w:rsidRDefault="00381C12">
            <w:pPr>
              <w:pStyle w:val="aa"/>
              <w:rPr>
                <w:rFonts w:hint="default"/>
              </w:rPr>
            </w:pPr>
            <w:r>
              <w:rPr>
                <w:rFonts w:hint="default"/>
              </w:rPr>
              <w:t>过程</w:t>
            </w:r>
          </w:p>
        </w:tc>
        <w:tc>
          <w:tcPr>
            <w:tcW w:w="317" w:type="pct"/>
            <w:vMerge w:val="restart"/>
            <w:vAlign w:val="center"/>
          </w:tcPr>
          <w:p w:rsidR="000524D1" w:rsidRDefault="00381C12">
            <w:pPr>
              <w:pStyle w:val="aa"/>
              <w:rPr>
                <w:rFonts w:hint="default"/>
              </w:rPr>
            </w:pPr>
            <w:r>
              <w:rPr>
                <w:rFonts w:hint="default"/>
              </w:rPr>
              <w:t>资金管理</w:t>
            </w:r>
          </w:p>
        </w:tc>
        <w:tc>
          <w:tcPr>
            <w:tcW w:w="480" w:type="pct"/>
            <w:vAlign w:val="center"/>
          </w:tcPr>
          <w:p w:rsidR="000524D1" w:rsidRDefault="00381C12">
            <w:pPr>
              <w:pStyle w:val="aa"/>
              <w:rPr>
                <w:rFonts w:hint="default"/>
              </w:rPr>
            </w:pPr>
            <w:r>
              <w:rPr>
                <w:rFonts w:hint="default"/>
              </w:rPr>
              <w:t>资金到位率</w:t>
            </w:r>
          </w:p>
        </w:tc>
        <w:tc>
          <w:tcPr>
            <w:tcW w:w="1088" w:type="pct"/>
            <w:vAlign w:val="center"/>
          </w:tcPr>
          <w:p w:rsidR="000524D1" w:rsidRDefault="00381C12">
            <w:pPr>
              <w:pStyle w:val="aa"/>
              <w:rPr>
                <w:rFonts w:hint="default"/>
              </w:rPr>
            </w:pPr>
            <w:r>
              <w:rPr>
                <w:rFonts w:hint="default"/>
              </w:rPr>
              <w:t>实际到位资金与预算资金的比率，用以反映和考核资金落实情况对项目实施的总体保障程度。</w:t>
            </w:r>
          </w:p>
        </w:tc>
        <w:tc>
          <w:tcPr>
            <w:tcW w:w="1910" w:type="pct"/>
            <w:vAlign w:val="center"/>
          </w:tcPr>
          <w:p w:rsidR="000524D1" w:rsidRDefault="00381C12">
            <w:pPr>
              <w:pStyle w:val="aa"/>
              <w:rPr>
                <w:rFonts w:hint="default"/>
              </w:rPr>
            </w:pPr>
            <w:r>
              <w:rPr>
                <w:rFonts w:hint="default"/>
              </w:rPr>
              <w:t>资金到位率</w:t>
            </w:r>
            <w:r>
              <w:rPr>
                <w:rFonts w:hint="default"/>
              </w:rPr>
              <w:t>=</w:t>
            </w:r>
            <w:r>
              <w:rPr>
                <w:rFonts w:hint="default"/>
              </w:rPr>
              <w:t>（实际到位资金</w:t>
            </w:r>
            <w:r>
              <w:rPr>
                <w:rFonts w:hint="default"/>
              </w:rPr>
              <w:t>/</w:t>
            </w:r>
            <w:r>
              <w:rPr>
                <w:rFonts w:hint="default"/>
              </w:rPr>
              <w:t>预算资金）</w:t>
            </w:r>
            <w:r>
              <w:rPr>
                <w:rFonts w:hint="default"/>
              </w:rPr>
              <w:t>×100%</w:t>
            </w:r>
            <w:r>
              <w:rPr>
                <w:rFonts w:hint="default"/>
              </w:rPr>
              <w:t>。</w:t>
            </w:r>
          </w:p>
          <w:p w:rsidR="000524D1" w:rsidRDefault="00381C12">
            <w:pPr>
              <w:pStyle w:val="aa"/>
              <w:rPr>
                <w:rFonts w:hint="default"/>
              </w:rPr>
            </w:pPr>
            <w:r>
              <w:rPr>
                <w:rFonts w:hint="default"/>
              </w:rPr>
              <w:t>实际到位资金：一定时期（本年度或项目期）内落实到具体项目的资金。</w:t>
            </w:r>
          </w:p>
          <w:p w:rsidR="000524D1" w:rsidRDefault="00381C12">
            <w:pPr>
              <w:pStyle w:val="aa"/>
              <w:rPr>
                <w:rFonts w:hint="default"/>
              </w:rPr>
            </w:pPr>
            <w:r>
              <w:rPr>
                <w:rFonts w:hint="default"/>
              </w:rPr>
              <w:t>预算资金：一定时期（本年度或项目期）</w:t>
            </w:r>
            <w:proofErr w:type="gramStart"/>
            <w:r>
              <w:rPr>
                <w:rFonts w:hint="default"/>
              </w:rPr>
              <w:t>内预算</w:t>
            </w:r>
            <w:proofErr w:type="gramEnd"/>
            <w:r>
              <w:rPr>
                <w:rFonts w:hint="default"/>
              </w:rPr>
              <w:t>安排到具体项目的资金。</w:t>
            </w:r>
          </w:p>
        </w:tc>
        <w:tc>
          <w:tcPr>
            <w:tcW w:w="326" w:type="pct"/>
            <w:noWrap/>
            <w:vAlign w:val="center"/>
          </w:tcPr>
          <w:p w:rsidR="000524D1" w:rsidRDefault="00381C12">
            <w:pPr>
              <w:pStyle w:val="aa"/>
              <w:rPr>
                <w:rFonts w:hint="default"/>
              </w:rPr>
            </w:pPr>
            <w:r>
              <w:rPr>
                <w:rFonts w:hint="default"/>
              </w:rPr>
              <w:t>4</w:t>
            </w:r>
          </w:p>
        </w:tc>
        <w:tc>
          <w:tcPr>
            <w:tcW w:w="455" w:type="pct"/>
            <w:noWrap/>
            <w:vAlign w:val="center"/>
          </w:tcPr>
          <w:p w:rsidR="000524D1" w:rsidRDefault="00381C12">
            <w:pPr>
              <w:pStyle w:val="aa"/>
              <w:rPr>
                <w:rFonts w:hint="default"/>
              </w:rPr>
            </w:pPr>
            <w:r>
              <w:t>4</w:t>
            </w:r>
          </w:p>
        </w:tc>
      </w:tr>
      <w:tr w:rsidR="000524D1">
        <w:trPr>
          <w:trHeight w:val="460"/>
          <w:jc w:val="center"/>
        </w:trPr>
        <w:tc>
          <w:tcPr>
            <w:tcW w:w="420" w:type="pct"/>
            <w:vMerge/>
            <w:vAlign w:val="center"/>
          </w:tcPr>
          <w:p w:rsidR="000524D1" w:rsidRDefault="000524D1">
            <w:pPr>
              <w:pStyle w:val="aa"/>
              <w:rPr>
                <w:rFonts w:hint="default"/>
              </w:rPr>
            </w:pPr>
          </w:p>
        </w:tc>
        <w:tc>
          <w:tcPr>
            <w:tcW w:w="317" w:type="pct"/>
            <w:vMerge/>
            <w:vAlign w:val="center"/>
          </w:tcPr>
          <w:p w:rsidR="000524D1" w:rsidRDefault="000524D1">
            <w:pPr>
              <w:pStyle w:val="aa"/>
              <w:rPr>
                <w:rFonts w:hint="default"/>
              </w:rPr>
            </w:pPr>
          </w:p>
        </w:tc>
        <w:tc>
          <w:tcPr>
            <w:tcW w:w="480" w:type="pct"/>
            <w:vAlign w:val="center"/>
          </w:tcPr>
          <w:p w:rsidR="000524D1" w:rsidRDefault="00381C12">
            <w:pPr>
              <w:pStyle w:val="aa"/>
              <w:rPr>
                <w:rFonts w:hint="default"/>
              </w:rPr>
            </w:pPr>
            <w:r>
              <w:rPr>
                <w:rFonts w:hint="default"/>
              </w:rPr>
              <w:t>预算执行率</w:t>
            </w:r>
          </w:p>
        </w:tc>
        <w:tc>
          <w:tcPr>
            <w:tcW w:w="1088" w:type="pct"/>
            <w:vAlign w:val="center"/>
          </w:tcPr>
          <w:p w:rsidR="000524D1" w:rsidRDefault="00381C12">
            <w:pPr>
              <w:pStyle w:val="aa"/>
              <w:rPr>
                <w:rFonts w:hint="default"/>
              </w:rPr>
            </w:pPr>
            <w:r>
              <w:rPr>
                <w:rFonts w:hint="default"/>
              </w:rPr>
              <w:t>项目预算资金是否按照计划执行，用以反映或考核项目预算执行情况。</w:t>
            </w:r>
          </w:p>
        </w:tc>
        <w:tc>
          <w:tcPr>
            <w:tcW w:w="1910" w:type="pct"/>
            <w:vAlign w:val="center"/>
          </w:tcPr>
          <w:p w:rsidR="000524D1" w:rsidRDefault="00381C12">
            <w:pPr>
              <w:pStyle w:val="aa"/>
              <w:rPr>
                <w:rFonts w:hint="default"/>
              </w:rPr>
            </w:pPr>
            <w:r>
              <w:rPr>
                <w:rFonts w:hint="default"/>
              </w:rPr>
              <w:t>预算执行率</w:t>
            </w:r>
            <w:r>
              <w:rPr>
                <w:rFonts w:hint="default"/>
              </w:rPr>
              <w:t>=</w:t>
            </w:r>
            <w:r>
              <w:rPr>
                <w:rFonts w:hint="default"/>
              </w:rPr>
              <w:t>（实际支出资金</w:t>
            </w:r>
            <w:r>
              <w:rPr>
                <w:rFonts w:hint="default"/>
              </w:rPr>
              <w:t>/</w:t>
            </w:r>
            <w:r>
              <w:rPr>
                <w:rFonts w:hint="default"/>
              </w:rPr>
              <w:t>实际到位资金）</w:t>
            </w:r>
            <w:r>
              <w:rPr>
                <w:rFonts w:hint="default"/>
              </w:rPr>
              <w:t>×100%</w:t>
            </w:r>
            <w:r>
              <w:rPr>
                <w:rFonts w:hint="default"/>
              </w:rPr>
              <w:t>。</w:t>
            </w:r>
          </w:p>
          <w:p w:rsidR="000524D1" w:rsidRDefault="00381C12">
            <w:pPr>
              <w:pStyle w:val="aa"/>
              <w:rPr>
                <w:rFonts w:hint="default"/>
              </w:rPr>
            </w:pPr>
            <w:r>
              <w:rPr>
                <w:rFonts w:hint="default"/>
              </w:rPr>
              <w:t>实际支出资金：一定时期（本年度或项目期）内项目实际拨付的资金。</w:t>
            </w:r>
          </w:p>
        </w:tc>
        <w:tc>
          <w:tcPr>
            <w:tcW w:w="326" w:type="pct"/>
            <w:noWrap/>
            <w:vAlign w:val="center"/>
          </w:tcPr>
          <w:p w:rsidR="000524D1" w:rsidRDefault="00381C12">
            <w:pPr>
              <w:pStyle w:val="aa"/>
              <w:rPr>
                <w:rFonts w:hint="default"/>
              </w:rPr>
            </w:pPr>
            <w:r>
              <w:rPr>
                <w:rFonts w:hint="default"/>
              </w:rPr>
              <w:t>4</w:t>
            </w:r>
          </w:p>
        </w:tc>
        <w:tc>
          <w:tcPr>
            <w:tcW w:w="455" w:type="pct"/>
            <w:noWrap/>
            <w:vAlign w:val="center"/>
          </w:tcPr>
          <w:p w:rsidR="000524D1" w:rsidRDefault="00381C12">
            <w:pPr>
              <w:pStyle w:val="aa"/>
              <w:rPr>
                <w:rFonts w:hint="default"/>
              </w:rPr>
            </w:pPr>
            <w:r>
              <w:t>3.86</w:t>
            </w:r>
          </w:p>
        </w:tc>
      </w:tr>
      <w:tr w:rsidR="000524D1">
        <w:trPr>
          <w:trHeight w:val="222"/>
          <w:jc w:val="center"/>
        </w:trPr>
        <w:tc>
          <w:tcPr>
            <w:tcW w:w="420" w:type="pct"/>
            <w:vMerge/>
            <w:vAlign w:val="center"/>
          </w:tcPr>
          <w:p w:rsidR="000524D1" w:rsidRDefault="000524D1">
            <w:pPr>
              <w:pStyle w:val="aa"/>
              <w:rPr>
                <w:rFonts w:hint="default"/>
              </w:rPr>
            </w:pPr>
          </w:p>
        </w:tc>
        <w:tc>
          <w:tcPr>
            <w:tcW w:w="317" w:type="pct"/>
            <w:vMerge/>
            <w:vAlign w:val="center"/>
          </w:tcPr>
          <w:p w:rsidR="000524D1" w:rsidRDefault="000524D1">
            <w:pPr>
              <w:pStyle w:val="aa"/>
              <w:rPr>
                <w:rFonts w:hint="default"/>
              </w:rPr>
            </w:pPr>
          </w:p>
        </w:tc>
        <w:tc>
          <w:tcPr>
            <w:tcW w:w="480" w:type="pct"/>
            <w:vAlign w:val="center"/>
          </w:tcPr>
          <w:p w:rsidR="000524D1" w:rsidRDefault="00381C12">
            <w:pPr>
              <w:pStyle w:val="aa"/>
              <w:rPr>
                <w:rFonts w:hint="default"/>
              </w:rPr>
            </w:pPr>
            <w:r>
              <w:rPr>
                <w:rFonts w:hint="default"/>
              </w:rPr>
              <w:t>资金使用合</w:t>
            </w:r>
            <w:proofErr w:type="gramStart"/>
            <w:r>
              <w:rPr>
                <w:rFonts w:hint="default"/>
              </w:rPr>
              <w:t>规</w:t>
            </w:r>
            <w:proofErr w:type="gramEnd"/>
            <w:r>
              <w:rPr>
                <w:rFonts w:hint="default"/>
              </w:rPr>
              <w:t>性</w:t>
            </w:r>
          </w:p>
        </w:tc>
        <w:tc>
          <w:tcPr>
            <w:tcW w:w="1088" w:type="pct"/>
            <w:vAlign w:val="center"/>
          </w:tcPr>
          <w:p w:rsidR="000524D1" w:rsidRDefault="00381C12">
            <w:pPr>
              <w:pStyle w:val="aa"/>
              <w:rPr>
                <w:rFonts w:hint="default"/>
              </w:rPr>
            </w:pPr>
            <w:r>
              <w:rPr>
                <w:rFonts w:hint="default"/>
              </w:rPr>
              <w:t>项目资金使用是否符合相关的财务管理制度规定，用以反映和考核项目资金的规范运行情况。</w:t>
            </w:r>
          </w:p>
        </w:tc>
        <w:tc>
          <w:tcPr>
            <w:tcW w:w="1910" w:type="pct"/>
            <w:vAlign w:val="center"/>
          </w:tcPr>
          <w:p w:rsidR="000524D1" w:rsidRDefault="00381C12">
            <w:pPr>
              <w:pStyle w:val="aa"/>
              <w:rPr>
                <w:rFonts w:hint="default"/>
              </w:rPr>
            </w:pPr>
            <w:r>
              <w:rPr>
                <w:rFonts w:hint="default"/>
              </w:rPr>
              <w:t>评价要点：</w:t>
            </w:r>
          </w:p>
          <w:p w:rsidR="000524D1" w:rsidRDefault="00381C12">
            <w:pPr>
              <w:pStyle w:val="aa"/>
              <w:rPr>
                <w:rFonts w:hint="default"/>
              </w:rPr>
            </w:pPr>
            <w:r>
              <w:rPr>
                <w:rFonts w:hint="default"/>
              </w:rPr>
              <w:t>①</w:t>
            </w:r>
            <w:r>
              <w:rPr>
                <w:rFonts w:hint="default"/>
              </w:rPr>
              <w:t>是否符合国家财经法规和财务管理制度以及有关专项资金管理办法的规定；</w:t>
            </w:r>
          </w:p>
          <w:p w:rsidR="000524D1" w:rsidRDefault="00381C12">
            <w:pPr>
              <w:pStyle w:val="aa"/>
              <w:rPr>
                <w:rFonts w:hint="default"/>
              </w:rPr>
            </w:pPr>
            <w:r>
              <w:rPr>
                <w:rFonts w:hint="default"/>
              </w:rPr>
              <w:t>②</w:t>
            </w:r>
            <w:r>
              <w:rPr>
                <w:rFonts w:hint="default"/>
              </w:rPr>
              <w:t>资金的拨付是否有完整的审批程序和手续；</w:t>
            </w:r>
          </w:p>
          <w:p w:rsidR="000524D1" w:rsidRDefault="00381C12">
            <w:pPr>
              <w:pStyle w:val="aa"/>
              <w:rPr>
                <w:rFonts w:hint="default"/>
              </w:rPr>
            </w:pPr>
            <w:r>
              <w:rPr>
                <w:rFonts w:hint="default"/>
              </w:rPr>
              <w:t>③</w:t>
            </w:r>
            <w:r>
              <w:rPr>
                <w:rFonts w:hint="default"/>
              </w:rPr>
              <w:t>是否符合项目预算批复或合同规定的用途；</w:t>
            </w:r>
          </w:p>
          <w:p w:rsidR="000524D1" w:rsidRDefault="00381C12">
            <w:pPr>
              <w:pStyle w:val="aa"/>
              <w:rPr>
                <w:rFonts w:hint="default"/>
              </w:rPr>
            </w:pPr>
            <w:r>
              <w:rPr>
                <w:rFonts w:hint="default"/>
              </w:rPr>
              <w:t>④</w:t>
            </w:r>
            <w:r>
              <w:rPr>
                <w:rFonts w:hint="default"/>
              </w:rPr>
              <w:t>是否存在截留、挤占、挪用、虚列支出等情况。</w:t>
            </w:r>
          </w:p>
        </w:tc>
        <w:tc>
          <w:tcPr>
            <w:tcW w:w="326" w:type="pct"/>
            <w:noWrap/>
            <w:vAlign w:val="center"/>
          </w:tcPr>
          <w:p w:rsidR="000524D1" w:rsidRDefault="00381C12">
            <w:pPr>
              <w:pStyle w:val="aa"/>
              <w:rPr>
                <w:rFonts w:hint="default"/>
              </w:rPr>
            </w:pPr>
            <w:r>
              <w:rPr>
                <w:rFonts w:hint="default"/>
              </w:rPr>
              <w:t>4</w:t>
            </w:r>
          </w:p>
        </w:tc>
        <w:tc>
          <w:tcPr>
            <w:tcW w:w="455" w:type="pct"/>
            <w:noWrap/>
            <w:vAlign w:val="center"/>
          </w:tcPr>
          <w:p w:rsidR="000524D1" w:rsidRDefault="00381C12">
            <w:pPr>
              <w:pStyle w:val="aa"/>
              <w:rPr>
                <w:rFonts w:hint="default"/>
              </w:rPr>
            </w:pPr>
            <w:r>
              <w:t>4</w:t>
            </w:r>
          </w:p>
        </w:tc>
      </w:tr>
      <w:tr w:rsidR="000524D1">
        <w:trPr>
          <w:trHeight w:val="222"/>
          <w:jc w:val="center"/>
        </w:trPr>
        <w:tc>
          <w:tcPr>
            <w:tcW w:w="420" w:type="pct"/>
            <w:vMerge/>
            <w:vAlign w:val="center"/>
          </w:tcPr>
          <w:p w:rsidR="000524D1" w:rsidRDefault="000524D1">
            <w:pPr>
              <w:pStyle w:val="aa"/>
              <w:rPr>
                <w:rFonts w:hint="default"/>
              </w:rPr>
            </w:pPr>
          </w:p>
        </w:tc>
        <w:tc>
          <w:tcPr>
            <w:tcW w:w="317" w:type="pct"/>
            <w:vMerge w:val="restart"/>
            <w:vAlign w:val="center"/>
          </w:tcPr>
          <w:p w:rsidR="000524D1" w:rsidRDefault="00381C12">
            <w:pPr>
              <w:pStyle w:val="aa"/>
              <w:rPr>
                <w:rFonts w:hint="default"/>
              </w:rPr>
            </w:pPr>
            <w:r>
              <w:rPr>
                <w:rFonts w:hint="default"/>
              </w:rPr>
              <w:t>组织实施</w:t>
            </w:r>
          </w:p>
        </w:tc>
        <w:tc>
          <w:tcPr>
            <w:tcW w:w="480" w:type="pct"/>
            <w:vAlign w:val="center"/>
          </w:tcPr>
          <w:p w:rsidR="000524D1" w:rsidRDefault="00381C12">
            <w:pPr>
              <w:pStyle w:val="aa"/>
              <w:rPr>
                <w:rFonts w:hint="default"/>
              </w:rPr>
            </w:pPr>
            <w:r>
              <w:rPr>
                <w:rFonts w:hint="default"/>
              </w:rPr>
              <w:t>管理制度健全性</w:t>
            </w:r>
          </w:p>
        </w:tc>
        <w:tc>
          <w:tcPr>
            <w:tcW w:w="1088" w:type="pct"/>
            <w:vAlign w:val="center"/>
          </w:tcPr>
          <w:p w:rsidR="000524D1" w:rsidRDefault="00381C12">
            <w:pPr>
              <w:pStyle w:val="aa"/>
              <w:rPr>
                <w:rFonts w:hint="default"/>
              </w:rPr>
            </w:pPr>
            <w:r>
              <w:rPr>
                <w:rFonts w:hint="default"/>
              </w:rPr>
              <w:t>项目实施单位的财务和业务管理制度是否健全，用以反映和考核财务和业务管理制度对项目顺利实施的保障情况。</w:t>
            </w:r>
          </w:p>
        </w:tc>
        <w:tc>
          <w:tcPr>
            <w:tcW w:w="1910" w:type="pct"/>
            <w:vAlign w:val="center"/>
          </w:tcPr>
          <w:p w:rsidR="000524D1" w:rsidRDefault="00381C12">
            <w:pPr>
              <w:pStyle w:val="aa"/>
              <w:rPr>
                <w:rFonts w:hint="default"/>
              </w:rPr>
            </w:pPr>
            <w:r>
              <w:rPr>
                <w:rFonts w:hint="default"/>
              </w:rPr>
              <w:t>评价要点：</w:t>
            </w:r>
          </w:p>
          <w:p w:rsidR="000524D1" w:rsidRDefault="00381C12">
            <w:pPr>
              <w:pStyle w:val="aa"/>
              <w:rPr>
                <w:rFonts w:hint="default"/>
              </w:rPr>
            </w:pPr>
            <w:r>
              <w:rPr>
                <w:rFonts w:hint="default"/>
              </w:rPr>
              <w:t>①</w:t>
            </w:r>
            <w:r>
              <w:rPr>
                <w:rFonts w:hint="default"/>
              </w:rPr>
              <w:t>是否已制定或具有相应的财务和业务管理制度；</w:t>
            </w:r>
          </w:p>
          <w:p w:rsidR="000524D1" w:rsidRDefault="00381C12">
            <w:pPr>
              <w:pStyle w:val="aa"/>
              <w:rPr>
                <w:rFonts w:hint="default"/>
              </w:rPr>
            </w:pPr>
            <w:r>
              <w:rPr>
                <w:rFonts w:hint="default"/>
              </w:rPr>
              <w:t>②</w:t>
            </w:r>
            <w:r>
              <w:rPr>
                <w:rFonts w:hint="default"/>
              </w:rPr>
              <w:t>财务和业务管理制度是否合法、合</w:t>
            </w:r>
            <w:proofErr w:type="gramStart"/>
            <w:r>
              <w:rPr>
                <w:rFonts w:hint="default"/>
              </w:rPr>
              <w:t>规</w:t>
            </w:r>
            <w:proofErr w:type="gramEnd"/>
            <w:r>
              <w:rPr>
                <w:rFonts w:hint="default"/>
              </w:rPr>
              <w:t>、完整。</w:t>
            </w:r>
          </w:p>
        </w:tc>
        <w:tc>
          <w:tcPr>
            <w:tcW w:w="326" w:type="pct"/>
            <w:noWrap/>
            <w:vAlign w:val="center"/>
          </w:tcPr>
          <w:p w:rsidR="000524D1" w:rsidRDefault="00381C12">
            <w:pPr>
              <w:pStyle w:val="aa"/>
              <w:rPr>
                <w:rFonts w:hint="default"/>
              </w:rPr>
            </w:pPr>
            <w:r>
              <w:rPr>
                <w:rFonts w:hint="default"/>
              </w:rPr>
              <w:t>3</w:t>
            </w:r>
          </w:p>
        </w:tc>
        <w:tc>
          <w:tcPr>
            <w:tcW w:w="455" w:type="pct"/>
            <w:noWrap/>
            <w:vAlign w:val="center"/>
          </w:tcPr>
          <w:p w:rsidR="000524D1" w:rsidRDefault="00381C12">
            <w:pPr>
              <w:pStyle w:val="aa"/>
              <w:rPr>
                <w:rFonts w:hint="default"/>
              </w:rPr>
            </w:pPr>
            <w:r>
              <w:t>3</w:t>
            </w:r>
          </w:p>
        </w:tc>
      </w:tr>
      <w:tr w:rsidR="000524D1">
        <w:trPr>
          <w:trHeight w:val="210"/>
          <w:jc w:val="center"/>
        </w:trPr>
        <w:tc>
          <w:tcPr>
            <w:tcW w:w="420" w:type="pct"/>
            <w:vMerge/>
            <w:vAlign w:val="center"/>
          </w:tcPr>
          <w:p w:rsidR="000524D1" w:rsidRDefault="000524D1">
            <w:pPr>
              <w:pStyle w:val="aa"/>
              <w:rPr>
                <w:rFonts w:hint="default"/>
              </w:rPr>
            </w:pPr>
          </w:p>
        </w:tc>
        <w:tc>
          <w:tcPr>
            <w:tcW w:w="317" w:type="pct"/>
            <w:vMerge/>
            <w:vAlign w:val="center"/>
          </w:tcPr>
          <w:p w:rsidR="000524D1" w:rsidRDefault="000524D1">
            <w:pPr>
              <w:pStyle w:val="aa"/>
              <w:rPr>
                <w:rFonts w:hint="default"/>
              </w:rPr>
            </w:pPr>
          </w:p>
        </w:tc>
        <w:tc>
          <w:tcPr>
            <w:tcW w:w="480" w:type="pct"/>
            <w:vAlign w:val="center"/>
          </w:tcPr>
          <w:p w:rsidR="000524D1" w:rsidRDefault="00381C12">
            <w:pPr>
              <w:pStyle w:val="aa"/>
              <w:rPr>
                <w:rFonts w:hint="default"/>
              </w:rPr>
            </w:pPr>
            <w:r>
              <w:rPr>
                <w:rFonts w:hint="default"/>
              </w:rPr>
              <w:t>制度执行有效性</w:t>
            </w:r>
          </w:p>
        </w:tc>
        <w:tc>
          <w:tcPr>
            <w:tcW w:w="1088" w:type="pct"/>
            <w:vAlign w:val="center"/>
          </w:tcPr>
          <w:p w:rsidR="000524D1" w:rsidRDefault="00381C12">
            <w:pPr>
              <w:pStyle w:val="aa"/>
              <w:rPr>
                <w:rFonts w:hint="default"/>
              </w:rPr>
            </w:pPr>
            <w:r>
              <w:rPr>
                <w:rFonts w:hint="default"/>
              </w:rPr>
              <w:t>项目实施是否符合相关管理规定，用以反映和考核相关管理制度的有效执行情况。</w:t>
            </w:r>
          </w:p>
        </w:tc>
        <w:tc>
          <w:tcPr>
            <w:tcW w:w="1910" w:type="pct"/>
            <w:vAlign w:val="center"/>
          </w:tcPr>
          <w:p w:rsidR="000524D1" w:rsidRDefault="00381C12">
            <w:pPr>
              <w:pStyle w:val="aa"/>
              <w:rPr>
                <w:rFonts w:hint="default"/>
              </w:rPr>
            </w:pPr>
            <w:r>
              <w:rPr>
                <w:rFonts w:hint="default"/>
              </w:rPr>
              <w:t>评价要点：</w:t>
            </w:r>
          </w:p>
          <w:p w:rsidR="000524D1" w:rsidRDefault="00381C12">
            <w:pPr>
              <w:pStyle w:val="aa"/>
              <w:rPr>
                <w:rFonts w:hint="default"/>
              </w:rPr>
            </w:pPr>
            <w:r>
              <w:rPr>
                <w:rFonts w:hint="default"/>
              </w:rPr>
              <w:t>①</w:t>
            </w:r>
            <w:r>
              <w:rPr>
                <w:rFonts w:hint="default"/>
              </w:rPr>
              <w:t>是否遵守相关法律法规和相关管理规定；</w:t>
            </w:r>
          </w:p>
          <w:p w:rsidR="000524D1" w:rsidRDefault="00381C12">
            <w:pPr>
              <w:pStyle w:val="aa"/>
              <w:rPr>
                <w:rFonts w:hint="default"/>
              </w:rPr>
            </w:pPr>
            <w:r>
              <w:rPr>
                <w:rFonts w:hint="default"/>
              </w:rPr>
              <w:t>②</w:t>
            </w:r>
            <w:r>
              <w:rPr>
                <w:rFonts w:hint="default"/>
              </w:rPr>
              <w:t>项目调整及支出调整手续是否完备；</w:t>
            </w:r>
          </w:p>
          <w:p w:rsidR="000524D1" w:rsidRDefault="00381C12">
            <w:pPr>
              <w:pStyle w:val="aa"/>
              <w:rPr>
                <w:rFonts w:hint="default"/>
              </w:rPr>
            </w:pPr>
            <w:r>
              <w:rPr>
                <w:rFonts w:hint="default"/>
              </w:rPr>
              <w:t>③</w:t>
            </w:r>
            <w:r>
              <w:rPr>
                <w:rFonts w:hint="default"/>
              </w:rPr>
              <w:t>项目合同书、验收报告、技术鉴定等资料是否齐全并及时归档；</w:t>
            </w:r>
          </w:p>
          <w:p w:rsidR="000524D1" w:rsidRDefault="00381C12">
            <w:pPr>
              <w:pStyle w:val="aa"/>
              <w:rPr>
                <w:rFonts w:hint="default"/>
              </w:rPr>
            </w:pPr>
            <w:r>
              <w:rPr>
                <w:rFonts w:hint="default"/>
              </w:rPr>
              <w:t>④</w:t>
            </w:r>
            <w:r>
              <w:rPr>
                <w:rFonts w:hint="default"/>
              </w:rPr>
              <w:t>项目实施的人员条件、场地设备、信息支撑等是否落实到位。</w:t>
            </w:r>
          </w:p>
        </w:tc>
        <w:tc>
          <w:tcPr>
            <w:tcW w:w="326" w:type="pct"/>
            <w:noWrap/>
            <w:vAlign w:val="center"/>
          </w:tcPr>
          <w:p w:rsidR="000524D1" w:rsidRDefault="00381C12">
            <w:pPr>
              <w:pStyle w:val="aa"/>
              <w:rPr>
                <w:rFonts w:hint="default"/>
              </w:rPr>
            </w:pPr>
            <w:r>
              <w:rPr>
                <w:rFonts w:hint="default"/>
              </w:rPr>
              <w:t>3</w:t>
            </w:r>
          </w:p>
        </w:tc>
        <w:tc>
          <w:tcPr>
            <w:tcW w:w="455" w:type="pct"/>
            <w:noWrap/>
            <w:vAlign w:val="center"/>
          </w:tcPr>
          <w:p w:rsidR="000524D1" w:rsidRDefault="00381C12">
            <w:pPr>
              <w:pStyle w:val="aa"/>
              <w:rPr>
                <w:rFonts w:hint="default"/>
              </w:rPr>
            </w:pPr>
            <w:r>
              <w:t>3</w:t>
            </w:r>
          </w:p>
        </w:tc>
      </w:tr>
      <w:tr w:rsidR="000524D1">
        <w:trPr>
          <w:trHeight w:val="233"/>
          <w:jc w:val="center"/>
        </w:trPr>
        <w:tc>
          <w:tcPr>
            <w:tcW w:w="420" w:type="pct"/>
            <w:vMerge w:val="restart"/>
            <w:vAlign w:val="center"/>
          </w:tcPr>
          <w:p w:rsidR="000524D1" w:rsidRDefault="00381C12">
            <w:pPr>
              <w:pStyle w:val="aa"/>
              <w:rPr>
                <w:rFonts w:hint="default"/>
              </w:rPr>
            </w:pPr>
            <w:r>
              <w:rPr>
                <w:rFonts w:hint="default"/>
              </w:rPr>
              <w:t>产出</w:t>
            </w:r>
          </w:p>
        </w:tc>
        <w:tc>
          <w:tcPr>
            <w:tcW w:w="317" w:type="pct"/>
            <w:vAlign w:val="center"/>
          </w:tcPr>
          <w:p w:rsidR="000524D1" w:rsidRDefault="00381C12">
            <w:pPr>
              <w:pStyle w:val="aa"/>
              <w:rPr>
                <w:rFonts w:hint="default"/>
              </w:rPr>
            </w:pPr>
            <w:r>
              <w:rPr>
                <w:rFonts w:hint="default"/>
              </w:rPr>
              <w:t>产出数量</w:t>
            </w:r>
          </w:p>
        </w:tc>
        <w:tc>
          <w:tcPr>
            <w:tcW w:w="480" w:type="pct"/>
            <w:vAlign w:val="center"/>
          </w:tcPr>
          <w:p w:rsidR="000524D1" w:rsidRDefault="00381C12">
            <w:pPr>
              <w:pStyle w:val="aa"/>
              <w:rPr>
                <w:rFonts w:hint="default"/>
              </w:rPr>
            </w:pPr>
            <w:r>
              <w:rPr>
                <w:rFonts w:hint="default"/>
              </w:rPr>
              <w:t>实际完成率</w:t>
            </w:r>
          </w:p>
        </w:tc>
        <w:tc>
          <w:tcPr>
            <w:tcW w:w="1088" w:type="pct"/>
            <w:vAlign w:val="center"/>
          </w:tcPr>
          <w:p w:rsidR="000524D1" w:rsidRDefault="00381C12">
            <w:pPr>
              <w:pStyle w:val="aa"/>
              <w:rPr>
                <w:rFonts w:hint="default"/>
              </w:rPr>
            </w:pPr>
            <w:r>
              <w:rPr>
                <w:rFonts w:hint="default"/>
              </w:rPr>
              <w:t>项目实施的实际产出数与计划产出数的比</w:t>
            </w:r>
            <w:r>
              <w:rPr>
                <w:rFonts w:hint="default"/>
              </w:rPr>
              <w:lastRenderedPageBreak/>
              <w:t>率，用以反映和考核项目产出数量目标的实现程度。</w:t>
            </w:r>
          </w:p>
        </w:tc>
        <w:tc>
          <w:tcPr>
            <w:tcW w:w="1910" w:type="pct"/>
            <w:vAlign w:val="center"/>
          </w:tcPr>
          <w:p w:rsidR="000524D1" w:rsidRDefault="00381C12">
            <w:pPr>
              <w:pStyle w:val="aa"/>
              <w:rPr>
                <w:rFonts w:hint="default"/>
              </w:rPr>
            </w:pPr>
            <w:r>
              <w:rPr>
                <w:rFonts w:hint="default"/>
              </w:rPr>
              <w:lastRenderedPageBreak/>
              <w:t>实际完成率</w:t>
            </w:r>
            <w:r>
              <w:rPr>
                <w:rFonts w:hint="default"/>
              </w:rPr>
              <w:t>=</w:t>
            </w:r>
            <w:r>
              <w:rPr>
                <w:rFonts w:hint="default"/>
              </w:rPr>
              <w:t>（实际产出数</w:t>
            </w:r>
            <w:r>
              <w:rPr>
                <w:rFonts w:hint="default"/>
              </w:rPr>
              <w:t>/</w:t>
            </w:r>
            <w:r>
              <w:rPr>
                <w:rFonts w:hint="default"/>
              </w:rPr>
              <w:t>计划产出数）</w:t>
            </w:r>
            <w:r>
              <w:rPr>
                <w:rFonts w:hint="default"/>
              </w:rPr>
              <w:t>×100%</w:t>
            </w:r>
            <w:r>
              <w:rPr>
                <w:rFonts w:hint="default"/>
              </w:rPr>
              <w:t>。</w:t>
            </w:r>
          </w:p>
          <w:p w:rsidR="000524D1" w:rsidRDefault="00381C12">
            <w:pPr>
              <w:pStyle w:val="aa"/>
              <w:rPr>
                <w:rFonts w:hint="default"/>
              </w:rPr>
            </w:pPr>
            <w:r>
              <w:rPr>
                <w:rFonts w:hint="default"/>
              </w:rPr>
              <w:lastRenderedPageBreak/>
              <w:t>实际产出数：一定时期（本年度或项目期）内项目实际产出的产品或提供的服务数量。</w:t>
            </w:r>
          </w:p>
          <w:p w:rsidR="000524D1" w:rsidRDefault="00381C12">
            <w:pPr>
              <w:pStyle w:val="aa"/>
              <w:rPr>
                <w:rFonts w:hint="default"/>
              </w:rPr>
            </w:pPr>
            <w:r>
              <w:rPr>
                <w:rFonts w:hint="default"/>
              </w:rPr>
              <w:t>计划产出数：项目绩效目标确定的在一定时期（本年度或项目期）内计划产出的产品或提供的服务数量。</w:t>
            </w:r>
          </w:p>
        </w:tc>
        <w:tc>
          <w:tcPr>
            <w:tcW w:w="326" w:type="pct"/>
            <w:noWrap/>
            <w:vAlign w:val="center"/>
          </w:tcPr>
          <w:p w:rsidR="000524D1" w:rsidRDefault="00381C12">
            <w:pPr>
              <w:pStyle w:val="aa"/>
              <w:rPr>
                <w:rFonts w:hint="default"/>
              </w:rPr>
            </w:pPr>
            <w:r>
              <w:lastRenderedPageBreak/>
              <w:t>15</w:t>
            </w:r>
          </w:p>
        </w:tc>
        <w:tc>
          <w:tcPr>
            <w:tcW w:w="455" w:type="pct"/>
            <w:noWrap/>
            <w:vAlign w:val="center"/>
          </w:tcPr>
          <w:p w:rsidR="000524D1" w:rsidRDefault="00381C12">
            <w:pPr>
              <w:pStyle w:val="aa"/>
              <w:rPr>
                <w:rFonts w:hint="default"/>
              </w:rPr>
            </w:pPr>
            <w:r>
              <w:t>15</w:t>
            </w:r>
          </w:p>
        </w:tc>
      </w:tr>
      <w:tr w:rsidR="000524D1">
        <w:trPr>
          <w:trHeight w:val="234"/>
          <w:jc w:val="center"/>
        </w:trPr>
        <w:tc>
          <w:tcPr>
            <w:tcW w:w="420" w:type="pct"/>
            <w:vMerge/>
            <w:vAlign w:val="center"/>
          </w:tcPr>
          <w:p w:rsidR="000524D1" w:rsidRDefault="000524D1">
            <w:pPr>
              <w:pStyle w:val="aa"/>
              <w:rPr>
                <w:rFonts w:hint="default"/>
              </w:rPr>
            </w:pPr>
          </w:p>
        </w:tc>
        <w:tc>
          <w:tcPr>
            <w:tcW w:w="317" w:type="pct"/>
            <w:vAlign w:val="center"/>
          </w:tcPr>
          <w:p w:rsidR="000524D1" w:rsidRDefault="00381C12">
            <w:pPr>
              <w:pStyle w:val="aa"/>
              <w:rPr>
                <w:rFonts w:hint="default"/>
              </w:rPr>
            </w:pPr>
            <w:r>
              <w:rPr>
                <w:rFonts w:hint="default"/>
              </w:rPr>
              <w:t>产出质量</w:t>
            </w:r>
          </w:p>
        </w:tc>
        <w:tc>
          <w:tcPr>
            <w:tcW w:w="480" w:type="pct"/>
            <w:vAlign w:val="center"/>
          </w:tcPr>
          <w:p w:rsidR="000524D1" w:rsidRDefault="00381C12">
            <w:pPr>
              <w:pStyle w:val="aa"/>
              <w:rPr>
                <w:rFonts w:hint="default"/>
              </w:rPr>
            </w:pPr>
            <w:r>
              <w:rPr>
                <w:rFonts w:hint="default"/>
              </w:rPr>
              <w:t>质量达标率</w:t>
            </w:r>
          </w:p>
        </w:tc>
        <w:tc>
          <w:tcPr>
            <w:tcW w:w="1088" w:type="pct"/>
            <w:vAlign w:val="center"/>
          </w:tcPr>
          <w:p w:rsidR="000524D1" w:rsidRDefault="00381C12">
            <w:pPr>
              <w:pStyle w:val="aa"/>
              <w:rPr>
                <w:rFonts w:hint="default"/>
              </w:rPr>
            </w:pPr>
            <w:r>
              <w:rPr>
                <w:rFonts w:hint="default"/>
              </w:rPr>
              <w:t>项目完成的质量达标产出数与实际产出数的比率，用以反映和考核项目产出质量目标的实现程度。</w:t>
            </w:r>
          </w:p>
        </w:tc>
        <w:tc>
          <w:tcPr>
            <w:tcW w:w="1910" w:type="pct"/>
            <w:vAlign w:val="center"/>
          </w:tcPr>
          <w:p w:rsidR="000524D1" w:rsidRDefault="00381C12">
            <w:pPr>
              <w:pStyle w:val="aa"/>
              <w:rPr>
                <w:rFonts w:hint="default"/>
              </w:rPr>
            </w:pPr>
            <w:r>
              <w:rPr>
                <w:rFonts w:hint="default"/>
              </w:rPr>
              <w:t>质量达标率</w:t>
            </w:r>
            <w:r>
              <w:rPr>
                <w:rFonts w:hint="default"/>
              </w:rPr>
              <w:t>=</w:t>
            </w:r>
            <w:r>
              <w:rPr>
                <w:rFonts w:hint="default"/>
              </w:rPr>
              <w:t>（质量达标产出数</w:t>
            </w:r>
            <w:r>
              <w:rPr>
                <w:rFonts w:hint="default"/>
              </w:rPr>
              <w:t>/</w:t>
            </w:r>
            <w:r>
              <w:rPr>
                <w:rFonts w:hint="default"/>
              </w:rPr>
              <w:t>实际产出数）</w:t>
            </w:r>
            <w:r>
              <w:rPr>
                <w:rFonts w:hint="default"/>
              </w:rPr>
              <w:t>×100%</w:t>
            </w:r>
            <w:r>
              <w:rPr>
                <w:rFonts w:hint="default"/>
              </w:rPr>
              <w:t>。</w:t>
            </w:r>
          </w:p>
          <w:p w:rsidR="000524D1" w:rsidRDefault="00381C12">
            <w:pPr>
              <w:pStyle w:val="aa"/>
              <w:rPr>
                <w:rFonts w:hint="default"/>
              </w:rPr>
            </w:pPr>
            <w:r>
              <w:rPr>
                <w:rFonts w:hint="default"/>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26" w:type="pct"/>
            <w:noWrap/>
            <w:vAlign w:val="center"/>
          </w:tcPr>
          <w:p w:rsidR="000524D1" w:rsidRDefault="00381C12">
            <w:pPr>
              <w:pStyle w:val="aa"/>
              <w:rPr>
                <w:rFonts w:hint="default"/>
              </w:rPr>
            </w:pPr>
            <w:r>
              <w:t>7</w:t>
            </w:r>
          </w:p>
        </w:tc>
        <w:tc>
          <w:tcPr>
            <w:tcW w:w="455" w:type="pct"/>
            <w:noWrap/>
            <w:vAlign w:val="center"/>
          </w:tcPr>
          <w:p w:rsidR="000524D1" w:rsidRDefault="00381C12">
            <w:pPr>
              <w:pStyle w:val="aa"/>
              <w:rPr>
                <w:rFonts w:hint="default"/>
              </w:rPr>
            </w:pPr>
            <w:r>
              <w:t>7</w:t>
            </w:r>
          </w:p>
        </w:tc>
      </w:tr>
      <w:tr w:rsidR="000524D1">
        <w:trPr>
          <w:trHeight w:val="460"/>
          <w:jc w:val="center"/>
        </w:trPr>
        <w:tc>
          <w:tcPr>
            <w:tcW w:w="420" w:type="pct"/>
            <w:vMerge/>
            <w:vAlign w:val="center"/>
          </w:tcPr>
          <w:p w:rsidR="000524D1" w:rsidRDefault="000524D1">
            <w:pPr>
              <w:pStyle w:val="aa"/>
              <w:rPr>
                <w:rFonts w:hint="default"/>
              </w:rPr>
            </w:pPr>
          </w:p>
        </w:tc>
        <w:tc>
          <w:tcPr>
            <w:tcW w:w="317" w:type="pct"/>
            <w:vAlign w:val="center"/>
          </w:tcPr>
          <w:p w:rsidR="000524D1" w:rsidRDefault="00381C12">
            <w:pPr>
              <w:pStyle w:val="aa"/>
              <w:rPr>
                <w:rFonts w:hint="default"/>
              </w:rPr>
            </w:pPr>
            <w:r>
              <w:rPr>
                <w:rFonts w:hint="default"/>
              </w:rPr>
              <w:t>产出时效</w:t>
            </w:r>
          </w:p>
        </w:tc>
        <w:tc>
          <w:tcPr>
            <w:tcW w:w="480" w:type="pct"/>
            <w:vAlign w:val="center"/>
          </w:tcPr>
          <w:p w:rsidR="000524D1" w:rsidRDefault="00381C12">
            <w:pPr>
              <w:pStyle w:val="aa"/>
              <w:rPr>
                <w:rFonts w:hint="default"/>
              </w:rPr>
            </w:pPr>
            <w:r>
              <w:rPr>
                <w:rFonts w:hint="default"/>
              </w:rPr>
              <w:t>完成及时性</w:t>
            </w:r>
          </w:p>
        </w:tc>
        <w:tc>
          <w:tcPr>
            <w:tcW w:w="1088" w:type="pct"/>
            <w:vAlign w:val="center"/>
          </w:tcPr>
          <w:p w:rsidR="000524D1" w:rsidRDefault="00381C12">
            <w:pPr>
              <w:pStyle w:val="aa"/>
              <w:rPr>
                <w:rFonts w:hint="default"/>
              </w:rPr>
            </w:pPr>
            <w:r>
              <w:rPr>
                <w:rFonts w:hint="default"/>
              </w:rPr>
              <w:t>项目实际完成时间与计划完成时间的比较，用以反映和考核项目产出时效目标的实现程度。</w:t>
            </w:r>
          </w:p>
        </w:tc>
        <w:tc>
          <w:tcPr>
            <w:tcW w:w="1910" w:type="pct"/>
            <w:vAlign w:val="center"/>
          </w:tcPr>
          <w:p w:rsidR="000524D1" w:rsidRDefault="00381C12">
            <w:pPr>
              <w:pStyle w:val="aa"/>
              <w:rPr>
                <w:rFonts w:hint="default"/>
              </w:rPr>
            </w:pPr>
            <w:r>
              <w:rPr>
                <w:rFonts w:hint="default"/>
              </w:rPr>
              <w:t>实际完成时间：项目实施单位完成该项目实际所耗用的时间。</w:t>
            </w:r>
          </w:p>
          <w:p w:rsidR="000524D1" w:rsidRDefault="00381C12">
            <w:pPr>
              <w:pStyle w:val="aa"/>
              <w:rPr>
                <w:rFonts w:hint="default"/>
              </w:rPr>
            </w:pPr>
            <w:r>
              <w:rPr>
                <w:rFonts w:hint="default"/>
              </w:rPr>
              <w:t>计划完成时间：按照项目实施计划或相关规定完成该项目所需的时间。</w:t>
            </w:r>
          </w:p>
        </w:tc>
        <w:tc>
          <w:tcPr>
            <w:tcW w:w="326" w:type="pct"/>
            <w:noWrap/>
            <w:vAlign w:val="center"/>
          </w:tcPr>
          <w:p w:rsidR="000524D1" w:rsidRDefault="00381C12">
            <w:pPr>
              <w:pStyle w:val="aa"/>
              <w:rPr>
                <w:rFonts w:hint="default"/>
              </w:rPr>
            </w:pPr>
            <w:r>
              <w:t>6</w:t>
            </w:r>
          </w:p>
        </w:tc>
        <w:tc>
          <w:tcPr>
            <w:tcW w:w="455" w:type="pct"/>
            <w:noWrap/>
            <w:vAlign w:val="center"/>
          </w:tcPr>
          <w:p w:rsidR="000524D1" w:rsidRDefault="00381C12">
            <w:pPr>
              <w:pStyle w:val="aa"/>
              <w:rPr>
                <w:rFonts w:hint="default"/>
              </w:rPr>
            </w:pPr>
            <w:r>
              <w:t>3</w:t>
            </w:r>
          </w:p>
        </w:tc>
      </w:tr>
      <w:tr w:rsidR="000524D1">
        <w:trPr>
          <w:trHeight w:val="1690"/>
          <w:jc w:val="center"/>
        </w:trPr>
        <w:tc>
          <w:tcPr>
            <w:tcW w:w="420" w:type="pct"/>
            <w:vAlign w:val="center"/>
          </w:tcPr>
          <w:p w:rsidR="000524D1" w:rsidRDefault="00381C12">
            <w:pPr>
              <w:pStyle w:val="aa"/>
              <w:rPr>
                <w:rFonts w:hint="default"/>
              </w:rPr>
            </w:pPr>
            <w:r>
              <w:t>成本</w:t>
            </w:r>
          </w:p>
        </w:tc>
        <w:tc>
          <w:tcPr>
            <w:tcW w:w="317" w:type="pct"/>
            <w:vAlign w:val="center"/>
          </w:tcPr>
          <w:p w:rsidR="000524D1" w:rsidRDefault="00381C12">
            <w:pPr>
              <w:pStyle w:val="aa"/>
              <w:rPr>
                <w:rFonts w:hint="default"/>
              </w:rPr>
            </w:pPr>
            <w:r>
              <w:rPr>
                <w:rFonts w:hint="default"/>
              </w:rPr>
              <w:t>产出成本</w:t>
            </w:r>
          </w:p>
        </w:tc>
        <w:tc>
          <w:tcPr>
            <w:tcW w:w="480" w:type="pct"/>
            <w:vAlign w:val="center"/>
          </w:tcPr>
          <w:p w:rsidR="000524D1" w:rsidRDefault="00381C12">
            <w:pPr>
              <w:pStyle w:val="aa"/>
              <w:rPr>
                <w:rFonts w:hint="default"/>
              </w:rPr>
            </w:pPr>
            <w:r>
              <w:rPr>
                <w:rFonts w:hint="default"/>
              </w:rPr>
              <w:t>成本节约率</w:t>
            </w:r>
          </w:p>
        </w:tc>
        <w:tc>
          <w:tcPr>
            <w:tcW w:w="1088" w:type="pct"/>
            <w:vAlign w:val="center"/>
          </w:tcPr>
          <w:p w:rsidR="000524D1" w:rsidRDefault="00381C12">
            <w:pPr>
              <w:pStyle w:val="aa"/>
              <w:rPr>
                <w:rFonts w:hint="default"/>
              </w:rPr>
            </w:pPr>
            <w:r>
              <w:rPr>
                <w:rFonts w:hint="default"/>
              </w:rPr>
              <w:t>完成项目计划工作目标的实际节约成本与计划成本的比率，用以反映和考核项目的成本节约程度。</w:t>
            </w:r>
          </w:p>
        </w:tc>
        <w:tc>
          <w:tcPr>
            <w:tcW w:w="1910" w:type="pct"/>
            <w:noWrap/>
            <w:vAlign w:val="center"/>
          </w:tcPr>
          <w:p w:rsidR="000524D1" w:rsidRDefault="00381C12">
            <w:pPr>
              <w:pStyle w:val="aa"/>
              <w:rPr>
                <w:rFonts w:hint="default"/>
              </w:rPr>
            </w:pPr>
            <w:r>
              <w:rPr>
                <w:rFonts w:hint="default"/>
              </w:rPr>
              <w:t>成本节约率</w:t>
            </w:r>
            <w:r>
              <w:rPr>
                <w:rFonts w:hint="default"/>
              </w:rPr>
              <w:t>=</w:t>
            </w:r>
            <w:r>
              <w:rPr>
                <w:rFonts w:hint="default"/>
              </w:rPr>
              <w:t>〔（计划成本</w:t>
            </w:r>
            <w:r>
              <w:rPr>
                <w:rFonts w:hint="default"/>
              </w:rPr>
              <w:t>－</w:t>
            </w:r>
            <w:r>
              <w:rPr>
                <w:rFonts w:hint="default"/>
              </w:rPr>
              <w:t>实际成本）</w:t>
            </w:r>
            <w:r>
              <w:rPr>
                <w:rFonts w:hint="default"/>
              </w:rPr>
              <w:t>/</w:t>
            </w:r>
            <w:r>
              <w:rPr>
                <w:rFonts w:hint="default"/>
              </w:rPr>
              <w:t>计划成本〕</w:t>
            </w:r>
            <w:r>
              <w:rPr>
                <w:rFonts w:hint="default"/>
              </w:rPr>
              <w:t>×100%</w:t>
            </w:r>
            <w:r>
              <w:rPr>
                <w:rFonts w:hint="default"/>
              </w:rPr>
              <w:t>。</w:t>
            </w:r>
          </w:p>
          <w:p w:rsidR="000524D1" w:rsidRDefault="00381C12">
            <w:pPr>
              <w:pStyle w:val="aa"/>
              <w:rPr>
                <w:rFonts w:hint="default"/>
              </w:rPr>
            </w:pPr>
            <w:r>
              <w:rPr>
                <w:rFonts w:hint="default"/>
              </w:rPr>
              <w:t>实际成本：项目实施单位如期、保质、保量完成既定工作目标实际所耗费的支出。</w:t>
            </w:r>
          </w:p>
          <w:p w:rsidR="000524D1" w:rsidRDefault="00381C12">
            <w:pPr>
              <w:pStyle w:val="aa"/>
              <w:rPr>
                <w:rFonts w:hint="default"/>
              </w:rPr>
            </w:pPr>
            <w:r>
              <w:rPr>
                <w:rFonts w:hint="default"/>
              </w:rPr>
              <w:t>计划成本：项目实施单位为完成工作目标计划安排的支出，一般以项目预算为参考。</w:t>
            </w:r>
          </w:p>
        </w:tc>
        <w:tc>
          <w:tcPr>
            <w:tcW w:w="326" w:type="pct"/>
            <w:noWrap/>
            <w:vAlign w:val="center"/>
          </w:tcPr>
          <w:p w:rsidR="000524D1" w:rsidRDefault="00381C12">
            <w:pPr>
              <w:pStyle w:val="aa"/>
              <w:rPr>
                <w:rFonts w:hint="default"/>
              </w:rPr>
            </w:pPr>
            <w:r>
              <w:t>12</w:t>
            </w:r>
          </w:p>
        </w:tc>
        <w:tc>
          <w:tcPr>
            <w:tcW w:w="455" w:type="pct"/>
            <w:noWrap/>
            <w:vAlign w:val="center"/>
          </w:tcPr>
          <w:p w:rsidR="000524D1" w:rsidRDefault="00381C12">
            <w:pPr>
              <w:pStyle w:val="aa"/>
              <w:rPr>
                <w:rFonts w:hint="default"/>
              </w:rPr>
            </w:pPr>
            <w:r>
              <w:t>11.66</w:t>
            </w:r>
          </w:p>
        </w:tc>
      </w:tr>
      <w:tr w:rsidR="000524D1">
        <w:trPr>
          <w:trHeight w:val="780"/>
          <w:jc w:val="center"/>
        </w:trPr>
        <w:tc>
          <w:tcPr>
            <w:tcW w:w="420" w:type="pct"/>
            <w:vMerge w:val="restart"/>
            <w:vAlign w:val="center"/>
          </w:tcPr>
          <w:p w:rsidR="000524D1" w:rsidRDefault="00381C12">
            <w:pPr>
              <w:pStyle w:val="aa"/>
              <w:rPr>
                <w:rFonts w:hint="default"/>
              </w:rPr>
            </w:pPr>
            <w:r>
              <w:rPr>
                <w:rFonts w:hint="default"/>
              </w:rPr>
              <w:t>效益</w:t>
            </w:r>
          </w:p>
        </w:tc>
        <w:tc>
          <w:tcPr>
            <w:tcW w:w="317" w:type="pct"/>
            <w:vMerge w:val="restart"/>
            <w:vAlign w:val="center"/>
          </w:tcPr>
          <w:p w:rsidR="000524D1" w:rsidRDefault="00381C12">
            <w:pPr>
              <w:pStyle w:val="aa"/>
              <w:rPr>
                <w:rFonts w:hint="default"/>
              </w:rPr>
            </w:pPr>
            <w:r>
              <w:rPr>
                <w:rFonts w:hint="default"/>
              </w:rPr>
              <w:t>项目效益</w:t>
            </w:r>
          </w:p>
        </w:tc>
        <w:tc>
          <w:tcPr>
            <w:tcW w:w="480" w:type="pct"/>
            <w:vAlign w:val="center"/>
          </w:tcPr>
          <w:p w:rsidR="000524D1" w:rsidRDefault="00381C12">
            <w:pPr>
              <w:pStyle w:val="aa"/>
              <w:rPr>
                <w:rFonts w:hint="default"/>
              </w:rPr>
            </w:pPr>
            <w:r>
              <w:rPr>
                <w:rFonts w:hint="default"/>
              </w:rPr>
              <w:t>实施效益</w:t>
            </w:r>
          </w:p>
        </w:tc>
        <w:tc>
          <w:tcPr>
            <w:tcW w:w="1088" w:type="pct"/>
            <w:vAlign w:val="center"/>
          </w:tcPr>
          <w:p w:rsidR="000524D1" w:rsidRDefault="00381C12">
            <w:pPr>
              <w:pStyle w:val="aa"/>
              <w:rPr>
                <w:rFonts w:hint="default"/>
              </w:rPr>
            </w:pPr>
            <w:r>
              <w:rPr>
                <w:rFonts w:hint="default"/>
              </w:rPr>
              <w:t>项目实施所产生的效益。</w:t>
            </w:r>
          </w:p>
        </w:tc>
        <w:tc>
          <w:tcPr>
            <w:tcW w:w="1910" w:type="pct"/>
            <w:vAlign w:val="center"/>
          </w:tcPr>
          <w:p w:rsidR="000524D1" w:rsidRDefault="00381C12">
            <w:pPr>
              <w:pStyle w:val="aa"/>
              <w:rPr>
                <w:rFonts w:hint="default"/>
              </w:rPr>
            </w:pPr>
            <w:r>
              <w:rPr>
                <w:rFonts w:hint="default"/>
              </w:rPr>
              <w:t>项目实施所产生的社会效益、经济效益、生态效益、可持续影响等。可根据项目实际情况有选择地设置和细化。</w:t>
            </w:r>
          </w:p>
        </w:tc>
        <w:tc>
          <w:tcPr>
            <w:tcW w:w="326" w:type="pct"/>
            <w:noWrap/>
            <w:vAlign w:val="center"/>
          </w:tcPr>
          <w:p w:rsidR="000524D1" w:rsidRDefault="00381C12">
            <w:pPr>
              <w:pStyle w:val="aa"/>
              <w:rPr>
                <w:rFonts w:hint="default"/>
              </w:rPr>
            </w:pPr>
            <w:r>
              <w:rPr>
                <w:rFonts w:hint="default"/>
              </w:rPr>
              <w:t>10</w:t>
            </w:r>
          </w:p>
        </w:tc>
        <w:tc>
          <w:tcPr>
            <w:tcW w:w="455" w:type="pct"/>
            <w:noWrap/>
            <w:vAlign w:val="center"/>
          </w:tcPr>
          <w:p w:rsidR="000524D1" w:rsidRDefault="00381C12">
            <w:pPr>
              <w:pStyle w:val="aa"/>
              <w:rPr>
                <w:rFonts w:hint="default"/>
              </w:rPr>
            </w:pPr>
            <w:r>
              <w:t>10</w:t>
            </w:r>
          </w:p>
        </w:tc>
      </w:tr>
      <w:tr w:rsidR="000524D1">
        <w:trPr>
          <w:trHeight w:val="645"/>
          <w:jc w:val="center"/>
        </w:trPr>
        <w:tc>
          <w:tcPr>
            <w:tcW w:w="420" w:type="pct"/>
            <w:vMerge/>
            <w:vAlign w:val="center"/>
          </w:tcPr>
          <w:p w:rsidR="000524D1" w:rsidRDefault="000524D1">
            <w:pPr>
              <w:pStyle w:val="aa"/>
              <w:rPr>
                <w:rFonts w:hint="default"/>
              </w:rPr>
            </w:pPr>
          </w:p>
        </w:tc>
        <w:tc>
          <w:tcPr>
            <w:tcW w:w="317" w:type="pct"/>
            <w:vMerge/>
            <w:vAlign w:val="center"/>
          </w:tcPr>
          <w:p w:rsidR="000524D1" w:rsidRDefault="000524D1">
            <w:pPr>
              <w:pStyle w:val="aa"/>
              <w:rPr>
                <w:rFonts w:hint="default"/>
              </w:rPr>
            </w:pPr>
          </w:p>
        </w:tc>
        <w:tc>
          <w:tcPr>
            <w:tcW w:w="480" w:type="pct"/>
            <w:vAlign w:val="center"/>
          </w:tcPr>
          <w:p w:rsidR="000524D1" w:rsidRDefault="00381C12">
            <w:pPr>
              <w:pStyle w:val="aa"/>
              <w:rPr>
                <w:rFonts w:hint="default"/>
              </w:rPr>
            </w:pPr>
            <w:r>
              <w:rPr>
                <w:rFonts w:hint="default"/>
              </w:rPr>
              <w:t>满意度</w:t>
            </w:r>
          </w:p>
        </w:tc>
        <w:tc>
          <w:tcPr>
            <w:tcW w:w="1088" w:type="pct"/>
            <w:vAlign w:val="center"/>
          </w:tcPr>
          <w:p w:rsidR="000524D1" w:rsidRDefault="00381C12">
            <w:pPr>
              <w:pStyle w:val="aa"/>
              <w:rPr>
                <w:rFonts w:hint="default"/>
              </w:rPr>
            </w:pPr>
            <w:r>
              <w:rPr>
                <w:rFonts w:hint="default"/>
              </w:rPr>
              <w:t>社会公众或服务对象对项目实施效果的满意程度。</w:t>
            </w:r>
          </w:p>
        </w:tc>
        <w:tc>
          <w:tcPr>
            <w:tcW w:w="1910" w:type="pct"/>
            <w:vAlign w:val="center"/>
          </w:tcPr>
          <w:p w:rsidR="000524D1" w:rsidRDefault="00381C12">
            <w:pPr>
              <w:pStyle w:val="aa"/>
              <w:rPr>
                <w:rFonts w:hint="default"/>
              </w:rPr>
            </w:pPr>
            <w:r>
              <w:rPr>
                <w:rFonts w:hint="default"/>
              </w:rPr>
              <w:t>社会公众或服务对象是指因该项目实施而受到影响的部门（单位）、群体或个人。一般采取社会调查的方式。</w:t>
            </w:r>
          </w:p>
        </w:tc>
        <w:tc>
          <w:tcPr>
            <w:tcW w:w="326" w:type="pct"/>
            <w:noWrap/>
            <w:vAlign w:val="center"/>
          </w:tcPr>
          <w:p w:rsidR="000524D1" w:rsidRDefault="00381C12">
            <w:pPr>
              <w:pStyle w:val="aa"/>
              <w:rPr>
                <w:rFonts w:hint="default"/>
              </w:rPr>
            </w:pPr>
            <w:r>
              <w:rPr>
                <w:rFonts w:hint="default"/>
              </w:rPr>
              <w:t>10</w:t>
            </w:r>
          </w:p>
        </w:tc>
        <w:tc>
          <w:tcPr>
            <w:tcW w:w="455" w:type="pct"/>
            <w:noWrap/>
            <w:vAlign w:val="center"/>
          </w:tcPr>
          <w:p w:rsidR="000524D1" w:rsidRDefault="00381C12">
            <w:pPr>
              <w:pStyle w:val="aa"/>
              <w:rPr>
                <w:rFonts w:hint="default"/>
              </w:rPr>
            </w:pPr>
            <w:r>
              <w:t>10</w:t>
            </w:r>
          </w:p>
        </w:tc>
      </w:tr>
      <w:tr w:rsidR="000524D1">
        <w:trPr>
          <w:trHeight w:val="460"/>
          <w:jc w:val="center"/>
        </w:trPr>
        <w:tc>
          <w:tcPr>
            <w:tcW w:w="4218" w:type="pct"/>
            <w:gridSpan w:val="5"/>
            <w:noWrap/>
            <w:vAlign w:val="center"/>
          </w:tcPr>
          <w:p w:rsidR="000524D1" w:rsidRDefault="00381C12">
            <w:pPr>
              <w:pStyle w:val="aa"/>
              <w:rPr>
                <w:rFonts w:hint="default"/>
              </w:rPr>
            </w:pPr>
            <w:r>
              <w:rPr>
                <w:rFonts w:hint="default"/>
              </w:rPr>
              <w:t>合计</w:t>
            </w:r>
          </w:p>
        </w:tc>
        <w:tc>
          <w:tcPr>
            <w:tcW w:w="326" w:type="pct"/>
            <w:noWrap/>
            <w:vAlign w:val="center"/>
          </w:tcPr>
          <w:p w:rsidR="000524D1" w:rsidRDefault="00381C12">
            <w:pPr>
              <w:pStyle w:val="aa"/>
              <w:rPr>
                <w:rFonts w:hint="default"/>
              </w:rPr>
            </w:pPr>
            <w:r>
              <w:rPr>
                <w:rFonts w:hint="default"/>
              </w:rPr>
              <w:t>100</w:t>
            </w:r>
          </w:p>
        </w:tc>
        <w:tc>
          <w:tcPr>
            <w:tcW w:w="455" w:type="pct"/>
            <w:noWrap/>
            <w:vAlign w:val="center"/>
          </w:tcPr>
          <w:p w:rsidR="000524D1" w:rsidRDefault="00381C12">
            <w:pPr>
              <w:pStyle w:val="aa"/>
              <w:rPr>
                <w:rFonts w:hint="default"/>
              </w:rPr>
            </w:pPr>
            <w:r>
              <w:t>96.52</w:t>
            </w:r>
            <w:bookmarkEnd w:id="0"/>
          </w:p>
        </w:tc>
      </w:tr>
    </w:tbl>
    <w:p w:rsidR="000524D1" w:rsidRDefault="000524D1">
      <w:pPr>
        <w:ind w:firstLine="640"/>
      </w:pPr>
    </w:p>
    <w:sectPr w:rsidR="000524D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1C12" w:rsidRDefault="00381C12">
      <w:pPr>
        <w:spacing w:line="240" w:lineRule="auto"/>
        <w:ind w:firstLine="640"/>
      </w:pPr>
      <w:r>
        <w:separator/>
      </w:r>
    </w:p>
  </w:endnote>
  <w:endnote w:type="continuationSeparator" w:id="0">
    <w:p w:rsidR="00381C12" w:rsidRDefault="00381C12">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embedRegular r:id="rId1" w:subsetted="1" w:fontKey="{11C37DE5-B6EF-4A09-A7EF-30DB46B740AA}"/>
    <w:embedBold r:id="rId2" w:subsetted="1" w:fontKey="{52765696-5B08-48AF-B026-4FE0685F4A70}"/>
  </w:font>
  <w:font w:name="方正小标宋_GBK">
    <w:altName w:val="微软雅黑"/>
    <w:panose1 w:val="03000509000000000000"/>
    <w:charset w:val="86"/>
    <w:family w:val="script"/>
    <w:pitch w:val="fixed"/>
    <w:sig w:usb0="00000001" w:usb1="080E0000" w:usb2="00000010" w:usb3="00000000" w:csb0="00040000" w:csb1="00000000"/>
    <w:embedRegular r:id="rId3" w:subsetted="1" w:fontKey="{ECAABD0F-4D5D-46B9-BE2C-C76F8FF0D417}"/>
  </w:font>
  <w:font w:name="黑体">
    <w:altName w:val="SimHei"/>
    <w:panose1 w:val="02010600030101010101"/>
    <w:charset w:val="86"/>
    <w:family w:val="auto"/>
    <w:pitch w:val="variable"/>
    <w:sig w:usb0="800002BF" w:usb1="38CF7CFA" w:usb2="00000016" w:usb3="00000000" w:csb0="00040001" w:csb1="00000000"/>
    <w:embedRegular r:id="rId4" w:subsetted="1" w:fontKey="{ADA9C86A-3E1F-4919-823A-34FE1721BD1E}"/>
    <w:embedBold r:id="rId5" w:subsetted="1" w:fontKey="{8E0708F2-F335-41A8-A06A-CEF8D9CE4C55}"/>
  </w:font>
  <w:font w:name="楷体_GB2312">
    <w:altName w:val="楷体"/>
    <w:panose1 w:val="02010609030101010101"/>
    <w:charset w:val="86"/>
    <w:family w:val="modern"/>
    <w:pitch w:val="fixed"/>
    <w:sig w:usb0="00000001" w:usb1="080E0000" w:usb2="00000010" w:usb3="00000000" w:csb0="00040000" w:csb1="00000000"/>
    <w:embedBold r:id="rId6" w:subsetted="1" w:fontKey="{9AC05B9C-3527-4739-A175-7E4D3EBF61F4}"/>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embedRegular r:id="rId7" w:subsetted="1" w:fontKey="{C4DD7746-06DF-49CE-AC60-01A56AE83A20}"/>
    <w:embedBold r:id="rId8" w:subsetted="1" w:fontKey="{11177833-A903-485B-862B-3BB280A208E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24D1" w:rsidRDefault="00381C12">
    <w:pPr>
      <w:pStyle w:val="a5"/>
      <w:ind w:firstLine="360"/>
    </w:pPr>
    <w:r>
      <w:pict>
        <v:shapetype id="_x0000_t202" coordsize="21600,21600" o:spt="202" path="m,l,21600r21600,l21600,xe">
          <v:stroke joinstyle="miter"/>
          <v:path gradientshapeok="t" o:connecttype="rect"/>
        </v:shapetype>
        <v:shape id="_x0000_s3085" type="#_x0000_t202" style="position:absolute;left:0;text-align:left;margin-left:0;margin-top:0;width:2in;height:2in;z-index:251658240;mso-wrap-style:none;mso-position-horizontal:center;mso-position-horizontal-relative:margin;mso-width-relative:page;mso-height-relative:page" filled="f" stroked="f">
          <v:textbox style="mso-fit-shape-to-text:t" inset="0,0,0,0">
            <w:txbxContent>
              <w:p w:rsidR="000524D1" w:rsidRDefault="00381C12">
                <w:pPr>
                  <w:pStyle w:val="a5"/>
                  <w:ind w:firstLine="360"/>
                </w:pPr>
                <w:r>
                  <w:fldChar w:fldCharType="begin"/>
                </w:r>
                <w:r>
                  <w:instrText xml:space="preserve"> PAGE  \* MERGEFORMAT </w:instrText>
                </w:r>
                <w:r>
                  <w:fldChar w:fldCharType="separate"/>
                </w:r>
                <w:r w:rsidR="0056184C">
                  <w:rPr>
                    <w:noProof/>
                  </w:rPr>
                  <w:t>27</w:t>
                </w:r>
                <w:r>
                  <w:fldChar w:fldCharType="end"/>
                </w:r>
              </w:p>
            </w:txbxContent>
          </v:textbox>
          <w10:wrap anchorx="margin"/>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1C12" w:rsidRDefault="00381C12">
      <w:pPr>
        <w:spacing w:line="240" w:lineRule="auto"/>
        <w:ind w:firstLine="640"/>
      </w:pPr>
      <w:r>
        <w:separator/>
      </w:r>
    </w:p>
  </w:footnote>
  <w:footnote w:type="continuationSeparator" w:id="0">
    <w:p w:rsidR="00381C12" w:rsidRDefault="00381C12">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oNotTrackMoves/>
  <w:defaultTabStop w:val="420"/>
  <w:drawingGridVerticalSpacing w:val="156"/>
  <w:noPunctuationKerning/>
  <w:characterSpacingControl w:val="compressPunctuation"/>
  <w:hdrShapeDefaults>
    <o:shapedefaults v:ext="edit" spidmax="3086"/>
    <o:shapelayout v:ext="edit">
      <o:idmap v:ext="edit" data="2,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0524D1"/>
    <w:rsid w:val="000524D1"/>
    <w:rsid w:val="00381C12"/>
    <w:rsid w:val="0056184C"/>
    <w:rsid w:val="00E609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3086"/>
    <o:shapelayout v:ext="edit">
      <o:idmap v:ext="edit" data="1"/>
    </o:shapelayout>
  </w:shapeDefaults>
  <w:decimalSymbol w:val="."/>
  <w:listSeparator w:val=","/>
  <w15:docId w15:val="{A7A279C3-8032-4F12-B782-C5C1BB7DF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Normal Indent"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Block Text" w:qFormat="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pPr>
      <w:spacing w:line="440" w:lineRule="exact"/>
      <w:ind w:firstLine="420"/>
    </w:pPr>
    <w:rPr>
      <w:sz w:val="28"/>
      <w:szCs w:val="28"/>
    </w:rPr>
  </w:style>
  <w:style w:type="paragraph" w:customStyle="1" w:styleId="CommentText">
    <w:name w:val="Comment Text"/>
    <w:basedOn w:val="a"/>
    <w:pPr>
      <w:jc w:val="left"/>
    </w:pPr>
  </w:style>
  <w:style w:type="paragraph" w:styleId="a4">
    <w:name w:val="Block Text"/>
    <w:basedOn w:val="a"/>
    <w:qFormat/>
    <w:pPr>
      <w:spacing w:after="120" w:line="560" w:lineRule="exact"/>
      <w:ind w:leftChars="700" w:left="1440" w:rightChars="700" w:right="700" w:firstLine="960"/>
    </w:pPr>
    <w:rPr>
      <w:szCs w:val="24"/>
    </w:rPr>
  </w:style>
  <w:style w:type="paragraph" w:styleId="30">
    <w:name w:val="toc 3"/>
    <w:basedOn w:val="a"/>
    <w:next w:val="a"/>
    <w:uiPriority w:val="39"/>
    <w:qFormat/>
    <w:pPr>
      <w:ind w:leftChars="400" w:left="840"/>
    </w:pPr>
  </w:style>
  <w:style w:type="paragraph" w:styleId="a5">
    <w:name w:val="footer"/>
    <w:basedOn w:val="a"/>
    <w:link w:val="Char"/>
    <w:uiPriority w:val="99"/>
    <w:unhideWhenUsed/>
    <w:qFormat/>
    <w:pPr>
      <w:tabs>
        <w:tab w:val="center" w:pos="4153"/>
        <w:tab w:val="right" w:pos="8306"/>
      </w:tabs>
      <w:snapToGrid w:val="0"/>
      <w:jc w:val="left"/>
    </w:pPr>
    <w:rPr>
      <w:sz w:val="18"/>
    </w:rPr>
  </w:style>
  <w:style w:type="paragraph" w:styleId="a6">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7">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styleId="a8">
    <w:name w:val="Title"/>
    <w:basedOn w:val="a"/>
    <w:next w:val="a"/>
    <w:qFormat/>
    <w:pPr>
      <w:spacing w:before="240" w:after="60"/>
      <w:jc w:val="center"/>
      <w:outlineLvl w:val="0"/>
    </w:pPr>
    <w:rPr>
      <w:rFonts w:ascii="Cambria" w:eastAsia="宋体" w:hAnsi="Cambria"/>
      <w:b/>
      <w:bCs/>
      <w:szCs w:val="32"/>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Char0">
    <w:name w:val="页眉 Char"/>
    <w:link w:val="a6"/>
    <w:uiPriority w:val="99"/>
    <w:rPr>
      <w:rFonts w:eastAsia="仿宋_GB2312" w:cs="Times New Roman"/>
      <w:kern w:val="2"/>
      <w:sz w:val="18"/>
      <w:szCs w:val="22"/>
    </w:rPr>
  </w:style>
  <w:style w:type="character" w:customStyle="1" w:styleId="font41">
    <w:name w:val="font41"/>
    <w:basedOn w:val="a0"/>
    <w:rPr>
      <w:rFonts w:ascii="宋体" w:eastAsia="宋体" w:hAnsi="宋体" w:cs="宋体" w:hint="eastAsia"/>
      <w:color w:val="000000"/>
      <w:sz w:val="22"/>
      <w:szCs w:val="22"/>
      <w:u w:val="none"/>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2Char">
    <w:name w:val="标题 2 Char"/>
    <w:link w:val="2"/>
    <w:uiPriority w:val="99"/>
    <w:qFormat/>
    <w:rPr>
      <w:rFonts w:eastAsia="黑体"/>
      <w:bCs/>
      <w:iCs/>
      <w:kern w:val="2"/>
      <w:sz w:val="32"/>
      <w:szCs w:val="21"/>
    </w:rPr>
  </w:style>
  <w:style w:type="character" w:customStyle="1" w:styleId="font31">
    <w:name w:val="font31"/>
    <w:basedOn w:val="a0"/>
    <w:qFormat/>
    <w:rPr>
      <w:rFonts w:ascii="宋体" w:eastAsia="宋体" w:hAnsi="宋体" w:cs="宋体" w:hint="eastAsia"/>
      <w:color w:val="000000"/>
      <w:sz w:val="22"/>
      <w:szCs w:val="22"/>
      <w:u w:val="none"/>
    </w:rPr>
  </w:style>
  <w:style w:type="character" w:customStyle="1" w:styleId="Char">
    <w:name w:val="页脚 Char"/>
    <w:link w:val="a5"/>
    <w:uiPriority w:val="99"/>
    <w:rPr>
      <w:rFonts w:eastAsia="仿宋_GB2312" w:cs="Times New Roman"/>
      <w:kern w:val="2"/>
      <w:sz w:val="18"/>
      <w:szCs w:val="22"/>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font101">
    <w:name w:val="font101"/>
    <w:basedOn w:val="a0"/>
    <w:rPr>
      <w:rFonts w:ascii="宋体" w:eastAsia="宋体" w:hAnsi="宋体" w:cs="宋体" w:hint="eastAsia"/>
      <w:color w:val="000000"/>
      <w:sz w:val="18"/>
      <w:szCs w:val="18"/>
      <w:u w:val="none"/>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a9">
    <w:name w:val="表格标题"/>
    <w:basedOn w:val="a"/>
    <w:next w:val="a"/>
    <w:qFormat/>
    <w:pPr>
      <w:keepNext/>
      <w:keepLines/>
      <w:ind w:firstLineChars="0" w:firstLine="0"/>
      <w:jc w:val="center"/>
      <w:outlineLvl w:val="0"/>
    </w:pPr>
    <w:rPr>
      <w:rFonts w:hint="eastAsia"/>
      <w:b/>
      <w:kern w:val="44"/>
    </w:rPr>
  </w:style>
  <w:style w:type="paragraph" w:customStyle="1" w:styleId="aa">
    <w:name w:val="表格内容"/>
    <w:basedOn w:val="a"/>
    <w:next w:val="a"/>
    <w:qFormat/>
    <w:pPr>
      <w:keepLines/>
      <w:spacing w:line="240" w:lineRule="auto"/>
      <w:ind w:firstLineChars="0" w:firstLine="0"/>
      <w:jc w:val="center"/>
    </w:pPr>
    <w:rPr>
      <w:rFonts w:hint="eastAsia"/>
      <w:kern w:val="44"/>
      <w:sz w:val="21"/>
    </w:rPr>
  </w:style>
  <w:style w:type="table" w:styleId="ab">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www.5ykj.com/Article/"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61"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118E8C8DBCDA47368B1D0772DEA95835_13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4E6453-795A-40D7-955E-4444FFD6FECB}">
  <ds:schemaRefs>
    <ds:schemaRef ds:uri="http://schemas.openxmlformats.org/officeDocument/2006/custom-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32</Pages>
  <Words>2487</Words>
  <Characters>14182</Characters>
  <Application>Microsoft Office Word</Application>
  <DocSecurity>0</DocSecurity>
  <Lines>118</Lines>
  <Paragraphs>33</Paragraphs>
  <ScaleCrop>false</ScaleCrop>
  <Company>Microsoft</Company>
  <LinksUpToDate>false</LinksUpToDate>
  <CharactersWithSpaces>16636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5</cp:revision>
  <dcterms:created xsi:type="dcterms:W3CDTF">2019-11-25T12:51:00Z</dcterms:created>
  <dcterms:modified xsi:type="dcterms:W3CDTF">2025-09-15T11:37:00Z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118E8C8DBCDA47368B1D0772DEA95835_13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