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D46" w:rsidRDefault="00542D46">
      <w:pPr>
        <w:ind w:firstLine="640"/>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393688">
      <w:pPr>
        <w:pStyle w:val="1"/>
        <w:rPr>
          <w:rFonts w:ascii="仿宋" w:eastAsia="仿宋" w:hAnsi="仿宋" w:cs="仿宋"/>
          <w:sz w:val="44"/>
          <w:szCs w:val="44"/>
        </w:rPr>
      </w:pPr>
      <w:bookmarkStart w:id="0" w:name="_Toc10275"/>
      <w:bookmarkStart w:id="1" w:name="_Toc14631"/>
      <w:r>
        <w:rPr>
          <w:rFonts w:ascii="仿宋" w:eastAsia="仿宋" w:hAnsi="仿宋" w:cs="仿宋" w:hint="eastAsia"/>
          <w:sz w:val="44"/>
          <w:szCs w:val="44"/>
        </w:rPr>
        <w:t>项目支出绩效评价报告</w:t>
      </w:r>
      <w:bookmarkEnd w:id="0"/>
      <w:bookmarkEnd w:id="1"/>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393688">
      <w:pPr>
        <w:pStyle w:val="a7"/>
        <w:rPr>
          <w:rFonts w:ascii="仿宋" w:eastAsia="仿宋" w:hAnsi="仿宋" w:cs="仿宋" w:hint="default"/>
          <w:sz w:val="28"/>
          <w:szCs w:val="28"/>
        </w:rPr>
      </w:pPr>
      <w:bookmarkStart w:id="2" w:name="_Toc30979"/>
      <w:bookmarkStart w:id="3" w:name="_Toc23288"/>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bookmarkEnd w:id="2"/>
      <w:bookmarkEnd w:id="3"/>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542D46">
      <w:pPr>
        <w:ind w:firstLine="640"/>
        <w:rPr>
          <w:rFonts w:ascii="仿宋" w:eastAsia="仿宋" w:hAnsi="仿宋" w:cs="仿宋"/>
        </w:rPr>
      </w:pPr>
    </w:p>
    <w:p w:rsidR="00542D46" w:rsidRDefault="00393688">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年基层政协补助</w:t>
      </w:r>
    </w:p>
    <w:p w:rsidR="00542D46" w:rsidRDefault="00393688">
      <w:pPr>
        <w:ind w:firstLine="640"/>
        <w:rPr>
          <w:rFonts w:ascii="仿宋" w:eastAsia="仿宋" w:hAnsi="仿宋" w:cs="仿宋"/>
        </w:rPr>
      </w:pPr>
      <w:r>
        <w:rPr>
          <w:rFonts w:ascii="仿宋" w:eastAsia="仿宋" w:hAnsi="仿宋" w:cs="仿宋" w:hint="eastAsia"/>
        </w:rPr>
        <w:t>实施单位（公章）：中国人民政治协商会议尉犁县委员会</w:t>
      </w:r>
    </w:p>
    <w:p w:rsidR="00542D46" w:rsidRDefault="00393688">
      <w:pPr>
        <w:ind w:firstLine="640"/>
        <w:rPr>
          <w:rFonts w:ascii="仿宋" w:eastAsia="仿宋" w:hAnsi="仿宋" w:cs="仿宋"/>
        </w:rPr>
      </w:pPr>
      <w:r>
        <w:rPr>
          <w:rFonts w:ascii="仿宋" w:eastAsia="仿宋" w:hAnsi="仿宋" w:cs="仿宋" w:hint="eastAsia"/>
        </w:rPr>
        <w:t>主管部门（公章）：</w:t>
      </w:r>
      <w:bookmarkStart w:id="4" w:name="OLE_LINK20"/>
      <w:r>
        <w:rPr>
          <w:rFonts w:ascii="仿宋" w:eastAsia="仿宋" w:hAnsi="仿宋" w:cs="仿宋" w:hint="eastAsia"/>
        </w:rPr>
        <w:t>中国人民政治协商会议尉犁县委员会</w:t>
      </w:r>
      <w:bookmarkEnd w:id="4"/>
    </w:p>
    <w:p w:rsidR="00542D46" w:rsidRDefault="00393688">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艾尔肯·依明</w:t>
      </w:r>
    </w:p>
    <w:p w:rsidR="00542D46" w:rsidRDefault="00393688">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04</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w:t>
      </w:r>
    </w:p>
    <w:p w:rsidR="00542D46" w:rsidRDefault="00393688">
      <w:pPr>
        <w:ind w:firstLine="640"/>
        <w:rPr>
          <w:rFonts w:ascii="仿宋" w:eastAsia="仿宋" w:hAnsi="仿宋" w:cs="仿宋"/>
          <w:sz w:val="31"/>
          <w:szCs w:val="31"/>
        </w:rPr>
      </w:pPr>
      <w:r>
        <w:lastRenderedPageBreak/>
        <w:br w:type="page"/>
      </w:r>
    </w:p>
    <w:bookmarkStart w:id="5" w:name="_Toc5558" w:displacedByCustomXml="next"/>
    <w:sdt>
      <w:sdtPr>
        <w:rPr>
          <w:rFonts w:ascii="仿宋" w:eastAsia="仿宋" w:hAnsi="仿宋" w:cs="仿宋" w:hint="eastAsia"/>
          <w:szCs w:val="32"/>
        </w:rPr>
        <w:id w:val="147454433"/>
        <w:docPartObj>
          <w:docPartGallery w:val="Table of Contents"/>
          <w:docPartUnique/>
        </w:docPartObj>
      </w:sdtPr>
      <w:sdtEndPr>
        <w:rPr>
          <w:b/>
        </w:rPr>
      </w:sdtEndPr>
      <w:sdtContent>
        <w:p w:rsidR="00542D46" w:rsidRDefault="00393688">
          <w:pPr>
            <w:spacing w:line="580" w:lineRule="exact"/>
            <w:ind w:firstLineChars="0" w:firstLine="0"/>
            <w:jc w:val="center"/>
            <w:rPr>
              <w:rFonts w:ascii="仿宋" w:eastAsia="仿宋" w:hAnsi="仿宋" w:cs="仿宋"/>
              <w:szCs w:val="32"/>
            </w:rPr>
          </w:pPr>
          <w:r>
            <w:rPr>
              <w:rFonts w:ascii="仿宋" w:eastAsia="仿宋" w:hAnsi="仿宋" w:cs="仿宋" w:hint="eastAsia"/>
              <w:szCs w:val="32"/>
            </w:rPr>
            <w:t>目录</w:t>
          </w:r>
        </w:p>
        <w:p w:rsidR="00542D46" w:rsidRDefault="00393688">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31326" w:history="1">
            <w:r>
              <w:rPr>
                <w:rFonts w:ascii="仿宋" w:eastAsia="仿宋" w:hAnsi="仿宋" w:cs="仿宋" w:hint="eastAsia"/>
                <w:b/>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_Toc31326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6666"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_Toc6666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4290"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_Toc4290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10384" w:history="1">
            <w:r>
              <w:rPr>
                <w:rFonts w:ascii="仿宋" w:eastAsia="仿宋" w:hAnsi="仿宋" w:cs="仿宋" w:hint="eastAsia"/>
                <w:b/>
                <w:sz w:val="32"/>
                <w:szCs w:val="32"/>
              </w:rPr>
              <w:t>二、绩效评价工作开展情况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_Toc10384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4</w:t>
            </w:r>
            <w:r>
              <w:rPr>
                <w:rFonts w:ascii="仿宋" w:eastAsia="仿宋" w:hAnsi="仿宋" w:cs="仿宋" w:hint="eastAsia"/>
                <w:b/>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13745"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_Toc13745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4</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30562"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w:instrText>
            </w:r>
            <w:r>
              <w:rPr>
                <w:rFonts w:ascii="仿宋" w:eastAsia="仿宋" w:hAnsi="仿宋" w:cs="仿宋" w:hint="eastAsia"/>
                <w:sz w:val="32"/>
                <w:szCs w:val="32"/>
              </w:rPr>
              <w:instrText xml:space="preserve">F _Toc30562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6</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775"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_Toc775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9</w:t>
            </w:r>
            <w:r>
              <w:rPr>
                <w:rFonts w:ascii="仿宋" w:eastAsia="仿宋" w:hAnsi="仿宋" w:cs="仿宋" w:hint="eastAsia"/>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2588" w:history="1">
            <w:r>
              <w:rPr>
                <w:rFonts w:ascii="仿宋" w:eastAsia="仿宋" w:hAnsi="仿宋" w:cs="仿宋" w:hint="eastAsia"/>
                <w:b/>
                <w:sz w:val="32"/>
                <w:szCs w:val="32"/>
              </w:rPr>
              <w:t>三、综合评价情况及评价结论</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_Toc2588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11</w:t>
            </w:r>
            <w:r>
              <w:rPr>
                <w:rFonts w:ascii="仿宋" w:eastAsia="仿宋" w:hAnsi="仿宋" w:cs="仿宋" w:hint="eastAsia"/>
                <w:b/>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25153" w:history="1">
            <w:r>
              <w:rPr>
                <w:rFonts w:ascii="仿宋" w:eastAsia="仿宋" w:hAnsi="仿宋" w:cs="仿宋" w:hint="eastAsia"/>
                <w:b/>
                <w:sz w:val="32"/>
                <w:szCs w:val="32"/>
              </w:rPr>
              <w:t>四、绩效评价指标分析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_Toc25153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12</w:t>
            </w:r>
            <w:r>
              <w:rPr>
                <w:rFonts w:ascii="仿宋" w:eastAsia="仿宋" w:hAnsi="仿宋" w:cs="仿宋" w:hint="eastAsia"/>
                <w:b/>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3926"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_Toc3926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12</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11896"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_Toc11896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14</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18720"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_Toc18720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3953"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_Toc3953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18</w:t>
            </w:r>
            <w:r>
              <w:rPr>
                <w:rFonts w:ascii="仿宋" w:eastAsia="仿宋" w:hAnsi="仿宋" w:cs="仿宋" w:hint="eastAsia"/>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15955" w:history="1">
            <w:r>
              <w:rPr>
                <w:rFonts w:ascii="仿宋" w:eastAsia="仿宋" w:hAnsi="仿宋" w:cs="仿宋" w:hint="eastAsia"/>
                <w:b/>
                <w:sz w:val="32"/>
                <w:szCs w:val="32"/>
              </w:rPr>
              <w:t>五、主要经验及做法、存在的问题及原因分析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_Toc15955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18</w:t>
            </w:r>
            <w:r>
              <w:rPr>
                <w:rFonts w:ascii="仿宋" w:eastAsia="仿宋" w:hAnsi="仿宋" w:cs="仿宋" w:hint="eastAsia"/>
                <w:b/>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7713" w:history="1">
            <w:r>
              <w:rPr>
                <w:rFonts w:ascii="仿宋" w:eastAsia="仿宋" w:hAnsi="仿宋" w:cs="仿宋" w:hint="eastAsia"/>
                <w:sz w:val="32"/>
                <w:szCs w:val="32"/>
              </w:rPr>
              <w:t>（一）主要经验及做法</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_Toc7713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18</w:t>
            </w:r>
            <w:r>
              <w:rPr>
                <w:rFonts w:ascii="仿宋" w:eastAsia="仿宋" w:hAnsi="仿宋" w:cs="仿宋" w:hint="eastAsia"/>
                <w:sz w:val="32"/>
                <w:szCs w:val="32"/>
              </w:rPr>
              <w:fldChar w:fldCharType="end"/>
            </w:r>
          </w:hyperlink>
        </w:p>
        <w:p w:rsidR="00542D46" w:rsidRDefault="00393688">
          <w:pPr>
            <w:pStyle w:val="WPSOffice2"/>
            <w:tabs>
              <w:tab w:val="right" w:leader="dot" w:pos="8306"/>
            </w:tabs>
            <w:spacing w:line="580" w:lineRule="exact"/>
            <w:ind w:left="640"/>
            <w:rPr>
              <w:rFonts w:ascii="仿宋" w:eastAsia="仿宋" w:hAnsi="仿宋" w:cs="仿宋"/>
              <w:sz w:val="32"/>
              <w:szCs w:val="32"/>
            </w:rPr>
          </w:pPr>
          <w:hyperlink w:anchor="_Toc9095" w:history="1">
            <w:r>
              <w:rPr>
                <w:rFonts w:ascii="仿宋" w:eastAsia="仿宋" w:hAnsi="仿宋" w:cs="仿宋" w:hint="eastAsia"/>
                <w:sz w:val="32"/>
                <w:szCs w:val="32"/>
              </w:rPr>
              <w:t>（二）存在问题及原因分析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_Toc9095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20</w:t>
            </w:r>
            <w:r>
              <w:rPr>
                <w:rFonts w:ascii="仿宋" w:eastAsia="仿宋" w:hAnsi="仿宋" w:cs="仿宋" w:hint="eastAsia"/>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13881" w:history="1">
            <w:r>
              <w:rPr>
                <w:rFonts w:ascii="仿宋" w:eastAsia="仿宋" w:hAnsi="仿宋" w:cs="仿宋" w:hint="eastAsia"/>
                <w:b/>
                <w:bCs/>
                <w:iCs/>
                <w:kern w:val="2"/>
                <w:sz w:val="32"/>
                <w:szCs w:val="32"/>
              </w:rPr>
              <w:t>六、</w:t>
            </w:r>
            <w:r>
              <w:rPr>
                <w:rFonts w:ascii="仿宋" w:eastAsia="仿宋" w:hAnsi="仿宋" w:cs="仿宋" w:hint="eastAsia"/>
                <w:b/>
                <w:sz w:val="32"/>
                <w:szCs w:val="32"/>
              </w:rPr>
              <w:t>有关建议</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_Toc13881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21</w:t>
            </w:r>
            <w:r>
              <w:rPr>
                <w:rFonts w:ascii="仿宋" w:eastAsia="仿宋" w:hAnsi="仿宋" w:cs="仿宋" w:hint="eastAsia"/>
                <w:b/>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Cs/>
              <w:sz w:val="32"/>
              <w:szCs w:val="32"/>
            </w:rPr>
          </w:pPr>
          <w:hyperlink w:anchor="_Toc193" w:history="1">
            <w:r>
              <w:rPr>
                <w:rFonts w:ascii="仿宋" w:eastAsia="仿宋" w:hAnsi="仿宋" w:cs="仿宋" w:hint="eastAsia"/>
                <w:bCs/>
                <w:iCs/>
                <w:kern w:val="2"/>
                <w:sz w:val="32"/>
                <w:szCs w:val="32"/>
              </w:rPr>
              <w:t>七、其他需要说明的问题</w:t>
            </w:r>
            <w:r>
              <w:rPr>
                <w:rFonts w:ascii="仿宋" w:eastAsia="仿宋" w:hAnsi="仿宋" w:cs="仿宋" w:hint="eastAsia"/>
                <w:bCs/>
                <w:sz w:val="32"/>
                <w:szCs w:val="32"/>
              </w:rPr>
              <w:tab/>
            </w:r>
            <w:r>
              <w:rPr>
                <w:rFonts w:ascii="仿宋" w:eastAsia="仿宋" w:hAnsi="仿宋" w:cs="仿宋" w:hint="eastAsia"/>
                <w:bCs/>
                <w:sz w:val="32"/>
                <w:szCs w:val="32"/>
              </w:rPr>
              <w:fldChar w:fldCharType="begin"/>
            </w:r>
            <w:r>
              <w:rPr>
                <w:rFonts w:ascii="仿宋" w:eastAsia="仿宋" w:hAnsi="仿宋" w:cs="仿宋" w:hint="eastAsia"/>
                <w:bCs/>
                <w:sz w:val="32"/>
                <w:szCs w:val="32"/>
              </w:rPr>
              <w:instrText xml:space="preserve"> PAGEREF _Toc193 \h </w:instrText>
            </w:r>
            <w:r>
              <w:rPr>
                <w:rFonts w:ascii="仿宋" w:eastAsia="仿宋" w:hAnsi="仿宋" w:cs="仿宋" w:hint="eastAsia"/>
                <w:bCs/>
                <w:sz w:val="32"/>
                <w:szCs w:val="32"/>
              </w:rPr>
            </w:r>
            <w:r>
              <w:rPr>
                <w:rFonts w:ascii="仿宋" w:eastAsia="仿宋" w:hAnsi="仿宋" w:cs="仿宋" w:hint="eastAsia"/>
                <w:bCs/>
                <w:sz w:val="32"/>
                <w:szCs w:val="32"/>
              </w:rPr>
              <w:fldChar w:fldCharType="separate"/>
            </w:r>
            <w:r>
              <w:rPr>
                <w:rFonts w:ascii="仿宋" w:eastAsia="仿宋" w:hAnsi="仿宋" w:cs="仿宋" w:hint="eastAsia"/>
                <w:bCs/>
                <w:sz w:val="32"/>
                <w:szCs w:val="32"/>
              </w:rPr>
              <w:t>22</w:t>
            </w:r>
            <w:r>
              <w:rPr>
                <w:rFonts w:ascii="仿宋" w:eastAsia="仿宋" w:hAnsi="仿宋" w:cs="仿宋" w:hint="eastAsia"/>
                <w:bCs/>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
              <w:sz w:val="32"/>
              <w:szCs w:val="32"/>
            </w:rPr>
          </w:pPr>
          <w:hyperlink w:anchor="_Toc29794" w:history="1">
            <w:r>
              <w:rPr>
                <w:rFonts w:ascii="仿宋" w:eastAsia="仿宋" w:hAnsi="仿宋" w:cs="仿宋" w:hint="eastAsia"/>
                <w:b/>
                <w:sz w:val="32"/>
                <w:szCs w:val="32"/>
              </w:rPr>
              <w:t>八、相关附件</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_Toc29794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22</w:t>
            </w:r>
            <w:r>
              <w:rPr>
                <w:rFonts w:ascii="仿宋" w:eastAsia="仿宋" w:hAnsi="仿宋" w:cs="仿宋" w:hint="eastAsia"/>
                <w:b/>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Cs/>
              <w:sz w:val="32"/>
              <w:szCs w:val="32"/>
            </w:rPr>
          </w:pPr>
          <w:hyperlink w:anchor="_Toc643" w:history="1">
            <w:r>
              <w:rPr>
                <w:rFonts w:ascii="仿宋" w:eastAsia="仿宋" w:hAnsi="仿宋" w:cs="仿宋" w:hint="eastAsia"/>
                <w:bCs/>
                <w:sz w:val="32"/>
                <w:szCs w:val="32"/>
              </w:rPr>
              <w:t>附件</w:t>
            </w:r>
            <w:r>
              <w:rPr>
                <w:rFonts w:ascii="仿宋" w:eastAsia="仿宋" w:hAnsi="仿宋" w:cs="仿宋" w:hint="eastAsia"/>
                <w:bCs/>
                <w:sz w:val="32"/>
                <w:szCs w:val="32"/>
              </w:rPr>
              <w:t>1</w:t>
            </w:r>
            <w:r>
              <w:rPr>
                <w:rFonts w:ascii="仿宋" w:eastAsia="仿宋" w:hAnsi="仿宋" w:cs="仿宋" w:hint="eastAsia"/>
                <w:bCs/>
                <w:sz w:val="32"/>
                <w:szCs w:val="32"/>
              </w:rPr>
              <w:t>：项目支出绩效自评表</w:t>
            </w:r>
            <w:r>
              <w:rPr>
                <w:rFonts w:ascii="仿宋" w:eastAsia="仿宋" w:hAnsi="仿宋" w:cs="仿宋" w:hint="eastAsia"/>
                <w:bCs/>
                <w:sz w:val="32"/>
                <w:szCs w:val="32"/>
              </w:rPr>
              <w:tab/>
            </w:r>
            <w:r>
              <w:rPr>
                <w:rFonts w:ascii="仿宋" w:eastAsia="仿宋" w:hAnsi="仿宋" w:cs="仿宋" w:hint="eastAsia"/>
                <w:bCs/>
                <w:sz w:val="32"/>
                <w:szCs w:val="32"/>
              </w:rPr>
              <w:fldChar w:fldCharType="begin"/>
            </w:r>
            <w:r>
              <w:rPr>
                <w:rFonts w:ascii="仿宋" w:eastAsia="仿宋" w:hAnsi="仿宋" w:cs="仿宋" w:hint="eastAsia"/>
                <w:bCs/>
                <w:sz w:val="32"/>
                <w:szCs w:val="32"/>
              </w:rPr>
              <w:instrText xml:space="preserve"> PAGEREF _Toc643 \h </w:instrText>
            </w:r>
            <w:r>
              <w:rPr>
                <w:rFonts w:ascii="仿宋" w:eastAsia="仿宋" w:hAnsi="仿宋" w:cs="仿宋" w:hint="eastAsia"/>
                <w:bCs/>
                <w:sz w:val="32"/>
                <w:szCs w:val="32"/>
              </w:rPr>
            </w:r>
            <w:r>
              <w:rPr>
                <w:rFonts w:ascii="仿宋" w:eastAsia="仿宋" w:hAnsi="仿宋" w:cs="仿宋" w:hint="eastAsia"/>
                <w:bCs/>
                <w:sz w:val="32"/>
                <w:szCs w:val="32"/>
              </w:rPr>
              <w:fldChar w:fldCharType="separate"/>
            </w:r>
            <w:r>
              <w:rPr>
                <w:rFonts w:ascii="仿宋" w:eastAsia="仿宋" w:hAnsi="仿宋" w:cs="仿宋" w:hint="eastAsia"/>
                <w:bCs/>
                <w:sz w:val="32"/>
                <w:szCs w:val="32"/>
              </w:rPr>
              <w:t>23</w:t>
            </w:r>
            <w:r>
              <w:rPr>
                <w:rFonts w:ascii="仿宋" w:eastAsia="仿宋" w:hAnsi="仿宋" w:cs="仿宋" w:hint="eastAsia"/>
                <w:bCs/>
                <w:sz w:val="32"/>
                <w:szCs w:val="32"/>
              </w:rPr>
              <w:fldChar w:fldCharType="end"/>
            </w:r>
          </w:hyperlink>
        </w:p>
        <w:p w:rsidR="00542D46" w:rsidRDefault="00393688">
          <w:pPr>
            <w:pStyle w:val="WPSOffice1"/>
            <w:tabs>
              <w:tab w:val="right" w:leader="dot" w:pos="8306"/>
            </w:tabs>
            <w:spacing w:line="580" w:lineRule="exact"/>
            <w:rPr>
              <w:rFonts w:ascii="仿宋" w:eastAsia="仿宋" w:hAnsi="仿宋" w:cs="仿宋"/>
              <w:bCs/>
              <w:sz w:val="32"/>
              <w:szCs w:val="32"/>
            </w:rPr>
          </w:pPr>
          <w:hyperlink w:anchor="_Toc13570" w:history="1">
            <w:r>
              <w:rPr>
                <w:rFonts w:ascii="仿宋" w:eastAsia="仿宋" w:hAnsi="仿宋" w:cs="仿宋" w:hint="eastAsia"/>
                <w:bCs/>
                <w:sz w:val="32"/>
                <w:szCs w:val="32"/>
              </w:rPr>
              <w:t>附件</w:t>
            </w:r>
            <w:r>
              <w:rPr>
                <w:rFonts w:ascii="仿宋" w:eastAsia="仿宋" w:hAnsi="仿宋" w:cs="仿宋" w:hint="eastAsia"/>
                <w:bCs/>
                <w:sz w:val="32"/>
                <w:szCs w:val="32"/>
              </w:rPr>
              <w:t>2</w:t>
            </w:r>
            <w:r>
              <w:rPr>
                <w:rFonts w:ascii="仿宋" w:eastAsia="仿宋" w:hAnsi="仿宋" w:cs="仿宋" w:hint="eastAsia"/>
                <w:bCs/>
                <w:sz w:val="32"/>
                <w:szCs w:val="32"/>
              </w:rPr>
              <w:t>：项目支出绩效评价指标体系及评分</w:t>
            </w:r>
            <w:r>
              <w:rPr>
                <w:rFonts w:ascii="仿宋" w:eastAsia="仿宋" w:hAnsi="仿宋" w:cs="仿宋" w:hint="eastAsia"/>
                <w:bCs/>
                <w:sz w:val="32"/>
                <w:szCs w:val="32"/>
              </w:rPr>
              <w:tab/>
            </w:r>
            <w:r>
              <w:rPr>
                <w:rFonts w:ascii="仿宋" w:eastAsia="仿宋" w:hAnsi="仿宋" w:cs="仿宋" w:hint="eastAsia"/>
                <w:bCs/>
                <w:sz w:val="32"/>
                <w:szCs w:val="32"/>
              </w:rPr>
              <w:fldChar w:fldCharType="begin"/>
            </w:r>
            <w:r>
              <w:rPr>
                <w:rFonts w:ascii="仿宋" w:eastAsia="仿宋" w:hAnsi="仿宋" w:cs="仿宋" w:hint="eastAsia"/>
                <w:bCs/>
                <w:sz w:val="32"/>
                <w:szCs w:val="32"/>
              </w:rPr>
              <w:instrText xml:space="preserve"> PAGEREF _Toc13570 \</w:instrText>
            </w:r>
            <w:r>
              <w:rPr>
                <w:rFonts w:ascii="仿宋" w:eastAsia="仿宋" w:hAnsi="仿宋" w:cs="仿宋" w:hint="eastAsia"/>
                <w:bCs/>
                <w:sz w:val="32"/>
                <w:szCs w:val="32"/>
              </w:rPr>
              <w:instrText xml:space="preserve">h </w:instrText>
            </w:r>
            <w:r>
              <w:rPr>
                <w:rFonts w:ascii="仿宋" w:eastAsia="仿宋" w:hAnsi="仿宋" w:cs="仿宋" w:hint="eastAsia"/>
                <w:bCs/>
                <w:sz w:val="32"/>
                <w:szCs w:val="32"/>
              </w:rPr>
            </w:r>
            <w:r>
              <w:rPr>
                <w:rFonts w:ascii="仿宋" w:eastAsia="仿宋" w:hAnsi="仿宋" w:cs="仿宋" w:hint="eastAsia"/>
                <w:bCs/>
                <w:sz w:val="32"/>
                <w:szCs w:val="32"/>
              </w:rPr>
              <w:fldChar w:fldCharType="separate"/>
            </w:r>
            <w:r>
              <w:rPr>
                <w:rFonts w:ascii="仿宋" w:eastAsia="仿宋" w:hAnsi="仿宋" w:cs="仿宋" w:hint="eastAsia"/>
                <w:bCs/>
                <w:sz w:val="32"/>
                <w:szCs w:val="32"/>
              </w:rPr>
              <w:t>26</w:t>
            </w:r>
            <w:r>
              <w:rPr>
                <w:rFonts w:ascii="仿宋" w:eastAsia="仿宋" w:hAnsi="仿宋" w:cs="仿宋" w:hint="eastAsia"/>
                <w:bCs/>
                <w:sz w:val="32"/>
                <w:szCs w:val="32"/>
              </w:rPr>
              <w:fldChar w:fldCharType="end"/>
            </w:r>
          </w:hyperlink>
        </w:p>
        <w:p w:rsidR="00542D46" w:rsidRDefault="00393688">
          <w:pPr>
            <w:spacing w:line="580" w:lineRule="exact"/>
            <w:ind w:firstLine="643"/>
            <w:rPr>
              <w:rFonts w:ascii="仿宋" w:eastAsia="仿宋" w:hAnsi="仿宋" w:cs="仿宋"/>
              <w:b/>
            </w:rPr>
          </w:pPr>
          <w:r>
            <w:rPr>
              <w:rFonts w:ascii="仿宋" w:eastAsia="仿宋" w:hAnsi="仿宋" w:cs="仿宋" w:hint="eastAsia"/>
              <w:b/>
              <w:szCs w:val="32"/>
            </w:rPr>
            <w:fldChar w:fldCharType="end"/>
          </w:r>
        </w:p>
      </w:sdtContent>
    </w:sdt>
    <w:p w:rsidR="00542D46" w:rsidRDefault="00542D46">
      <w:pPr>
        <w:pStyle w:val="2"/>
        <w:ind w:firstLine="640"/>
        <w:rPr>
          <w:rFonts w:ascii="仿宋" w:eastAsia="仿宋" w:hAnsi="仿宋" w:cs="仿宋"/>
        </w:rPr>
        <w:sectPr w:rsidR="00542D46">
          <w:pgSz w:w="11906" w:h="16838"/>
          <w:pgMar w:top="1440" w:right="1800" w:bottom="1440" w:left="1800" w:header="851" w:footer="992" w:gutter="0"/>
          <w:pgNumType w:start="1"/>
          <w:cols w:space="425"/>
          <w:docGrid w:type="lines" w:linePitch="312"/>
        </w:sectPr>
      </w:pPr>
      <w:bookmarkStart w:id="6" w:name="_Toc31326"/>
    </w:p>
    <w:p w:rsidR="00542D46" w:rsidRDefault="00393688">
      <w:pPr>
        <w:pStyle w:val="2"/>
        <w:ind w:firstLine="640"/>
        <w:rPr>
          <w:rFonts w:ascii="仿宋" w:eastAsia="仿宋" w:hAnsi="仿宋" w:cs="仿宋"/>
        </w:rPr>
      </w:pPr>
      <w:r>
        <w:rPr>
          <w:rFonts w:ascii="仿宋" w:eastAsia="仿宋" w:hAnsi="仿宋" w:cs="仿宋" w:hint="eastAsia"/>
        </w:rPr>
        <w:lastRenderedPageBreak/>
        <w:t>一、基本情况</w:t>
      </w:r>
      <w:bookmarkEnd w:id="5"/>
      <w:bookmarkEnd w:id="6"/>
    </w:p>
    <w:p w:rsidR="00542D46" w:rsidRDefault="00393688">
      <w:pPr>
        <w:pStyle w:val="3"/>
        <w:ind w:firstLine="643"/>
        <w:rPr>
          <w:rFonts w:ascii="仿宋" w:eastAsia="仿宋" w:hAnsi="仿宋" w:cs="仿宋"/>
        </w:rPr>
      </w:pPr>
      <w:bookmarkStart w:id="7" w:name="_Toc6666"/>
      <w:r>
        <w:rPr>
          <w:rFonts w:ascii="仿宋" w:eastAsia="仿宋" w:hAnsi="仿宋" w:cs="仿宋" w:hint="eastAsia"/>
        </w:rPr>
        <w:t>（一）项目概况</w:t>
      </w:r>
      <w:bookmarkEnd w:id="7"/>
    </w:p>
    <w:p w:rsidR="00542D46" w:rsidRDefault="00393688">
      <w:pPr>
        <w:ind w:firstLine="643"/>
        <w:rPr>
          <w:rFonts w:ascii="仿宋" w:eastAsia="仿宋" w:hAnsi="仿宋" w:cs="仿宋"/>
          <w:b/>
          <w:bCs/>
        </w:rPr>
      </w:pPr>
      <w:bookmarkStart w:id="8" w:name="OLE_LINK37"/>
      <w:r>
        <w:rPr>
          <w:rFonts w:ascii="仿宋" w:eastAsia="仿宋" w:hAnsi="仿宋" w:cs="仿宋" w:hint="eastAsia"/>
          <w:b/>
          <w:bCs/>
        </w:rPr>
        <w:t>1</w:t>
      </w:r>
      <w:r>
        <w:rPr>
          <w:rFonts w:ascii="仿宋" w:eastAsia="仿宋" w:hAnsi="仿宋" w:cs="仿宋" w:hint="eastAsia"/>
          <w:b/>
          <w:bCs/>
        </w:rPr>
        <w:t>、项目背景</w:t>
      </w:r>
    </w:p>
    <w:p w:rsidR="00542D46" w:rsidRDefault="00393688">
      <w:pPr>
        <w:ind w:firstLine="640"/>
        <w:rPr>
          <w:rFonts w:ascii="仿宋" w:eastAsia="仿宋" w:hAnsi="仿宋" w:cs="仿宋"/>
        </w:rPr>
      </w:pPr>
      <w:bookmarkStart w:id="9" w:name="OLE_LINK12"/>
      <w:r>
        <w:rPr>
          <w:rFonts w:ascii="仿宋" w:eastAsia="仿宋" w:hAnsi="仿宋" w:cs="仿宋" w:hint="eastAsia"/>
        </w:rPr>
        <w:t>尉犁县政协坚持以习近平新时代中国特色社会主义思想为指导，认真学习贯彻落实党的二十大和二十届历次全会精神</w:t>
      </w:r>
      <w:r>
        <w:rPr>
          <w:rFonts w:ascii="仿宋" w:eastAsia="仿宋" w:hAnsi="仿宋" w:cs="仿宋" w:hint="eastAsia"/>
        </w:rPr>
        <w:t>，以铸牢中华民族共同体意识为主线，全面落实自治区党委十届十次、十一次、自治州党委十一届九次、十次、县委十三届九次、十次全会精神，充分发挥政协专门协商机构的作用，推动中国式现代化尉犁建设。</w:t>
      </w:r>
    </w:p>
    <w:p w:rsidR="00542D46" w:rsidRDefault="00393688">
      <w:pPr>
        <w:ind w:firstLine="640"/>
        <w:rPr>
          <w:rFonts w:ascii="仿宋" w:eastAsia="仿宋" w:hAnsi="仿宋" w:cs="仿宋"/>
        </w:rPr>
      </w:pPr>
      <w:r>
        <w:rPr>
          <w:rFonts w:ascii="仿宋" w:eastAsia="仿宋" w:hAnsi="仿宋" w:cs="仿宋" w:hint="eastAsia"/>
        </w:rPr>
        <w:t>始终坚持党对政协工作的全面领导，把旗帜鲜明讲政治作为政协工作的生命线，深刻领悟“两个确立”决定性意义，增强“四个意识”、坚定“四个自信”、做到“两个维护”。认真贯彻民主集中制，严格执行重大事项请示报告制度，坚持年度协商计划报县委审定、重要事项及时请示、重要工作及时报告、重要精神及时传达、重要部署及时贯彻，确保政协各项工作在县委领导下有序推进。</w:t>
      </w:r>
    </w:p>
    <w:p w:rsidR="00542D46" w:rsidRDefault="00393688">
      <w:pPr>
        <w:ind w:firstLine="640"/>
        <w:rPr>
          <w:rFonts w:ascii="仿宋" w:eastAsia="仿宋" w:hAnsi="仿宋" w:cs="仿宋"/>
        </w:rPr>
      </w:pPr>
      <w:r>
        <w:rPr>
          <w:rFonts w:ascii="仿宋" w:eastAsia="仿宋" w:hAnsi="仿宋" w:cs="仿宋" w:hint="eastAsia"/>
        </w:rPr>
        <w:t>根据自治州《关于提前下达</w:t>
      </w:r>
      <w:r>
        <w:rPr>
          <w:rFonts w:ascii="仿宋" w:eastAsia="仿宋" w:hAnsi="仿宋" w:cs="仿宋" w:hint="eastAsia"/>
        </w:rPr>
        <w:t>2024</w:t>
      </w:r>
      <w:r>
        <w:rPr>
          <w:rFonts w:ascii="仿宋" w:eastAsia="仿宋" w:hAnsi="仿宋" w:cs="仿宋" w:hint="eastAsia"/>
        </w:rPr>
        <w:t>年度自治区</w:t>
      </w:r>
      <w:r>
        <w:rPr>
          <w:rFonts w:ascii="仿宋" w:eastAsia="仿宋" w:hAnsi="仿宋" w:cs="仿宋" w:hint="eastAsia"/>
        </w:rPr>
        <w:t>2024</w:t>
      </w:r>
      <w:r>
        <w:rPr>
          <w:rFonts w:ascii="仿宋" w:eastAsia="仿宋" w:hAnsi="仿宋" w:cs="仿宋" w:hint="eastAsia"/>
        </w:rPr>
        <w:t>年基层政协补助的通知》（巴财行〔</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51</w:t>
      </w:r>
      <w:r>
        <w:rPr>
          <w:rFonts w:ascii="仿宋" w:eastAsia="仿宋" w:hAnsi="仿宋" w:cs="仿宋" w:hint="eastAsia"/>
        </w:rPr>
        <w:t>号），以及《关于印发</w:t>
      </w:r>
      <w:r>
        <w:rPr>
          <w:rFonts w:ascii="仿宋" w:eastAsia="仿宋" w:hAnsi="仿宋" w:cs="仿宋" w:hint="eastAsia"/>
        </w:rPr>
        <w:t>&lt;</w:t>
      </w:r>
      <w:r>
        <w:rPr>
          <w:rFonts w:ascii="仿宋" w:eastAsia="仿宋" w:hAnsi="仿宋" w:cs="仿宋" w:hint="eastAsia"/>
        </w:rPr>
        <w:t>自治区本级部门预算绩效目标管理暂行办法</w:t>
      </w:r>
      <w:r>
        <w:rPr>
          <w:rFonts w:ascii="仿宋" w:eastAsia="仿宋" w:hAnsi="仿宋" w:cs="仿宋" w:hint="eastAsia"/>
        </w:rPr>
        <w:t>&gt;</w:t>
      </w:r>
      <w:r>
        <w:rPr>
          <w:rFonts w:ascii="仿宋" w:eastAsia="仿宋" w:hAnsi="仿宋" w:cs="仿宋" w:hint="eastAsia"/>
        </w:rPr>
        <w:t>的通知》</w:t>
      </w:r>
      <w:r>
        <w:rPr>
          <w:rFonts w:ascii="仿宋" w:eastAsia="仿宋" w:hAnsi="仿宋" w:cs="仿宋" w:hint="eastAsia"/>
        </w:rPr>
        <w:t>(</w:t>
      </w:r>
      <w:r>
        <w:rPr>
          <w:rFonts w:ascii="仿宋" w:eastAsia="仿宋" w:hAnsi="仿宋" w:cs="仿宋" w:hint="eastAsia"/>
        </w:rPr>
        <w:t>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21</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文件精神，申请了</w:t>
      </w:r>
      <w:r>
        <w:rPr>
          <w:rFonts w:ascii="仿宋" w:eastAsia="仿宋" w:hAnsi="仿宋" w:cs="仿宋" w:hint="eastAsia"/>
        </w:rPr>
        <w:t>2024</w:t>
      </w:r>
      <w:r>
        <w:rPr>
          <w:rFonts w:ascii="仿宋" w:eastAsia="仿宋" w:hAnsi="仿宋" w:cs="仿宋" w:hint="eastAsia"/>
        </w:rPr>
        <w:t>年度的“基层政协补助”，以进一步提升州县政协委员履职能力，发挥人民政协政治协商、民主监督、参政议政职能作用。</w:t>
      </w:r>
      <w:bookmarkEnd w:id="9"/>
    </w:p>
    <w:p w:rsidR="00542D46" w:rsidRDefault="00393688">
      <w:pPr>
        <w:ind w:firstLine="643"/>
        <w:rPr>
          <w:rFonts w:ascii="仿宋" w:eastAsia="仿宋" w:hAnsi="仿宋" w:cs="仿宋"/>
          <w:b/>
          <w:bCs/>
        </w:rPr>
      </w:pPr>
      <w:r>
        <w:rPr>
          <w:rFonts w:ascii="仿宋" w:eastAsia="仿宋" w:hAnsi="仿宋" w:cs="仿宋" w:hint="eastAsia"/>
          <w:b/>
          <w:bCs/>
        </w:rPr>
        <w:lastRenderedPageBreak/>
        <w:t>2</w:t>
      </w:r>
      <w:r>
        <w:rPr>
          <w:rFonts w:ascii="仿宋" w:eastAsia="仿宋" w:hAnsi="仿宋" w:cs="仿宋" w:hint="eastAsia"/>
          <w:b/>
          <w:bCs/>
        </w:rPr>
        <w:t>、项目主要内容</w:t>
      </w:r>
    </w:p>
    <w:p w:rsidR="00542D46" w:rsidRDefault="00393688">
      <w:pPr>
        <w:ind w:firstLine="640"/>
        <w:rPr>
          <w:rFonts w:ascii="仿宋" w:eastAsia="仿宋" w:hAnsi="仿宋" w:cs="仿宋"/>
        </w:rPr>
      </w:pPr>
      <w:bookmarkStart w:id="10" w:name="OLE_LINK13"/>
      <w:r>
        <w:rPr>
          <w:rFonts w:ascii="仿宋" w:eastAsia="仿宋" w:hAnsi="仿宋" w:cs="仿宋" w:hint="eastAsia"/>
        </w:rPr>
        <w:t>该项目资金主要用于</w:t>
      </w:r>
      <w:bookmarkEnd w:id="10"/>
      <w:r>
        <w:rPr>
          <w:rFonts w:ascii="仿宋" w:eastAsia="仿宋" w:hAnsi="仿宋" w:cs="仿宋" w:hint="eastAsia"/>
        </w:rPr>
        <w:t>为了更好发挥专门协商机构作用，组织政协委员开展调研视察、参政议政活动，加强基层政协工作，激励基层政协担当作为。</w:t>
      </w:r>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、全年计划开展政协委员培训不少于</w:t>
      </w:r>
      <w:r>
        <w:rPr>
          <w:rFonts w:ascii="仿宋" w:eastAsia="仿宋" w:hAnsi="仿宋" w:cs="仿宋" w:hint="eastAsia"/>
        </w:rPr>
        <w:t>2</w:t>
      </w:r>
      <w:r>
        <w:rPr>
          <w:rFonts w:ascii="仿宋" w:eastAsia="仿宋" w:hAnsi="仿宋" w:cs="仿宋" w:hint="eastAsia"/>
        </w:rPr>
        <w:t>次；开展各项调研视察活动不少于</w:t>
      </w:r>
      <w:r>
        <w:rPr>
          <w:rFonts w:ascii="仿宋" w:eastAsia="仿宋" w:hAnsi="仿宋" w:cs="仿宋" w:hint="eastAsia"/>
        </w:rPr>
        <w:t>8</w:t>
      </w:r>
      <w:r>
        <w:rPr>
          <w:rFonts w:ascii="仿宋" w:eastAsia="仿宋" w:hAnsi="仿宋" w:cs="仿宋" w:hint="eastAsia"/>
        </w:rPr>
        <w:t>次；</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、为改善政协办公条件，采购办公设备</w:t>
      </w:r>
      <w:r>
        <w:rPr>
          <w:rFonts w:ascii="仿宋" w:eastAsia="仿宋" w:hAnsi="仿宋" w:cs="仿宋" w:hint="eastAsia"/>
        </w:rPr>
        <w:t>3</w:t>
      </w:r>
      <w:r>
        <w:rPr>
          <w:rFonts w:ascii="仿宋" w:eastAsia="仿宋" w:hAnsi="仿宋" w:cs="仿宋" w:hint="eastAsia"/>
        </w:rPr>
        <w:t>台，有效提高工作效率。</w:t>
      </w:r>
    </w:p>
    <w:p w:rsidR="00542D46" w:rsidRDefault="00393688">
      <w:pPr>
        <w:ind w:firstLine="640"/>
        <w:rPr>
          <w:rFonts w:ascii="仿宋" w:eastAsia="仿宋" w:hAnsi="仿宋" w:cs="仿宋"/>
        </w:rPr>
      </w:pPr>
      <w:r>
        <w:rPr>
          <w:rFonts w:ascii="仿宋" w:eastAsia="仿宋" w:hAnsi="仿宋" w:cs="仿宋" w:hint="eastAsia"/>
        </w:rPr>
        <w:t>通过项目的实施，保障政协委员认真履行政治协商、民主监督、参政议政三</w:t>
      </w:r>
      <w:r>
        <w:rPr>
          <w:rFonts w:ascii="仿宋" w:eastAsia="仿宋" w:hAnsi="仿宋" w:cs="仿宋" w:hint="eastAsia"/>
        </w:rPr>
        <w:t>大职能，使政协委员及时为政治建言献策，促进政治民主发展，充分发挥政协协调关系、汇聚力量、服务大局的重要作用。</w:t>
      </w:r>
    </w:p>
    <w:p w:rsidR="00542D46" w:rsidRDefault="0039368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542D46" w:rsidRDefault="00393688">
      <w:pPr>
        <w:ind w:firstLine="640"/>
        <w:rPr>
          <w:rFonts w:ascii="仿宋" w:eastAsia="仿宋" w:hAnsi="仿宋" w:cs="仿宋"/>
        </w:rPr>
      </w:pPr>
      <w:bookmarkStart w:id="11" w:name="OLE_LINK15"/>
      <w:r>
        <w:rPr>
          <w:rFonts w:ascii="仿宋" w:eastAsia="仿宋" w:hAnsi="仿宋" w:cs="仿宋" w:hint="eastAsia"/>
        </w:rPr>
        <w:t>项目实施情况如下：</w:t>
      </w:r>
      <w:bookmarkEnd w:id="11"/>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全年开展政协委员培训</w:t>
      </w:r>
      <w:r>
        <w:rPr>
          <w:rFonts w:ascii="仿宋" w:eastAsia="仿宋" w:hAnsi="仿宋" w:cs="仿宋" w:hint="eastAsia"/>
        </w:rPr>
        <w:t>2</w:t>
      </w:r>
      <w:r>
        <w:rPr>
          <w:rFonts w:ascii="仿宋" w:eastAsia="仿宋" w:hAnsi="仿宋" w:cs="仿宋" w:hint="eastAsia"/>
        </w:rPr>
        <w:t>次；认真贯彻民主集中制，严格执行重大事项请示报告制度，坚持年度协商计划报县委审定、重要事项及时请示、重要工作及时报告、重要精神及时传达、重要部署及时贯彻，确保政协各项工作在县委领导下有序推进。</w:t>
      </w:r>
      <w:r>
        <w:rPr>
          <w:rFonts w:ascii="仿宋" w:eastAsia="仿宋" w:hAnsi="仿宋" w:cs="仿宋" w:hint="eastAsia"/>
        </w:rPr>
        <w:t>组织</w:t>
      </w:r>
      <w:r>
        <w:rPr>
          <w:rFonts w:ascii="仿宋" w:eastAsia="仿宋" w:hAnsi="仿宋" w:cs="仿宋" w:hint="eastAsia"/>
        </w:rPr>
        <w:t>委员轮训</w:t>
      </w:r>
      <w:r>
        <w:rPr>
          <w:rFonts w:ascii="仿宋" w:eastAsia="仿宋" w:hAnsi="仿宋" w:cs="仿宋" w:hint="eastAsia"/>
        </w:rPr>
        <w:t>2</w:t>
      </w:r>
      <w:r>
        <w:rPr>
          <w:rFonts w:ascii="仿宋" w:eastAsia="仿宋" w:hAnsi="仿宋" w:cs="仿宋" w:hint="eastAsia"/>
        </w:rPr>
        <w:t>期。</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开展各项调研视察活动</w:t>
      </w:r>
      <w:r>
        <w:rPr>
          <w:rFonts w:ascii="仿宋" w:eastAsia="仿宋" w:hAnsi="仿宋" w:cs="仿宋" w:hint="eastAsia"/>
        </w:rPr>
        <w:t>8</w:t>
      </w:r>
      <w:r>
        <w:rPr>
          <w:rFonts w:ascii="仿宋" w:eastAsia="仿宋" w:hAnsi="仿宋" w:cs="仿宋" w:hint="eastAsia"/>
        </w:rPr>
        <w:t>次；视察调研“为各族青少年共居共学、共建共享、共事共乐创造社会条件，促进中华民族共同体建设”“持续开展荒漠化综合治理，打好塔克</w:t>
      </w:r>
      <w:r>
        <w:rPr>
          <w:rFonts w:ascii="仿宋" w:eastAsia="仿宋" w:hAnsi="仿宋" w:cs="仿宋" w:hint="eastAsia"/>
        </w:rPr>
        <w:lastRenderedPageBreak/>
        <w:t>拉玛干沙漠边缘阻击战》等</w:t>
      </w:r>
      <w:r>
        <w:rPr>
          <w:rFonts w:ascii="仿宋" w:eastAsia="仿宋" w:hAnsi="仿宋" w:cs="仿宋" w:hint="eastAsia"/>
        </w:rPr>
        <w:t>9</w:t>
      </w:r>
      <w:r>
        <w:rPr>
          <w:rFonts w:ascii="仿宋" w:eastAsia="仿宋" w:hAnsi="仿宋" w:cs="仿宋" w:hint="eastAsia"/>
        </w:rPr>
        <w:t>个专题，提交调研报告</w:t>
      </w:r>
      <w:r>
        <w:rPr>
          <w:rFonts w:ascii="仿宋" w:eastAsia="仿宋" w:hAnsi="仿宋" w:cs="仿宋" w:hint="eastAsia"/>
        </w:rPr>
        <w:t>8</w:t>
      </w:r>
      <w:r>
        <w:rPr>
          <w:rFonts w:ascii="仿宋" w:eastAsia="仿宋" w:hAnsi="仿宋" w:cs="仿宋" w:hint="eastAsia"/>
        </w:rPr>
        <w:t>篇，帮助</w:t>
      </w:r>
      <w:r>
        <w:rPr>
          <w:rFonts w:ascii="仿宋" w:eastAsia="仿宋" w:hAnsi="仿宋" w:cs="仿宋" w:hint="eastAsia"/>
        </w:rPr>
        <w:t>尉犁</w:t>
      </w:r>
      <w:r>
        <w:rPr>
          <w:rFonts w:ascii="仿宋" w:eastAsia="仿宋" w:hAnsi="仿宋" w:cs="仿宋" w:hint="eastAsia"/>
        </w:rPr>
        <w:t>县破解稳定发展难题，解决群众反映的热点、难点问题</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完成</w:t>
      </w:r>
      <w:r>
        <w:rPr>
          <w:rFonts w:ascii="仿宋" w:eastAsia="仿宋" w:hAnsi="仿宋" w:cs="仿宋" w:hint="eastAsia"/>
        </w:rPr>
        <w:t>采购办公设备</w:t>
      </w:r>
      <w:r>
        <w:rPr>
          <w:rFonts w:ascii="仿宋" w:eastAsia="仿宋" w:hAnsi="仿宋" w:cs="仿宋" w:hint="eastAsia"/>
        </w:rPr>
        <w:t>3</w:t>
      </w:r>
      <w:r>
        <w:rPr>
          <w:rFonts w:ascii="仿宋" w:eastAsia="仿宋" w:hAnsi="仿宋" w:cs="仿宋" w:hint="eastAsia"/>
        </w:rPr>
        <w:t>台，改善</w:t>
      </w:r>
      <w:r>
        <w:rPr>
          <w:rFonts w:ascii="仿宋" w:eastAsia="仿宋" w:hAnsi="仿宋" w:cs="仿宋" w:hint="eastAsia"/>
        </w:rPr>
        <w:t>了</w:t>
      </w:r>
      <w:r>
        <w:rPr>
          <w:rFonts w:ascii="仿宋" w:eastAsia="仿宋" w:hAnsi="仿宋" w:cs="仿宋" w:hint="eastAsia"/>
        </w:rPr>
        <w:t>政协办公条件，有效提高工作效率。</w:t>
      </w:r>
    </w:p>
    <w:p w:rsidR="00542D46" w:rsidRDefault="00393688">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542D46" w:rsidRDefault="00393688">
      <w:pPr>
        <w:ind w:firstLine="640"/>
        <w:rPr>
          <w:rFonts w:ascii="仿宋" w:eastAsia="仿宋" w:hAnsi="仿宋" w:cs="仿宋"/>
        </w:rPr>
      </w:pPr>
      <w:bookmarkStart w:id="12" w:name="OLE_LINK16"/>
      <w:r>
        <w:rPr>
          <w:rFonts w:ascii="仿宋" w:eastAsia="仿宋" w:hAnsi="仿宋" w:cs="仿宋" w:hint="eastAsia"/>
        </w:rPr>
        <w:t>根据自治州《关于提前下达</w:t>
      </w:r>
      <w:r>
        <w:rPr>
          <w:rFonts w:ascii="仿宋" w:eastAsia="仿宋" w:hAnsi="仿宋" w:cs="仿宋" w:hint="eastAsia"/>
        </w:rPr>
        <w:t>2024</w:t>
      </w:r>
      <w:r>
        <w:rPr>
          <w:rFonts w:ascii="仿宋" w:eastAsia="仿宋" w:hAnsi="仿宋" w:cs="仿宋" w:hint="eastAsia"/>
        </w:rPr>
        <w:t>年度自治区</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的通知》（巴财行〔</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51</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基层政协补助</w:t>
      </w:r>
      <w:r>
        <w:rPr>
          <w:rFonts w:ascii="仿宋" w:eastAsia="仿宋" w:hAnsi="仿宋" w:cs="仿宋" w:hint="eastAsia"/>
        </w:rPr>
        <w:t>5</w:t>
      </w:r>
      <w:r>
        <w:rPr>
          <w:rFonts w:ascii="仿宋" w:eastAsia="仿宋" w:hAnsi="仿宋" w:cs="仿宋" w:hint="eastAsia"/>
        </w:rPr>
        <w:t>万元</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投入</w:t>
      </w:r>
      <w:r>
        <w:rPr>
          <w:rFonts w:ascii="仿宋" w:eastAsia="仿宋" w:hAnsi="仿宋" w:cs="仿宋" w:hint="eastAsia"/>
        </w:rPr>
        <w:t>5</w:t>
      </w:r>
      <w:r>
        <w:rPr>
          <w:rFonts w:ascii="仿宋" w:eastAsia="仿宋" w:hAnsi="仿宋" w:cs="仿宋" w:hint="eastAsia"/>
        </w:rPr>
        <w:t>万元，其中</w:t>
      </w:r>
      <w:r>
        <w:rPr>
          <w:rFonts w:ascii="仿宋" w:eastAsia="仿宋" w:hAnsi="仿宋" w:cs="仿宋" w:hint="eastAsia"/>
        </w:rPr>
        <w:t>自治区资金</w:t>
      </w:r>
      <w:r>
        <w:rPr>
          <w:rFonts w:ascii="仿宋" w:eastAsia="仿宋" w:hAnsi="仿宋" w:cs="仿宋" w:hint="eastAsia"/>
        </w:rPr>
        <w:t>5</w:t>
      </w:r>
      <w:r>
        <w:rPr>
          <w:rFonts w:ascii="仿宋" w:eastAsia="仿宋" w:hAnsi="仿宋" w:cs="仿宋" w:hint="eastAsia"/>
        </w:rPr>
        <w:t>万元</w:t>
      </w:r>
      <w:r>
        <w:rPr>
          <w:rFonts w:ascii="仿宋" w:eastAsia="仿宋" w:hAnsi="仿宋" w:cs="仿宋" w:hint="eastAsia"/>
        </w:rPr>
        <w:t>。</w:t>
      </w:r>
      <w:bookmarkEnd w:id="12"/>
    </w:p>
    <w:p w:rsidR="00542D46" w:rsidRDefault="00393688">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542D46" w:rsidRDefault="00393688">
      <w:pPr>
        <w:ind w:firstLine="640"/>
        <w:rPr>
          <w:rFonts w:ascii="仿宋" w:eastAsia="仿宋" w:hAnsi="仿宋" w:cs="仿宋"/>
        </w:rPr>
      </w:pPr>
      <w:bookmarkStart w:id="13" w:name="OLE_LINK17"/>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szCs w:val="32"/>
        </w:rPr>
        <w:t>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5</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5</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bookmarkEnd w:id="13"/>
    </w:p>
    <w:p w:rsidR="00542D46" w:rsidRDefault="00393688">
      <w:pPr>
        <w:ind w:firstLine="640"/>
        <w:rPr>
          <w:rFonts w:ascii="仿宋" w:eastAsia="仿宋" w:hAnsi="仿宋" w:cs="仿宋"/>
        </w:rPr>
      </w:pPr>
      <w:bookmarkStart w:id="14" w:name="OLE_LINK18"/>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1</w:t>
      </w:r>
      <w:r>
        <w:rPr>
          <w:rFonts w:ascii="仿宋" w:eastAsia="仿宋" w:hAnsi="仿宋" w:cs="仿宋" w:hint="eastAsia"/>
        </w:rPr>
        <w:t>月</w:t>
      </w:r>
      <w:r>
        <w:rPr>
          <w:rFonts w:ascii="仿宋" w:eastAsia="仿宋" w:hAnsi="仿宋" w:cs="仿宋" w:hint="eastAsia"/>
        </w:rPr>
        <w:t>到</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bookmarkEnd w:id="14"/>
      <w:r>
        <w:rPr>
          <w:rFonts w:ascii="仿宋" w:eastAsia="仿宋" w:hAnsi="仿宋" w:cs="仿宋" w:hint="eastAsia"/>
        </w:rPr>
        <w:t>支付政协委员</w:t>
      </w:r>
      <w:r>
        <w:rPr>
          <w:rFonts w:ascii="仿宋" w:eastAsia="仿宋" w:hAnsi="仿宋" w:cs="仿宋" w:hint="eastAsia"/>
        </w:rPr>
        <w:t>培训经费</w:t>
      </w:r>
      <w:r>
        <w:rPr>
          <w:rFonts w:ascii="仿宋" w:eastAsia="仿宋" w:hAnsi="仿宋" w:cs="仿宋" w:hint="eastAsia"/>
        </w:rPr>
        <w:t>1.42</w:t>
      </w:r>
      <w:r>
        <w:rPr>
          <w:rFonts w:ascii="仿宋" w:eastAsia="仿宋" w:hAnsi="仿宋" w:cs="仿宋" w:hint="eastAsia"/>
        </w:rPr>
        <w:t>万元；</w:t>
      </w:r>
    </w:p>
    <w:p w:rsidR="00542D46" w:rsidRDefault="0039368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01</w:t>
      </w:r>
      <w:r>
        <w:rPr>
          <w:rFonts w:ascii="仿宋" w:eastAsia="仿宋" w:hAnsi="仿宋" w:cs="仿宋" w:hint="eastAsia"/>
        </w:rPr>
        <w:t>月</w:t>
      </w:r>
      <w:r>
        <w:rPr>
          <w:rFonts w:ascii="仿宋" w:eastAsia="仿宋" w:hAnsi="仿宋" w:cs="仿宋" w:hint="eastAsia"/>
        </w:rPr>
        <w:t>到</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bookmarkStart w:id="15" w:name="OLE_LINK14"/>
      <w:r>
        <w:rPr>
          <w:rFonts w:ascii="仿宋" w:eastAsia="仿宋" w:hAnsi="仿宋" w:cs="仿宋" w:hint="eastAsia"/>
        </w:rPr>
        <w:t>政协委员</w:t>
      </w:r>
      <w:bookmarkEnd w:id="15"/>
      <w:r>
        <w:rPr>
          <w:rFonts w:ascii="仿宋" w:eastAsia="仿宋" w:hAnsi="仿宋" w:cs="仿宋" w:hint="eastAsia"/>
        </w:rPr>
        <w:t>调研视察费用</w:t>
      </w:r>
      <w:r>
        <w:rPr>
          <w:rFonts w:ascii="仿宋" w:eastAsia="仿宋" w:hAnsi="仿宋" w:cs="仿宋" w:hint="eastAsia"/>
        </w:rPr>
        <w:t>2.08</w:t>
      </w:r>
      <w:r>
        <w:rPr>
          <w:rFonts w:ascii="仿宋" w:eastAsia="仿宋" w:hAnsi="仿宋" w:cs="仿宋" w:hint="eastAsia"/>
        </w:rPr>
        <w:t>万元；</w:t>
      </w:r>
    </w:p>
    <w:p w:rsidR="00542D46" w:rsidRDefault="00393688">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01</w:t>
      </w:r>
      <w:r>
        <w:rPr>
          <w:rFonts w:ascii="仿宋" w:eastAsia="仿宋" w:hAnsi="仿宋" w:cs="仿宋" w:hint="eastAsia"/>
        </w:rPr>
        <w:t>日，支付</w:t>
      </w:r>
      <w:r>
        <w:rPr>
          <w:rFonts w:ascii="仿宋" w:eastAsia="仿宋" w:hAnsi="仿宋" w:cs="仿宋" w:hint="eastAsia"/>
        </w:rPr>
        <w:t>采购办公设备</w:t>
      </w:r>
      <w:r>
        <w:rPr>
          <w:rFonts w:ascii="仿宋" w:eastAsia="仿宋" w:hAnsi="仿宋" w:cs="仿宋" w:hint="eastAsia"/>
        </w:rPr>
        <w:t>1.5</w:t>
      </w:r>
      <w:r>
        <w:rPr>
          <w:rFonts w:ascii="仿宋" w:eastAsia="仿宋" w:hAnsi="仿宋" w:cs="仿宋" w:hint="eastAsia"/>
        </w:rPr>
        <w:t>万元；</w:t>
      </w:r>
      <w:bookmarkEnd w:id="8"/>
    </w:p>
    <w:p w:rsidR="00542D46" w:rsidRDefault="00393688">
      <w:pPr>
        <w:pStyle w:val="3"/>
        <w:ind w:firstLine="643"/>
        <w:rPr>
          <w:rFonts w:ascii="仿宋" w:eastAsia="仿宋" w:hAnsi="仿宋" w:cs="仿宋"/>
        </w:rPr>
      </w:pPr>
      <w:bookmarkStart w:id="16" w:name="_Toc4290"/>
      <w:r>
        <w:rPr>
          <w:rFonts w:ascii="仿宋" w:eastAsia="仿宋" w:hAnsi="仿宋" w:cs="仿宋" w:hint="eastAsia"/>
        </w:rPr>
        <w:t>（二）项目绩效目标</w:t>
      </w:r>
      <w:bookmarkEnd w:id="16"/>
    </w:p>
    <w:p w:rsidR="00542D46" w:rsidRDefault="00393688">
      <w:pPr>
        <w:ind w:firstLine="643"/>
        <w:rPr>
          <w:rFonts w:ascii="仿宋" w:eastAsia="仿宋" w:hAnsi="仿宋" w:cs="仿宋"/>
          <w:b/>
          <w:bCs/>
        </w:rPr>
      </w:pPr>
      <w:bookmarkStart w:id="17" w:name="OLE_LINK19"/>
      <w:bookmarkStart w:id="18" w:name="OLE_LINK38"/>
      <w:r>
        <w:rPr>
          <w:rFonts w:ascii="仿宋" w:eastAsia="仿宋" w:hAnsi="仿宋" w:cs="仿宋" w:hint="eastAsia"/>
          <w:b/>
          <w:bCs/>
        </w:rPr>
        <w:t>1</w:t>
      </w:r>
      <w:r>
        <w:rPr>
          <w:rFonts w:ascii="仿宋" w:eastAsia="仿宋" w:hAnsi="仿宋" w:cs="仿宋" w:hint="eastAsia"/>
          <w:b/>
          <w:bCs/>
        </w:rPr>
        <w:t>、总体目标</w:t>
      </w:r>
      <w:bookmarkEnd w:id="17"/>
    </w:p>
    <w:p w:rsidR="00542D46" w:rsidRDefault="00393688">
      <w:pPr>
        <w:ind w:firstLine="640"/>
        <w:rPr>
          <w:rFonts w:ascii="仿宋" w:eastAsia="仿宋" w:hAnsi="仿宋" w:cs="仿宋"/>
        </w:rPr>
      </w:pPr>
      <w:r>
        <w:rPr>
          <w:rFonts w:ascii="仿宋" w:eastAsia="仿宋" w:hAnsi="仿宋" w:cs="仿宋" w:hint="eastAsia"/>
        </w:rPr>
        <w:lastRenderedPageBreak/>
        <w:t>为了更好发挥专门协商机构作用，组织政协委员开展调研视察、参政议政活动，加强基层政协工作，激励基层政协担当作为。</w:t>
      </w:r>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、全年计划开展政协委员培训不少于</w:t>
      </w:r>
      <w:r>
        <w:rPr>
          <w:rFonts w:ascii="仿宋" w:eastAsia="仿宋" w:hAnsi="仿宋" w:cs="仿宋" w:hint="eastAsia"/>
        </w:rPr>
        <w:t>2</w:t>
      </w:r>
      <w:r>
        <w:rPr>
          <w:rFonts w:ascii="仿宋" w:eastAsia="仿宋" w:hAnsi="仿宋" w:cs="仿宋" w:hint="eastAsia"/>
        </w:rPr>
        <w:t>次；开展各项调研视察活动不少于</w:t>
      </w:r>
      <w:r>
        <w:rPr>
          <w:rFonts w:ascii="仿宋" w:eastAsia="仿宋" w:hAnsi="仿宋" w:cs="仿宋" w:hint="eastAsia"/>
        </w:rPr>
        <w:t>8</w:t>
      </w:r>
      <w:r>
        <w:rPr>
          <w:rFonts w:ascii="仿宋" w:eastAsia="仿宋" w:hAnsi="仿宋" w:cs="仿宋" w:hint="eastAsia"/>
        </w:rPr>
        <w:t>次；</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、为改善政协办公条件，采购办公设备</w:t>
      </w:r>
      <w:r>
        <w:rPr>
          <w:rFonts w:ascii="仿宋" w:eastAsia="仿宋" w:hAnsi="仿宋" w:cs="仿宋" w:hint="eastAsia"/>
        </w:rPr>
        <w:t>3</w:t>
      </w:r>
      <w:r>
        <w:rPr>
          <w:rFonts w:ascii="仿宋" w:eastAsia="仿宋" w:hAnsi="仿宋" w:cs="仿宋" w:hint="eastAsia"/>
        </w:rPr>
        <w:t>台，有效提高工作效率。</w:t>
      </w:r>
    </w:p>
    <w:p w:rsidR="00542D46" w:rsidRDefault="00393688">
      <w:pPr>
        <w:ind w:firstLine="640"/>
        <w:rPr>
          <w:rFonts w:ascii="仿宋" w:eastAsia="仿宋" w:hAnsi="仿宋" w:cs="仿宋"/>
        </w:rPr>
      </w:pPr>
      <w:r>
        <w:rPr>
          <w:rFonts w:ascii="仿宋" w:eastAsia="仿宋" w:hAnsi="仿宋" w:cs="仿宋" w:hint="eastAsia"/>
        </w:rPr>
        <w:t>通过项目的实施，保障政协委员认真履行政治协商、民主监督、参政议政三大职能，使政协委员及时为政治建言献策，促进政治民主发展，充分发挥政协协调关系、汇聚力量、服务大局的重要作用。</w:t>
      </w:r>
    </w:p>
    <w:p w:rsidR="00542D46" w:rsidRDefault="0039368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阶段性目标</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）全年计划开展政协委员培训不少于</w:t>
      </w:r>
      <w:r>
        <w:rPr>
          <w:rFonts w:ascii="仿宋" w:eastAsia="仿宋" w:hAnsi="仿宋" w:cs="仿宋" w:hint="eastAsia"/>
        </w:rPr>
        <w:t>2</w:t>
      </w:r>
      <w:r>
        <w:rPr>
          <w:rFonts w:ascii="仿宋" w:eastAsia="仿宋" w:hAnsi="仿宋" w:cs="仿宋" w:hint="eastAsia"/>
        </w:rPr>
        <w:t>次，上半年一次，下半年一次；</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）全年计划开展各项调研视察活动不少于</w:t>
      </w:r>
      <w:r>
        <w:rPr>
          <w:rFonts w:ascii="仿宋" w:eastAsia="仿宋" w:hAnsi="仿宋" w:cs="仿宋" w:hint="eastAsia"/>
        </w:rPr>
        <w:t>8</w:t>
      </w:r>
      <w:r>
        <w:rPr>
          <w:rFonts w:ascii="仿宋" w:eastAsia="仿宋" w:hAnsi="仿宋" w:cs="仿宋" w:hint="eastAsia"/>
        </w:rPr>
        <w:t>次，围绕</w:t>
      </w:r>
      <w:r>
        <w:rPr>
          <w:rFonts w:ascii="仿宋" w:eastAsia="仿宋" w:hAnsi="仿宋" w:cs="仿宋" w:hint="eastAsia"/>
        </w:rPr>
        <w:t>9</w:t>
      </w:r>
      <w:r>
        <w:rPr>
          <w:rFonts w:ascii="仿宋" w:eastAsia="仿宋" w:hAnsi="仿宋" w:cs="仿宋" w:hint="eastAsia"/>
        </w:rPr>
        <w:t>个议题开展调研协商，向县委提交调研报告</w:t>
      </w:r>
      <w:r>
        <w:rPr>
          <w:rFonts w:ascii="仿宋" w:eastAsia="仿宋" w:hAnsi="仿宋" w:cs="仿宋" w:hint="eastAsia"/>
        </w:rPr>
        <w:t>8</w:t>
      </w:r>
      <w:r>
        <w:rPr>
          <w:rFonts w:ascii="仿宋" w:eastAsia="仿宋" w:hAnsi="仿宋" w:cs="仿宋" w:hint="eastAsia"/>
        </w:rPr>
        <w:t>篇。</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）为改善政协办公条件，采购办公设备</w:t>
      </w:r>
      <w:r>
        <w:rPr>
          <w:rFonts w:ascii="仿宋" w:eastAsia="仿宋" w:hAnsi="仿宋" w:cs="仿宋" w:hint="eastAsia"/>
        </w:rPr>
        <w:t>3</w:t>
      </w:r>
      <w:r>
        <w:rPr>
          <w:rFonts w:ascii="仿宋" w:eastAsia="仿宋" w:hAnsi="仿宋" w:cs="仿宋" w:hint="eastAsia"/>
        </w:rPr>
        <w:t>台，有效提高工作效率。</w:t>
      </w:r>
      <w:bookmarkEnd w:id="18"/>
    </w:p>
    <w:p w:rsidR="00542D46" w:rsidRDefault="00393688">
      <w:pPr>
        <w:pStyle w:val="2"/>
        <w:ind w:firstLine="640"/>
        <w:rPr>
          <w:rFonts w:ascii="仿宋" w:eastAsia="仿宋" w:hAnsi="仿宋" w:cs="仿宋"/>
        </w:rPr>
      </w:pPr>
      <w:bookmarkStart w:id="19" w:name="_Toc10384"/>
      <w:bookmarkStart w:id="20" w:name="_Toc924"/>
      <w:r>
        <w:rPr>
          <w:rFonts w:ascii="仿宋" w:eastAsia="仿宋" w:hAnsi="仿宋" w:cs="仿宋" w:hint="eastAsia"/>
        </w:rPr>
        <w:t>二、绩效评价工作开展情况</w:t>
      </w:r>
      <w:bookmarkEnd w:id="19"/>
      <w:bookmarkEnd w:id="20"/>
    </w:p>
    <w:p w:rsidR="00542D46" w:rsidRDefault="00393688">
      <w:pPr>
        <w:pStyle w:val="3"/>
        <w:ind w:firstLine="643"/>
        <w:rPr>
          <w:rFonts w:ascii="仿宋" w:eastAsia="仿宋" w:hAnsi="仿宋" w:cs="仿宋"/>
        </w:rPr>
      </w:pPr>
      <w:bookmarkStart w:id="21" w:name="_Toc13745"/>
      <w:r>
        <w:rPr>
          <w:rFonts w:ascii="仿宋" w:eastAsia="仿宋" w:hAnsi="仿宋" w:cs="仿宋" w:hint="eastAsia"/>
        </w:rPr>
        <w:t>（一）绩效评价目的、对象和范围</w:t>
      </w:r>
      <w:bookmarkEnd w:id="21"/>
    </w:p>
    <w:p w:rsidR="00542D46" w:rsidRDefault="00393688">
      <w:pPr>
        <w:ind w:firstLine="643"/>
        <w:rPr>
          <w:rFonts w:ascii="仿宋" w:eastAsia="仿宋" w:hAnsi="仿宋" w:cs="仿宋"/>
          <w:b/>
          <w:bCs/>
        </w:rPr>
      </w:pPr>
      <w:bookmarkStart w:id="22" w:name="OLE_LINK39"/>
      <w:r>
        <w:rPr>
          <w:rFonts w:ascii="仿宋" w:eastAsia="仿宋" w:hAnsi="仿宋" w:cs="仿宋" w:hint="eastAsia"/>
          <w:b/>
          <w:bCs/>
        </w:rPr>
        <w:t>1</w:t>
      </w:r>
      <w:r>
        <w:rPr>
          <w:rFonts w:ascii="仿宋" w:eastAsia="仿宋" w:hAnsi="仿宋" w:cs="仿宋" w:hint="eastAsia"/>
          <w:b/>
          <w:bCs/>
        </w:rPr>
        <w:t>、绩效评价的目的</w:t>
      </w:r>
    </w:p>
    <w:p w:rsidR="00542D46" w:rsidRDefault="00393688">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w:t>
      </w:r>
      <w:r>
        <w:rPr>
          <w:rFonts w:ascii="仿宋" w:eastAsia="仿宋" w:hAnsi="仿宋" w:cs="仿宋" w:hint="eastAsia"/>
        </w:rPr>
        <w:lastRenderedPageBreak/>
        <w:t>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w:t>
      </w:r>
      <w:r>
        <w:rPr>
          <w:rFonts w:ascii="仿宋" w:eastAsia="仿宋" w:hAnsi="仿宋" w:cs="仿宋" w:hint="eastAsia"/>
        </w:rPr>
        <w:t>存在的不足，为今后类似项目的长效管理，资金使用规范性以及加强制定相关制度、采取措施等方面提供参考，不断提高财政资金使用效益和项目管理水平。</w:t>
      </w:r>
      <w:bookmarkStart w:id="23" w:name="OLE_LINK7"/>
      <w:bookmarkStart w:id="24" w:name="OLE_LINK1"/>
      <w:r>
        <w:rPr>
          <w:rFonts w:ascii="仿宋" w:eastAsia="仿宋" w:hAnsi="仿宋" w:cs="仿宋" w:hint="eastAsia"/>
        </w:rPr>
        <w:t>具体绩效评价的目的细分如下：</w:t>
      </w:r>
    </w:p>
    <w:p w:rsidR="00542D46" w:rsidRDefault="00393688">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542D46" w:rsidRDefault="00393688">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w:t>
      </w:r>
      <w:r>
        <w:rPr>
          <w:rFonts w:ascii="仿宋" w:eastAsia="仿宋" w:hAnsi="仿宋" w:cs="仿宋" w:hint="eastAsia"/>
        </w:rPr>
        <w:t>标、成本指标、经济效益指标、社会效益指标、服务对象满意度指标等内容，保证项目绩效指标设置科学、规范、合理、可衡量。</w:t>
      </w:r>
    </w:p>
    <w:p w:rsidR="00542D46" w:rsidRDefault="00393688">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w:t>
      </w:r>
      <w:r>
        <w:rPr>
          <w:rFonts w:ascii="仿宋" w:eastAsia="仿宋" w:hAnsi="仿宋" w:cs="仿宋" w:hint="eastAsia"/>
        </w:rPr>
        <w:lastRenderedPageBreak/>
        <w:t>算转变，逐步建立“以绩效目标为导向，以绩效评价为手段，以评价结果应用为保障，全方位、全覆盖、全过程”的绩效预算管理新体制。</w:t>
      </w:r>
    </w:p>
    <w:p w:rsidR="00542D46" w:rsidRDefault="00393688">
      <w:pPr>
        <w:ind w:firstLine="640"/>
        <w:rPr>
          <w:rFonts w:ascii="仿宋" w:eastAsia="仿宋" w:hAnsi="仿宋" w:cs="仿宋"/>
        </w:rPr>
      </w:pPr>
      <w:r>
        <w:rPr>
          <w:rFonts w:ascii="仿宋" w:eastAsia="仿宋" w:hAnsi="仿宋" w:cs="仿宋" w:hint="eastAsia"/>
        </w:rPr>
        <w:t>四是：通过部门项</w:t>
      </w:r>
      <w:r>
        <w:rPr>
          <w:rFonts w:ascii="仿宋" w:eastAsia="仿宋" w:hAnsi="仿宋" w:cs="仿宋" w:hint="eastAsia"/>
        </w:rPr>
        <w:t>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23"/>
      <w:bookmarkEnd w:id="24"/>
    </w:p>
    <w:p w:rsidR="00542D46" w:rsidRDefault="0039368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542D46" w:rsidRDefault="00393688">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bookmarkEnd w:id="22"/>
    </w:p>
    <w:p w:rsidR="00542D46" w:rsidRDefault="00393688">
      <w:pPr>
        <w:pStyle w:val="3"/>
        <w:ind w:firstLine="643"/>
        <w:rPr>
          <w:rFonts w:ascii="仿宋" w:eastAsia="仿宋" w:hAnsi="仿宋" w:cs="仿宋"/>
        </w:rPr>
      </w:pPr>
      <w:bookmarkStart w:id="25" w:name="_Toc30562"/>
      <w:r>
        <w:rPr>
          <w:rFonts w:ascii="仿宋" w:eastAsia="仿宋" w:hAnsi="仿宋" w:cs="仿宋" w:hint="eastAsia"/>
        </w:rPr>
        <w:t>（二）绩效评价原则、评价指标体系、评价方法、评价标准</w:t>
      </w:r>
      <w:bookmarkEnd w:id="25"/>
    </w:p>
    <w:p w:rsidR="00542D46" w:rsidRDefault="00393688">
      <w:pPr>
        <w:ind w:firstLine="643"/>
        <w:rPr>
          <w:rFonts w:ascii="仿宋" w:eastAsia="仿宋" w:hAnsi="仿宋" w:cs="仿宋"/>
          <w:b/>
          <w:bCs/>
        </w:rPr>
      </w:pPr>
      <w:bookmarkStart w:id="26" w:name="OLE_LINK40"/>
      <w:r>
        <w:rPr>
          <w:rFonts w:ascii="仿宋" w:eastAsia="仿宋" w:hAnsi="仿宋" w:cs="仿宋" w:hint="eastAsia"/>
          <w:b/>
          <w:bCs/>
        </w:rPr>
        <w:t>1</w:t>
      </w:r>
      <w:r>
        <w:rPr>
          <w:rFonts w:ascii="仿宋" w:eastAsia="仿宋" w:hAnsi="仿宋" w:cs="仿宋" w:hint="eastAsia"/>
          <w:b/>
          <w:bCs/>
        </w:rPr>
        <w:t>、绩效评价原则</w:t>
      </w:r>
    </w:p>
    <w:p w:rsidR="00542D46" w:rsidRDefault="00393688">
      <w:pPr>
        <w:ind w:firstLine="640"/>
        <w:rPr>
          <w:rFonts w:ascii="仿宋" w:eastAsia="仿宋" w:hAnsi="仿宋" w:cs="仿宋"/>
        </w:rPr>
      </w:pPr>
      <w:bookmarkStart w:id="27" w:name="OLE_LINK8"/>
      <w:bookmarkStart w:id="28" w:name="OLE_LINK2"/>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w:t>
      </w:r>
      <w:r>
        <w:rPr>
          <w:rFonts w:ascii="仿宋" w:eastAsia="仿宋" w:hAnsi="仿宋" w:cs="仿宋" w:hint="eastAsia"/>
        </w:rPr>
        <w:lastRenderedPageBreak/>
        <w:t>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27"/>
      <w:bookmarkEnd w:id="28"/>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w:t>
      </w:r>
      <w:r>
        <w:rPr>
          <w:rFonts w:ascii="仿宋" w:eastAsia="仿宋" w:hAnsi="仿宋" w:cs="仿宋" w:hint="eastAsia"/>
        </w:rPr>
        <w:t>映。</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29" w:name="_Toc30993"/>
      <w:bookmarkStart w:id="30" w:name="_Toc23112"/>
      <w:r>
        <w:rPr>
          <w:rFonts w:ascii="仿宋" w:eastAsia="仿宋" w:hAnsi="仿宋" w:cs="仿宋" w:hint="eastAsia"/>
        </w:rPr>
        <w:t>本次项目支出绩效评价结果已依法依规在</w:t>
      </w:r>
      <w:r>
        <w:rPr>
          <w:rFonts w:ascii="仿宋" w:eastAsia="仿宋" w:hAnsi="仿宋" w:cs="仿宋" w:hint="eastAsia"/>
        </w:rPr>
        <w:t>尉犁</w:t>
      </w:r>
      <w:r>
        <w:rPr>
          <w:rFonts w:ascii="仿宋" w:eastAsia="仿宋" w:hAnsi="仿宋" w:cs="仿宋" w:hint="eastAsia"/>
        </w:rPr>
        <w:t>县人民政府网站上公开，并自觉接受社会监督。</w:t>
      </w:r>
    </w:p>
    <w:p w:rsidR="00542D46" w:rsidRDefault="00393688">
      <w:pPr>
        <w:snapToGrid w:val="0"/>
        <w:ind w:firstLine="640"/>
        <w:rPr>
          <w:rFonts w:ascii="仿宋" w:eastAsia="仿宋" w:hAnsi="仿宋" w:cs="仿宋"/>
        </w:rPr>
      </w:pPr>
      <w:bookmarkStart w:id="31" w:name="OLE_LINK9"/>
      <w:bookmarkStart w:id="32" w:name="OLE_LINK3"/>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542D46" w:rsidRDefault="00393688">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542D46" w:rsidRDefault="00393688">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w:t>
      </w:r>
      <w:r>
        <w:rPr>
          <w:rFonts w:ascii="仿宋" w:eastAsia="仿宋" w:hAnsi="仿宋" w:cs="仿宋" w:hint="eastAsia"/>
        </w:rPr>
        <w:t>价报告的公信力。</w:t>
      </w:r>
    </w:p>
    <w:p w:rsidR="00542D46" w:rsidRDefault="00393688">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w:t>
      </w:r>
      <w:r>
        <w:rPr>
          <w:rFonts w:ascii="仿宋" w:eastAsia="仿宋" w:hAnsi="仿宋" w:cs="仿宋" w:hint="eastAsia"/>
        </w:rPr>
        <w:lastRenderedPageBreak/>
        <w:t>结合的方式进行评价。</w:t>
      </w:r>
      <w:bookmarkEnd w:id="31"/>
      <w:bookmarkEnd w:id="32"/>
    </w:p>
    <w:p w:rsidR="00542D46" w:rsidRDefault="0039368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29"/>
      <w:bookmarkEnd w:id="30"/>
    </w:p>
    <w:p w:rsidR="00542D46" w:rsidRDefault="00393688">
      <w:pPr>
        <w:ind w:firstLine="640"/>
        <w:rPr>
          <w:rFonts w:ascii="仿宋" w:eastAsia="仿宋" w:hAnsi="仿宋" w:cs="仿宋"/>
        </w:rPr>
      </w:pP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542D46" w:rsidRDefault="00393688">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w:t>
      </w:r>
    </w:p>
    <w:p w:rsidR="00542D46" w:rsidRDefault="00393688">
      <w:pPr>
        <w:ind w:firstLine="640"/>
        <w:rPr>
          <w:rFonts w:ascii="仿宋" w:eastAsia="仿宋" w:hAnsi="仿宋" w:cs="仿宋"/>
        </w:rPr>
      </w:pPr>
      <w:bookmarkStart w:id="33" w:name="_Toc15680"/>
      <w:bookmarkStart w:id="34" w:name="_Toc4156"/>
      <w:r>
        <w:rPr>
          <w:rFonts w:ascii="仿宋" w:eastAsia="仿宋" w:hAnsi="仿宋" w:cs="仿宋" w:hint="eastAsia"/>
        </w:rPr>
        <w:t>3</w:t>
      </w:r>
      <w:r>
        <w:rPr>
          <w:rFonts w:ascii="仿宋" w:eastAsia="仿宋" w:hAnsi="仿宋" w:cs="仿宋" w:hint="eastAsia"/>
        </w:rPr>
        <w:t>、绩效评价方法</w:t>
      </w:r>
      <w:bookmarkEnd w:id="33"/>
      <w:bookmarkEnd w:id="34"/>
    </w:p>
    <w:p w:rsidR="00542D46" w:rsidRDefault="00393688">
      <w:pPr>
        <w:widowControl/>
        <w:ind w:firstLine="620"/>
        <w:jc w:val="left"/>
        <w:rPr>
          <w:rFonts w:ascii="仿宋" w:eastAsia="仿宋" w:hAnsi="仿宋" w:cs="仿宋"/>
        </w:rPr>
      </w:pPr>
      <w:bookmarkStart w:id="35" w:name="OLE_LINK10"/>
      <w:r>
        <w:rPr>
          <w:rFonts w:ascii="仿宋" w:eastAsia="仿宋" w:hAnsi="仿宋" w:cs="仿宋" w:hint="eastAsia"/>
          <w:kern w:val="0"/>
          <w:sz w:val="31"/>
          <w:szCs w:val="31"/>
        </w:rPr>
        <w:t>绩效评价从项目决策、项目过程、项目产出、项目效益四个维度进行评价。评价对象为项目目标实施情况，评价核心为资金的支出完成情况和项目的产出效益。</w:t>
      </w:r>
      <w:bookmarkEnd w:id="35"/>
    </w:p>
    <w:p w:rsidR="00542D46" w:rsidRDefault="00393688">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的特点，本次评价主要运用比较法、公众评判法，</w:t>
      </w:r>
      <w:r>
        <w:rPr>
          <w:rFonts w:ascii="仿宋" w:eastAsia="仿宋" w:hAnsi="仿宋" w:cs="仿宋" w:hint="eastAsia"/>
        </w:rPr>
        <w:t>原因是</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比较法</w:t>
      </w:r>
      <w:r>
        <w:rPr>
          <w:rFonts w:ascii="仿宋" w:eastAsia="仿宋" w:hAnsi="仿宋" w:cs="仿宋" w:hint="eastAsia"/>
        </w:rPr>
        <w:t>：本项目绩效评价将项目实施情况即实际完成的</w:t>
      </w:r>
      <w:bookmarkStart w:id="36" w:name="OLE_LINK36"/>
      <w:r>
        <w:rPr>
          <w:rFonts w:ascii="仿宋" w:eastAsia="仿宋" w:hAnsi="仿宋" w:cs="仿宋" w:hint="eastAsia"/>
        </w:rPr>
        <w:t>政协委员培训</w:t>
      </w:r>
      <w:r>
        <w:rPr>
          <w:rFonts w:ascii="仿宋" w:eastAsia="仿宋" w:hAnsi="仿宋" w:cs="仿宋" w:hint="eastAsia"/>
        </w:rPr>
        <w:t>次数</w:t>
      </w:r>
      <w:r>
        <w:rPr>
          <w:rFonts w:ascii="仿宋" w:eastAsia="仿宋" w:hAnsi="仿宋" w:cs="仿宋" w:hint="eastAsia"/>
        </w:rPr>
        <w:t>、政协委员调研视察活动</w:t>
      </w:r>
      <w:r>
        <w:rPr>
          <w:rFonts w:ascii="仿宋" w:eastAsia="仿宋" w:hAnsi="仿宋" w:cs="仿宋" w:hint="eastAsia"/>
        </w:rPr>
        <w:t>次数、</w:t>
      </w:r>
      <w:r>
        <w:rPr>
          <w:rFonts w:ascii="仿宋" w:eastAsia="仿宋" w:hAnsi="仿宋" w:cs="仿宋" w:hint="eastAsia"/>
        </w:rPr>
        <w:t>购置办公设备</w:t>
      </w:r>
      <w:bookmarkEnd w:id="36"/>
      <w:r>
        <w:rPr>
          <w:rFonts w:ascii="仿宋" w:eastAsia="仿宋" w:hAnsi="仿宋" w:cs="仿宋" w:hint="eastAsia"/>
        </w:rPr>
        <w:t>数量</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542D46" w:rsidRDefault="00393688">
      <w:pPr>
        <w:ind w:firstLine="640"/>
        <w:rPr>
          <w:rFonts w:ascii="仿宋" w:eastAsia="仿宋" w:hAnsi="仿宋" w:cs="仿宋"/>
        </w:rPr>
      </w:pPr>
      <w:r>
        <w:rPr>
          <w:rFonts w:ascii="仿宋" w:eastAsia="仿宋" w:hAnsi="仿宋" w:cs="仿宋" w:hint="eastAsia"/>
        </w:rPr>
        <w:t>公众评判法：通过对政协委员满意度进行问卷及抽样调查等对财政资金效果进行评判，评价绩效目标实现程度。</w:t>
      </w:r>
    </w:p>
    <w:p w:rsidR="00542D46" w:rsidRDefault="00393688">
      <w:pPr>
        <w:ind w:firstLine="643"/>
        <w:rPr>
          <w:rFonts w:ascii="仿宋" w:eastAsia="仿宋" w:hAnsi="仿宋" w:cs="仿宋"/>
          <w:b/>
          <w:bCs/>
        </w:rPr>
      </w:pPr>
      <w:r>
        <w:rPr>
          <w:rFonts w:ascii="仿宋" w:eastAsia="仿宋" w:hAnsi="仿宋" w:cs="仿宋" w:hint="eastAsia"/>
          <w:b/>
          <w:bCs/>
        </w:rPr>
        <w:lastRenderedPageBreak/>
        <w:t>4</w:t>
      </w:r>
      <w:r>
        <w:rPr>
          <w:rFonts w:ascii="仿宋" w:eastAsia="仿宋" w:hAnsi="仿宋" w:cs="仿宋" w:hint="eastAsia"/>
          <w:b/>
          <w:bCs/>
        </w:rPr>
        <w:t>、绩效评价标准</w:t>
      </w:r>
    </w:p>
    <w:p w:rsidR="00542D46" w:rsidRDefault="00393688">
      <w:pPr>
        <w:ind w:firstLine="640"/>
        <w:rPr>
          <w:rFonts w:ascii="仿宋" w:eastAsia="仿宋" w:hAnsi="仿宋" w:cs="仿宋"/>
        </w:rPr>
      </w:pPr>
      <w:r>
        <w:rPr>
          <w:rFonts w:ascii="仿宋" w:eastAsia="仿宋" w:hAnsi="仿宋" w:cs="仿宋" w:hint="eastAsia"/>
        </w:rPr>
        <w:t>结合</w:t>
      </w:r>
      <w:bookmarkStart w:id="37" w:name="OLE_LINK30"/>
      <w:r>
        <w:rPr>
          <w:rFonts w:ascii="仿宋" w:eastAsia="仿宋" w:hAnsi="仿宋" w:cs="仿宋" w:hint="eastAsia"/>
        </w:rPr>
        <w:t>2024</w:t>
      </w:r>
      <w:r>
        <w:rPr>
          <w:rFonts w:ascii="仿宋" w:eastAsia="仿宋" w:hAnsi="仿宋" w:cs="仿宋" w:hint="eastAsia"/>
        </w:rPr>
        <w:t>年基层政协补助</w:t>
      </w:r>
      <w:bookmarkEnd w:id="37"/>
      <w:r>
        <w:rPr>
          <w:rFonts w:ascii="仿宋" w:eastAsia="仿宋" w:hAnsi="仿宋" w:cs="仿宋" w:hint="eastAsia"/>
        </w:rPr>
        <w:t>的特点，本次项目支出绩效自评采用了</w:t>
      </w:r>
      <w:r>
        <w:rPr>
          <w:rFonts w:ascii="仿宋" w:eastAsia="仿宋" w:hAnsi="仿宋" w:cs="仿宋" w:hint="eastAsia"/>
        </w:rPr>
        <w:t>以下标准：</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计划标准，原因</w:t>
      </w:r>
      <w:r>
        <w:rPr>
          <w:rFonts w:ascii="仿宋" w:eastAsia="仿宋" w:hAnsi="仿宋" w:cs="仿宋" w:hint="eastAsia"/>
        </w:rPr>
        <w:t>是</w:t>
      </w:r>
      <w:r>
        <w:rPr>
          <w:rFonts w:ascii="仿宋" w:eastAsia="仿宋" w:hAnsi="仿宋" w:cs="仿宋" w:hint="eastAsia"/>
        </w:rPr>
        <w:t>：根据绩效目标表，以预先制定的政协委员培训</w:t>
      </w:r>
      <w:r>
        <w:rPr>
          <w:rFonts w:ascii="仿宋" w:eastAsia="仿宋" w:hAnsi="仿宋" w:cs="仿宋" w:hint="eastAsia"/>
        </w:rPr>
        <w:t>2</w:t>
      </w:r>
      <w:r>
        <w:rPr>
          <w:rFonts w:ascii="仿宋" w:eastAsia="仿宋" w:hAnsi="仿宋" w:cs="仿宋" w:hint="eastAsia"/>
        </w:rPr>
        <w:t>次</w:t>
      </w:r>
      <w:r>
        <w:rPr>
          <w:rFonts w:ascii="仿宋" w:eastAsia="仿宋" w:hAnsi="仿宋" w:cs="仿宋" w:hint="eastAsia"/>
        </w:rPr>
        <w:t>、政协委员调研视察活动</w:t>
      </w:r>
      <w:r>
        <w:rPr>
          <w:rFonts w:ascii="仿宋" w:eastAsia="仿宋" w:hAnsi="仿宋" w:cs="仿宋" w:hint="eastAsia"/>
        </w:rPr>
        <w:t>8</w:t>
      </w:r>
      <w:r>
        <w:rPr>
          <w:rFonts w:ascii="仿宋" w:eastAsia="仿宋" w:hAnsi="仿宋" w:cs="仿宋" w:hint="eastAsia"/>
        </w:rPr>
        <w:t>次、购置办公设备</w:t>
      </w:r>
      <w:r>
        <w:rPr>
          <w:rFonts w:ascii="仿宋" w:eastAsia="仿宋" w:hAnsi="仿宋" w:cs="仿宋" w:hint="eastAsia"/>
        </w:rPr>
        <w:t>3</w:t>
      </w:r>
      <w:r>
        <w:rPr>
          <w:rFonts w:ascii="仿宋" w:eastAsia="仿宋" w:hAnsi="仿宋" w:cs="仿宋" w:hint="eastAsia"/>
        </w:rPr>
        <w:t>台</w:t>
      </w:r>
      <w:r>
        <w:rPr>
          <w:rFonts w:ascii="仿宋" w:eastAsia="仿宋" w:hAnsi="仿宋" w:cs="仿宋" w:hint="eastAsia"/>
        </w:rPr>
        <w:t>为计划数</w:t>
      </w:r>
      <w:r>
        <w:rPr>
          <w:rFonts w:ascii="仿宋" w:eastAsia="仿宋" w:hAnsi="仿宋" w:cs="仿宋" w:hint="eastAsia"/>
        </w:rPr>
        <w:t>作为评价的标准。</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历史标准，原因</w:t>
      </w:r>
      <w:r>
        <w:rPr>
          <w:rFonts w:ascii="仿宋" w:eastAsia="仿宋" w:hAnsi="仿宋" w:cs="仿宋" w:hint="eastAsia"/>
        </w:rPr>
        <w:t>是</w:t>
      </w:r>
      <w:r>
        <w:rPr>
          <w:rFonts w:ascii="仿宋" w:eastAsia="仿宋" w:hAnsi="仿宋" w:cs="仿宋" w:hint="eastAsia"/>
        </w:rPr>
        <w:t>：参照本单位同类单位绩效评价指标</w:t>
      </w:r>
      <w:r>
        <w:rPr>
          <w:rFonts w:ascii="仿宋" w:eastAsia="仿宋" w:hAnsi="仿宋" w:cs="仿宋" w:hint="eastAsia"/>
        </w:rPr>
        <w:t>的历史数据作为样本，运用一定的统计学方法计算出各类指标的平均历史水平作为评价标准。</w:t>
      </w:r>
      <w:bookmarkEnd w:id="26"/>
    </w:p>
    <w:p w:rsidR="00542D46" w:rsidRDefault="00393688">
      <w:pPr>
        <w:pStyle w:val="3"/>
        <w:ind w:firstLine="643"/>
        <w:rPr>
          <w:rFonts w:ascii="仿宋" w:eastAsia="仿宋" w:hAnsi="仿宋" w:cs="仿宋"/>
        </w:rPr>
      </w:pPr>
      <w:bookmarkStart w:id="38" w:name="_Toc775"/>
      <w:r>
        <w:rPr>
          <w:rFonts w:ascii="仿宋" w:eastAsia="仿宋" w:hAnsi="仿宋" w:cs="仿宋" w:hint="eastAsia"/>
        </w:rPr>
        <w:t>（三）绩效评价工作过程</w:t>
      </w:r>
      <w:bookmarkStart w:id="39" w:name="_Toc30911"/>
      <w:bookmarkStart w:id="40" w:name="_Toc27442"/>
      <w:bookmarkStart w:id="41" w:name="_Toc22987"/>
      <w:bookmarkStart w:id="42" w:name="_Toc17595"/>
      <w:bookmarkEnd w:id="38"/>
    </w:p>
    <w:p w:rsidR="00542D46" w:rsidRDefault="00393688">
      <w:pPr>
        <w:ind w:firstLine="643"/>
        <w:rPr>
          <w:rFonts w:ascii="仿宋" w:eastAsia="仿宋" w:hAnsi="仿宋" w:cs="仿宋"/>
          <w:b/>
          <w:bCs/>
        </w:rPr>
      </w:pPr>
      <w:bookmarkStart w:id="43" w:name="OLE_LINK41"/>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542D46" w:rsidRDefault="00393688">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中国人民政治协商会议尉犁县委员会</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542D46" w:rsidRDefault="00393688">
      <w:pPr>
        <w:ind w:firstLine="640"/>
        <w:rPr>
          <w:rFonts w:ascii="仿宋" w:eastAsia="仿宋" w:hAnsi="仿宋" w:cs="仿宋"/>
        </w:rPr>
      </w:pPr>
      <w:r>
        <w:rPr>
          <w:rFonts w:ascii="仿宋" w:eastAsia="仿宋" w:hAnsi="仿宋" w:cs="仿宋" w:hint="eastAsia"/>
        </w:rPr>
        <w:t>评价小组组长：王波，主要负责协调相关科室、部门对项目整体运行情况进行验收、评估。</w:t>
      </w:r>
    </w:p>
    <w:p w:rsidR="00542D46" w:rsidRDefault="00393688">
      <w:pPr>
        <w:ind w:firstLine="640"/>
        <w:rPr>
          <w:rFonts w:ascii="仿宋" w:eastAsia="仿宋" w:hAnsi="仿宋" w:cs="仿宋"/>
        </w:rPr>
      </w:pPr>
      <w:r>
        <w:rPr>
          <w:rFonts w:ascii="仿宋" w:eastAsia="仿宋" w:hAnsi="仿宋" w:cs="仿宋" w:hint="eastAsia"/>
        </w:rPr>
        <w:t>评价小组组员：艾尔肯·依明，主要负责制定评价指标体系及评价标准。</w:t>
      </w:r>
    </w:p>
    <w:p w:rsidR="00542D46" w:rsidRDefault="00393688">
      <w:pPr>
        <w:ind w:firstLine="640"/>
        <w:rPr>
          <w:rFonts w:ascii="仿宋" w:eastAsia="仿宋" w:hAnsi="仿宋" w:cs="仿宋"/>
        </w:rPr>
      </w:pPr>
      <w:r>
        <w:rPr>
          <w:rFonts w:ascii="仿宋" w:eastAsia="仿宋" w:hAnsi="仿宋" w:cs="仿宋" w:hint="eastAsia"/>
        </w:rPr>
        <w:t>评价小组组员：刘亚英，主要负责</w:t>
      </w:r>
      <w:r>
        <w:rPr>
          <w:rFonts w:ascii="仿宋" w:eastAsia="仿宋" w:hAnsi="仿宋" w:cs="仿宋" w:hint="eastAsia"/>
        </w:rPr>
        <w:t>2024</w:t>
      </w:r>
      <w:r>
        <w:rPr>
          <w:rFonts w:ascii="仿宋" w:eastAsia="仿宋" w:hAnsi="仿宋" w:cs="仿宋" w:hint="eastAsia"/>
        </w:rPr>
        <w:t>年基层政协补</w:t>
      </w:r>
      <w:r>
        <w:rPr>
          <w:rFonts w:ascii="仿宋" w:eastAsia="仿宋" w:hAnsi="仿宋" w:cs="仿宋" w:hint="eastAsia"/>
        </w:rPr>
        <w:lastRenderedPageBreak/>
        <w:t>助项目实施、监督、评估工作。</w:t>
      </w:r>
    </w:p>
    <w:p w:rsidR="00542D46" w:rsidRDefault="00393688">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542D46" w:rsidRDefault="00393688">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w:t>
      </w:r>
      <w:r>
        <w:rPr>
          <w:rFonts w:ascii="仿宋" w:eastAsia="仿宋" w:hAnsi="仿宋" w:cs="仿宋" w:hint="eastAsia"/>
        </w:rPr>
        <w:t>控工作的监督，项目实施完成之后收集资料开展项目绩效评价。</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w:t>
      </w:r>
      <w:r>
        <w:rPr>
          <w:rFonts w:ascii="仿宋" w:eastAsia="仿宋" w:hAnsi="仿宋" w:cs="仿宋" w:hint="eastAsia"/>
        </w:rPr>
        <w:t>作为对项目评价的依据。</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w:t>
      </w:r>
      <w:r>
        <w:rPr>
          <w:rFonts w:ascii="仿宋" w:eastAsia="仿宋" w:hAnsi="仿宋" w:cs="仿宋" w:hint="eastAsia"/>
        </w:rPr>
        <w:lastRenderedPageBreak/>
        <w:t>行评价相结合的方式，分别对相关专业指标进行现场问询、检验和考查。</w:t>
      </w:r>
    </w:p>
    <w:p w:rsidR="00542D46" w:rsidRDefault="00393688">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39"/>
      <w:bookmarkEnd w:id="40"/>
      <w:bookmarkEnd w:id="41"/>
      <w:bookmarkEnd w:id="4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542D46" w:rsidRDefault="00393688">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44" w:name="_Toc20775"/>
    </w:p>
    <w:p w:rsidR="00542D46" w:rsidRDefault="00393688">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44"/>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4</w:t>
      </w:r>
      <w:r>
        <w:rPr>
          <w:rFonts w:ascii="仿宋" w:eastAsia="仿宋" w:hAnsi="仿宋" w:cs="仿宋" w:hint="eastAsia"/>
          <w:b/>
          <w:bCs/>
        </w:rPr>
        <w:t>月</w:t>
      </w:r>
      <w:r>
        <w:rPr>
          <w:rFonts w:ascii="仿宋" w:eastAsia="仿宋" w:hAnsi="仿宋" w:cs="仿宋" w:hint="eastAsia"/>
          <w:b/>
          <w:bCs/>
        </w:rPr>
        <w:t>5</w:t>
      </w:r>
      <w:r>
        <w:rPr>
          <w:rFonts w:ascii="仿宋" w:eastAsia="仿宋" w:hAnsi="仿宋" w:cs="仿宋" w:hint="eastAsia"/>
          <w:b/>
          <w:bCs/>
        </w:rPr>
        <w:t>日）</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542D46" w:rsidRDefault="00393688">
      <w:pPr>
        <w:ind w:firstLine="643"/>
        <w:rPr>
          <w:rFonts w:ascii="仿宋" w:eastAsia="仿宋" w:hAnsi="仿宋" w:cs="仿宋"/>
          <w:b/>
          <w:bCs/>
        </w:rPr>
      </w:pPr>
      <w:bookmarkStart w:id="45" w:name="OLE_LINK11"/>
      <w:bookmarkStart w:id="46" w:name="OLE_LINK4"/>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542D46" w:rsidRDefault="00393688">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542D46" w:rsidRDefault="00393688">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542D46" w:rsidRDefault="00393688">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43"/>
      <w:bookmarkEnd w:id="45"/>
      <w:bookmarkEnd w:id="46"/>
    </w:p>
    <w:p w:rsidR="00542D46" w:rsidRDefault="00393688">
      <w:pPr>
        <w:pStyle w:val="2"/>
        <w:ind w:firstLine="640"/>
        <w:rPr>
          <w:rFonts w:ascii="仿宋" w:eastAsia="仿宋" w:hAnsi="仿宋" w:cs="仿宋"/>
        </w:rPr>
      </w:pPr>
      <w:bookmarkStart w:id="47" w:name="_Toc9082"/>
      <w:bookmarkStart w:id="48" w:name="_Toc2588"/>
      <w:r>
        <w:rPr>
          <w:rFonts w:ascii="仿宋" w:eastAsia="仿宋" w:hAnsi="仿宋" w:cs="仿宋" w:hint="eastAsia"/>
        </w:rPr>
        <w:lastRenderedPageBreak/>
        <w:t>三、综合评价情况及评价结论</w:t>
      </w:r>
      <w:bookmarkEnd w:id="47"/>
      <w:bookmarkEnd w:id="48"/>
    </w:p>
    <w:p w:rsidR="00542D46" w:rsidRDefault="00393688">
      <w:pPr>
        <w:ind w:firstLine="640"/>
        <w:rPr>
          <w:rFonts w:ascii="仿宋" w:eastAsia="仿宋" w:hAnsi="仿宋" w:cs="仿宋"/>
        </w:rPr>
      </w:pPr>
      <w:bookmarkStart w:id="49" w:name="OLE_LINK42"/>
      <w:r>
        <w:rPr>
          <w:rFonts w:ascii="仿宋" w:eastAsia="仿宋" w:hAnsi="仿宋" w:cs="仿宋" w:hint="eastAsia"/>
        </w:rPr>
        <w:t>本项目的绩效评价结果为“优”，综合评分</w:t>
      </w:r>
      <w:r>
        <w:rPr>
          <w:rFonts w:ascii="仿宋" w:eastAsia="仿宋" w:hAnsi="仿宋" w:cs="仿宋" w:hint="eastAsia"/>
        </w:rPr>
        <w:t>93.06</w:t>
      </w:r>
      <w:r>
        <w:rPr>
          <w:rFonts w:ascii="仿宋" w:eastAsia="仿宋" w:hAnsi="仿宋" w:cs="仿宋" w:hint="eastAsia"/>
        </w:rPr>
        <w:t>分。其中项目决策</w:t>
      </w:r>
      <w:r>
        <w:rPr>
          <w:rFonts w:ascii="仿宋" w:eastAsia="仿宋" w:hAnsi="仿宋" w:cs="仿宋" w:hint="eastAsia"/>
        </w:rPr>
        <w:t>2</w:t>
      </w:r>
      <w:r>
        <w:rPr>
          <w:rFonts w:ascii="仿宋" w:eastAsia="仿宋" w:hAnsi="仿宋" w:cs="仿宋" w:hint="eastAsia"/>
        </w:rPr>
        <w:t>1</w:t>
      </w:r>
      <w:r>
        <w:rPr>
          <w:rFonts w:ascii="仿宋" w:eastAsia="仿宋" w:hAnsi="仿宋" w:cs="仿宋" w:hint="eastAsia"/>
        </w:rPr>
        <w:t>分，</w:t>
      </w:r>
      <w:r>
        <w:rPr>
          <w:rFonts w:ascii="仿宋" w:eastAsia="仿宋" w:hAnsi="仿宋" w:cs="仿宋" w:hint="eastAsia"/>
        </w:rPr>
        <w:t>原因是：设置成本指标资金分配不精准，酌情扣</w:t>
      </w:r>
      <w:r>
        <w:rPr>
          <w:rFonts w:ascii="仿宋" w:eastAsia="仿宋" w:hAnsi="仿宋" w:cs="仿宋" w:hint="eastAsia"/>
        </w:rPr>
        <w:t>1</w:t>
      </w:r>
      <w:r>
        <w:rPr>
          <w:rFonts w:ascii="仿宋" w:eastAsia="仿宋" w:hAnsi="仿宋" w:cs="仿宋" w:hint="eastAsia"/>
        </w:rPr>
        <w:t>分。</w:t>
      </w:r>
      <w:r>
        <w:rPr>
          <w:rFonts w:ascii="仿宋" w:eastAsia="仿宋" w:hAnsi="仿宋" w:cs="仿宋" w:hint="eastAsia"/>
        </w:rPr>
        <w:t>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34.06</w:t>
      </w:r>
      <w:r>
        <w:rPr>
          <w:rFonts w:ascii="仿宋" w:eastAsia="仿宋" w:hAnsi="仿宋" w:cs="仿宋" w:hint="eastAsia"/>
        </w:rPr>
        <w:t>分，原因是：项目资金计划不精准，在项目实施过程中按照实际需求支付资金，因此成本指标</w:t>
      </w:r>
      <w:r>
        <w:rPr>
          <w:rFonts w:ascii="仿宋" w:eastAsia="仿宋" w:hAnsi="仿宋" w:cs="仿宋" w:hint="eastAsia"/>
        </w:rPr>
        <w:t>超预期支付</w:t>
      </w:r>
      <w:r>
        <w:rPr>
          <w:rFonts w:ascii="仿宋" w:eastAsia="仿宋" w:hAnsi="仿宋" w:cs="仿宋" w:hint="eastAsia"/>
        </w:rPr>
        <w:t>，</w:t>
      </w:r>
      <w:r>
        <w:rPr>
          <w:rFonts w:ascii="仿宋" w:eastAsia="仿宋" w:hAnsi="仿宋" w:cs="仿宋" w:hint="eastAsia"/>
        </w:rPr>
        <w:t>成本指标未完成</w:t>
      </w:r>
      <w:r>
        <w:rPr>
          <w:rFonts w:ascii="仿宋" w:eastAsia="仿宋" w:hAnsi="仿宋" w:cs="仿宋" w:hint="eastAsia"/>
        </w:rPr>
        <w:t>扣</w:t>
      </w:r>
      <w:r>
        <w:rPr>
          <w:rFonts w:ascii="仿宋" w:eastAsia="仿宋" w:hAnsi="仿宋" w:cs="仿宋" w:hint="eastAsia"/>
        </w:rPr>
        <w:t>5.94</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42D4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42D46" w:rsidRDefault="00393688">
            <w:pPr>
              <w:pStyle w:val="a6"/>
              <w:outlineLvl w:val="9"/>
              <w:rPr>
                <w:rFonts w:ascii="仿宋" w:eastAsia="仿宋" w:hAnsi="仿宋" w:cs="仿宋" w:hint="default"/>
              </w:rPr>
            </w:pPr>
            <w:r>
              <w:rPr>
                <w:rFonts w:ascii="仿宋" w:eastAsia="仿宋" w:hAnsi="仿宋" w:cs="仿宋"/>
              </w:rPr>
              <w:t>2024</w:t>
            </w:r>
            <w:r>
              <w:rPr>
                <w:rFonts w:ascii="仿宋" w:eastAsia="仿宋" w:hAnsi="仿宋" w:cs="仿宋"/>
              </w:rPr>
              <w:t>年基层政协补助</w:t>
            </w:r>
            <w:r>
              <w:rPr>
                <w:rFonts w:ascii="仿宋" w:eastAsia="仿宋" w:hAnsi="仿宋" w:cs="仿宋"/>
              </w:rPr>
              <w:t>绩效评价</w:t>
            </w:r>
            <w:r>
              <w:rPr>
                <w:rFonts w:ascii="仿宋" w:eastAsia="仿宋" w:hAnsi="仿宋" w:cs="仿宋"/>
                <w:lang w:val="zh-TW" w:eastAsia="zh-TW"/>
              </w:rPr>
              <w:t>得分表</w:t>
            </w:r>
          </w:p>
        </w:tc>
      </w:tr>
      <w:tr w:rsidR="00542D4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合计</w:t>
            </w:r>
          </w:p>
        </w:tc>
      </w:tr>
      <w:tr w:rsidR="00542D4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100</w:t>
            </w:r>
            <w:r>
              <w:rPr>
                <w:rFonts w:ascii="仿宋" w:eastAsia="仿宋" w:hAnsi="仿宋" w:cs="仿宋"/>
              </w:rPr>
              <w:t>%</w:t>
            </w:r>
          </w:p>
        </w:tc>
      </w:tr>
      <w:tr w:rsidR="00542D4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100</w:t>
            </w:r>
          </w:p>
        </w:tc>
      </w:tr>
      <w:tr w:rsidR="00542D4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w:t>
            </w:r>
            <w:r>
              <w:rPr>
                <w:rFonts w:ascii="仿宋" w:eastAsia="仿宋" w:hAnsi="仿宋" w:cs="仿宋"/>
              </w:rPr>
              <w:t>1</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34.06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2D46" w:rsidRDefault="00393688">
            <w:pPr>
              <w:pStyle w:val="a7"/>
              <w:outlineLvl w:val="9"/>
              <w:rPr>
                <w:rFonts w:ascii="仿宋" w:eastAsia="仿宋" w:hAnsi="仿宋" w:cs="仿宋" w:hint="default"/>
              </w:rPr>
            </w:pPr>
            <w:r>
              <w:rPr>
                <w:rFonts w:ascii="仿宋" w:eastAsia="仿宋" w:hAnsi="仿宋" w:cs="仿宋"/>
              </w:rPr>
              <w:t>93.06</w:t>
            </w:r>
            <w:bookmarkEnd w:id="49"/>
          </w:p>
        </w:tc>
      </w:tr>
    </w:tbl>
    <w:p w:rsidR="00542D46" w:rsidRDefault="00542D46">
      <w:pPr>
        <w:ind w:firstLine="640"/>
        <w:rPr>
          <w:rFonts w:ascii="仿宋" w:eastAsia="仿宋" w:hAnsi="仿宋" w:cs="仿宋"/>
        </w:rPr>
      </w:pPr>
    </w:p>
    <w:p w:rsidR="00542D46" w:rsidRDefault="00393688">
      <w:pPr>
        <w:pStyle w:val="2"/>
        <w:ind w:firstLine="640"/>
        <w:rPr>
          <w:rFonts w:ascii="仿宋" w:eastAsia="仿宋" w:hAnsi="仿宋" w:cs="仿宋"/>
        </w:rPr>
      </w:pPr>
      <w:bookmarkStart w:id="50" w:name="_Toc25153"/>
      <w:bookmarkStart w:id="51" w:name="_Toc31585"/>
      <w:r>
        <w:rPr>
          <w:rFonts w:ascii="仿宋" w:eastAsia="仿宋" w:hAnsi="仿宋" w:cs="仿宋" w:hint="eastAsia"/>
        </w:rPr>
        <w:t>四、绩效评价指标分析</w:t>
      </w:r>
      <w:bookmarkEnd w:id="50"/>
      <w:bookmarkEnd w:id="51"/>
    </w:p>
    <w:p w:rsidR="00542D46" w:rsidRDefault="00393688">
      <w:pPr>
        <w:pStyle w:val="3"/>
        <w:ind w:firstLine="643"/>
        <w:rPr>
          <w:rFonts w:ascii="仿宋" w:eastAsia="仿宋" w:hAnsi="仿宋" w:cs="仿宋"/>
        </w:rPr>
      </w:pPr>
      <w:bookmarkStart w:id="52" w:name="_Toc3926"/>
      <w:r>
        <w:rPr>
          <w:rFonts w:ascii="仿宋" w:eastAsia="仿宋" w:hAnsi="仿宋" w:cs="仿宋" w:hint="eastAsia"/>
        </w:rPr>
        <w:t>（一）项目决策情况</w:t>
      </w:r>
      <w:bookmarkEnd w:id="52"/>
    </w:p>
    <w:p w:rsidR="00542D46" w:rsidRDefault="00393688">
      <w:pPr>
        <w:ind w:firstLine="640"/>
        <w:rPr>
          <w:rFonts w:ascii="仿宋" w:eastAsia="仿宋" w:hAnsi="仿宋" w:cs="仿宋"/>
        </w:rPr>
      </w:pPr>
      <w:bookmarkStart w:id="53" w:name="OLE_LINK43"/>
      <w:r>
        <w:rPr>
          <w:rFonts w:ascii="仿宋" w:eastAsia="仿宋" w:hAnsi="仿宋" w:cs="仿宋" w:hint="eastAsia"/>
        </w:rPr>
        <w:t>1</w:t>
      </w:r>
      <w:r>
        <w:rPr>
          <w:rFonts w:ascii="仿宋" w:eastAsia="仿宋" w:hAnsi="仿宋" w:cs="仿宋" w:hint="eastAsia"/>
        </w:rPr>
        <w:t>、实施依据充分性</w:t>
      </w:r>
    </w:p>
    <w:p w:rsidR="00542D46" w:rsidRDefault="00393688">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szCs w:val="32"/>
        </w:rPr>
        <w:t>《关于印发</w:t>
      </w:r>
      <w:r>
        <w:rPr>
          <w:rFonts w:ascii="仿宋" w:eastAsia="仿宋" w:hAnsi="仿宋" w:cs="仿宋" w:hint="eastAsia"/>
          <w:szCs w:val="32"/>
        </w:rPr>
        <w:t>&lt;</w:t>
      </w:r>
      <w:bookmarkStart w:id="54" w:name="OLE_LINK50"/>
      <w:r>
        <w:rPr>
          <w:rFonts w:ascii="仿宋" w:eastAsia="仿宋" w:hAnsi="仿宋" w:cs="仿宋" w:hint="eastAsia"/>
          <w:szCs w:val="32"/>
        </w:rPr>
        <w:t>自治区</w:t>
      </w:r>
      <w:bookmarkEnd w:id="54"/>
      <w:r>
        <w:rPr>
          <w:rFonts w:ascii="仿宋" w:eastAsia="仿宋" w:hAnsi="仿宋" w:cs="仿宋" w:hint="eastAsia"/>
          <w:szCs w:val="32"/>
        </w:rPr>
        <w:t>本级部门预算绩效目标管理暂行办法</w:t>
      </w:r>
      <w:r>
        <w:rPr>
          <w:rFonts w:ascii="仿宋" w:eastAsia="仿宋" w:hAnsi="仿宋" w:cs="仿宋" w:hint="eastAsia"/>
          <w:szCs w:val="32"/>
        </w:rPr>
        <w:t>&gt;</w:t>
      </w:r>
      <w:r>
        <w:rPr>
          <w:rFonts w:ascii="仿宋" w:eastAsia="仿宋" w:hAnsi="仿宋" w:cs="仿宋" w:hint="eastAsia"/>
          <w:szCs w:val="32"/>
        </w:rPr>
        <w:t>的通知》</w:t>
      </w:r>
      <w:r>
        <w:rPr>
          <w:rFonts w:ascii="仿宋" w:eastAsia="仿宋" w:hAnsi="仿宋" w:cs="仿宋" w:hint="eastAsia"/>
          <w:szCs w:val="32"/>
        </w:rPr>
        <w:t>(</w:t>
      </w:r>
      <w:r>
        <w:rPr>
          <w:rFonts w:ascii="仿宋" w:eastAsia="仿宋" w:hAnsi="仿宋" w:cs="仿宋" w:hint="eastAsia"/>
          <w:szCs w:val="32"/>
        </w:rPr>
        <w:t>新财预〔</w:t>
      </w:r>
      <w:r>
        <w:rPr>
          <w:rFonts w:ascii="仿宋" w:eastAsia="仿宋" w:hAnsi="仿宋" w:cs="仿宋" w:hint="eastAsia"/>
          <w:szCs w:val="32"/>
        </w:rPr>
        <w:t>2018</w:t>
      </w:r>
      <w:r>
        <w:rPr>
          <w:rFonts w:ascii="仿宋" w:eastAsia="仿宋" w:hAnsi="仿宋" w:cs="仿宋" w:hint="eastAsia"/>
          <w:szCs w:val="32"/>
        </w:rPr>
        <w:t>〕</w:t>
      </w:r>
      <w:r>
        <w:rPr>
          <w:rFonts w:ascii="仿宋" w:eastAsia="仿宋" w:hAnsi="仿宋" w:cs="仿宋" w:hint="eastAsia"/>
          <w:szCs w:val="32"/>
        </w:rPr>
        <w:t>21</w:t>
      </w:r>
      <w:r>
        <w:rPr>
          <w:rFonts w:ascii="仿宋" w:eastAsia="仿宋" w:hAnsi="仿宋" w:cs="仿宋" w:hint="eastAsia"/>
          <w:szCs w:val="32"/>
        </w:rPr>
        <w:t>号</w:t>
      </w:r>
      <w:r>
        <w:rPr>
          <w:rFonts w:ascii="仿宋" w:eastAsia="仿宋" w:hAnsi="仿宋" w:cs="仿宋" w:hint="eastAsia"/>
          <w:szCs w:val="32"/>
        </w:rPr>
        <w:t>)</w:t>
      </w:r>
      <w:r>
        <w:rPr>
          <w:rFonts w:ascii="仿宋" w:eastAsia="仿宋" w:hAnsi="仿宋" w:cs="仿宋" w:hint="eastAsia"/>
        </w:rPr>
        <w:t>颁发的</w:t>
      </w:r>
      <w:r>
        <w:rPr>
          <w:rFonts w:ascii="仿宋" w:eastAsia="仿宋" w:hAnsi="仿宋" w:cs="仿宋" w:hint="eastAsia"/>
          <w:szCs w:val="32"/>
        </w:rPr>
        <w:t>《关于提前下达</w:t>
      </w:r>
      <w:r>
        <w:rPr>
          <w:rFonts w:ascii="仿宋" w:eastAsia="仿宋" w:hAnsi="仿宋" w:cs="仿宋" w:hint="eastAsia"/>
          <w:szCs w:val="32"/>
        </w:rPr>
        <w:t>2024</w:t>
      </w:r>
      <w:r>
        <w:rPr>
          <w:rFonts w:ascii="仿宋" w:eastAsia="仿宋" w:hAnsi="仿宋" w:cs="仿宋" w:hint="eastAsia"/>
          <w:szCs w:val="32"/>
        </w:rPr>
        <w:t>年度自治区基层政协补助经费的通知》（巴财行〔</w:t>
      </w:r>
      <w:r>
        <w:rPr>
          <w:rFonts w:ascii="仿宋" w:eastAsia="仿宋" w:hAnsi="仿宋" w:cs="仿宋" w:hint="eastAsia"/>
          <w:szCs w:val="32"/>
        </w:rPr>
        <w:t>2023</w:t>
      </w:r>
      <w:r>
        <w:rPr>
          <w:rFonts w:ascii="仿宋" w:eastAsia="仿宋" w:hAnsi="仿宋" w:cs="仿宋" w:hint="eastAsia"/>
          <w:szCs w:val="32"/>
        </w:rPr>
        <w:t>〕</w:t>
      </w:r>
      <w:r>
        <w:rPr>
          <w:rFonts w:ascii="仿宋" w:eastAsia="仿宋" w:hAnsi="仿宋" w:cs="仿宋" w:hint="eastAsia"/>
          <w:szCs w:val="32"/>
        </w:rPr>
        <w:t>51</w:t>
      </w:r>
      <w:r>
        <w:rPr>
          <w:rFonts w:ascii="仿宋" w:eastAsia="仿宋" w:hAnsi="仿宋" w:cs="仿宋" w:hint="eastAsia"/>
          <w:szCs w:val="32"/>
        </w:rPr>
        <w:t>号）</w:t>
      </w:r>
      <w:r>
        <w:rPr>
          <w:rFonts w:ascii="仿宋" w:eastAsia="仿宋" w:hAnsi="仿宋" w:cs="仿宋" w:hint="eastAsia"/>
        </w:rPr>
        <w:t>中：</w:t>
      </w:r>
      <w:r>
        <w:rPr>
          <w:rFonts w:ascii="仿宋" w:eastAsia="仿宋" w:hAnsi="仿宋" w:cs="仿宋" w:hint="eastAsia"/>
          <w:szCs w:val="32"/>
        </w:rPr>
        <w:t>2024</w:t>
      </w:r>
      <w:r>
        <w:rPr>
          <w:rFonts w:ascii="仿宋" w:eastAsia="仿宋" w:hAnsi="仿宋" w:cs="仿宋" w:hint="eastAsia"/>
          <w:szCs w:val="32"/>
        </w:rPr>
        <w:t>年度的“基层政协补助”，</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szCs w:val="32"/>
        </w:rPr>
        <w:t>自治区关于工作指导工作指导意见</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》中：“</w:t>
      </w:r>
      <w:r>
        <w:rPr>
          <w:rFonts w:ascii="仿宋" w:eastAsia="仿宋" w:hAnsi="仿宋" w:cs="仿宋" w:hint="eastAsia"/>
        </w:rPr>
        <w:t>尉犁县工作要点</w:t>
      </w:r>
      <w:r>
        <w:rPr>
          <w:rFonts w:ascii="仿宋" w:eastAsia="仿宋" w:hAnsi="仿宋" w:cs="仿宋" w:hint="eastAsia"/>
        </w:rPr>
        <w:t>”内容，</w:t>
      </w:r>
      <w:r>
        <w:rPr>
          <w:rFonts w:ascii="仿宋" w:eastAsia="仿宋" w:hAnsi="仿宋" w:cs="仿宋" w:hint="eastAsia"/>
        </w:rPr>
        <w:t>符合行业</w:t>
      </w:r>
      <w:r>
        <w:rPr>
          <w:rFonts w:ascii="仿宋" w:eastAsia="仿宋" w:hAnsi="仿宋" w:cs="仿宋" w:hint="eastAsia"/>
        </w:rPr>
        <w:lastRenderedPageBreak/>
        <w:t>发展规划和政策要求；</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w:t>
      </w:r>
      <w:r w:rsidR="00A02E4E" w:rsidRPr="00A02E4E">
        <w:rPr>
          <w:rFonts w:ascii="仿宋" w:eastAsia="仿宋" w:hAnsi="仿宋" w:cs="仿宋" w:hint="eastAsia"/>
        </w:rPr>
        <w:t>国民经济和社会发展规划</w:t>
      </w:r>
      <w:r>
        <w:rPr>
          <w:rFonts w:ascii="仿宋" w:eastAsia="仿宋" w:hAnsi="仿宋" w:cs="仿宋" w:hint="eastAsia"/>
        </w:rPr>
        <w:t>和相关政策；</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与部门职责范围相符，属干部门履职所需；</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542D46" w:rsidRDefault="00393688">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542D46" w:rsidRDefault="00393688">
      <w:pPr>
        <w:ind w:firstLine="640"/>
        <w:rPr>
          <w:rFonts w:ascii="仿宋" w:eastAsia="仿宋" w:hAnsi="仿宋" w:cs="仿宋"/>
        </w:rPr>
      </w:pP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w:t>
      </w:r>
      <w:r>
        <w:rPr>
          <w:rFonts w:ascii="仿宋" w:eastAsia="仿宋" w:hAnsi="仿宋" w:cs="仿宋" w:hint="eastAsia"/>
          <w:bCs/>
          <w:szCs w:val="32"/>
        </w:rPr>
        <w:t>齐</w:t>
      </w:r>
      <w:r>
        <w:rPr>
          <w:rFonts w:ascii="仿宋" w:eastAsia="仿宋" w:hAnsi="仿宋" w:cs="仿宋" w:hint="eastAsia"/>
          <w:bCs/>
          <w:szCs w:val="32"/>
        </w:rPr>
        <w:t>全，</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尉犁县政协</w:t>
      </w: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通过尉犁县政协党组会议同意</w:t>
      </w:r>
      <w:r>
        <w:rPr>
          <w:rFonts w:ascii="仿宋" w:eastAsia="仿宋" w:hAnsi="仿宋" w:cs="仿宋" w:hint="eastAsia"/>
        </w:rPr>
        <w:t>或者财政部门，上级主管部门审批实施该项目。因此，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542D46" w:rsidRDefault="00393688">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w:t>
      </w:r>
      <w:r>
        <w:rPr>
          <w:rFonts w:ascii="仿宋" w:eastAsia="仿宋" w:hAnsi="仿宋" w:cs="仿宋" w:hint="eastAsia"/>
        </w:rPr>
        <w:lastRenderedPageBreak/>
        <w:t>算确定的项目投资额相匹配。</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542D46" w:rsidRDefault="00393688">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13</w:t>
      </w:r>
      <w:r>
        <w:rPr>
          <w:rFonts w:ascii="仿宋" w:eastAsia="仿宋" w:hAnsi="仿宋" w:cs="仿宋" w:hint="eastAsia"/>
        </w:rPr>
        <w:t>条，其中量化指标</w:t>
      </w:r>
      <w:r>
        <w:rPr>
          <w:rFonts w:ascii="仿宋" w:eastAsia="仿宋" w:hAnsi="仿宋" w:cs="仿宋" w:hint="eastAsia"/>
        </w:rPr>
        <w:t>12</w:t>
      </w:r>
      <w:r>
        <w:rPr>
          <w:rFonts w:ascii="仿宋" w:eastAsia="仿宋" w:hAnsi="仿宋" w:cs="仿宋" w:hint="eastAsia"/>
        </w:rPr>
        <w:t>条，绩效目</w:t>
      </w:r>
      <w:r>
        <w:rPr>
          <w:rFonts w:ascii="仿宋" w:eastAsia="仿宋" w:hAnsi="仿宋" w:cs="仿宋" w:hint="eastAsia"/>
        </w:rPr>
        <w:t>标指标设定清晰、可衡量性较强，与项目目标任务计划数对应性较强。</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542D46" w:rsidRDefault="00393688">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万元，来源为自治区补助资金，自治区资金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万元，预算编制较为科学，预算内容与</w:t>
      </w:r>
      <w:r>
        <w:rPr>
          <w:rFonts w:ascii="仿宋" w:eastAsia="仿宋" w:hAnsi="仿宋" w:cs="仿宋" w:hint="eastAsia"/>
        </w:rPr>
        <w:t>基层政协工作</w:t>
      </w:r>
      <w:r>
        <w:rPr>
          <w:rFonts w:ascii="仿宋" w:eastAsia="仿宋" w:hAnsi="仿宋" w:cs="仿宋" w:hint="eastAsia"/>
        </w:rPr>
        <w:t>内容相匹配，预算额度测算依据充分，预算确定的资金量与</w:t>
      </w:r>
      <w:r>
        <w:rPr>
          <w:rFonts w:ascii="仿宋" w:eastAsia="仿宋" w:hAnsi="仿宋" w:cs="仿宋" w:hint="eastAsia"/>
        </w:rPr>
        <w:t>工作量较为</w:t>
      </w:r>
      <w:r>
        <w:rPr>
          <w:rFonts w:ascii="仿宋" w:eastAsia="仿宋" w:hAnsi="仿宋" w:cs="仿宋" w:hint="eastAsia"/>
        </w:rPr>
        <w:t>匹配。</w:t>
      </w:r>
      <w:bookmarkStart w:id="55" w:name="OLE_LINK35"/>
      <w:r>
        <w:rPr>
          <w:rFonts w:ascii="仿宋" w:eastAsia="仿宋" w:hAnsi="仿宋" w:cs="仿宋" w:hint="eastAsia"/>
        </w:rPr>
        <w:t>设置成本指标资金分配不精准，酌情扣</w:t>
      </w:r>
      <w:r>
        <w:rPr>
          <w:rFonts w:ascii="仿宋" w:eastAsia="仿宋" w:hAnsi="仿宋" w:cs="仿宋" w:hint="eastAsia"/>
        </w:rPr>
        <w:t>1</w:t>
      </w:r>
      <w:r>
        <w:rPr>
          <w:rFonts w:ascii="仿宋" w:eastAsia="仿宋" w:hAnsi="仿宋" w:cs="仿宋" w:hint="eastAsia"/>
        </w:rPr>
        <w:t>分。</w:t>
      </w:r>
      <w:bookmarkEnd w:id="55"/>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542D46" w:rsidRDefault="00393688">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bookmarkEnd w:id="53"/>
    </w:p>
    <w:p w:rsidR="00542D46" w:rsidRDefault="00393688">
      <w:pPr>
        <w:pStyle w:val="3"/>
        <w:ind w:firstLine="643"/>
        <w:rPr>
          <w:rFonts w:ascii="仿宋" w:eastAsia="仿宋" w:hAnsi="仿宋" w:cs="仿宋"/>
        </w:rPr>
      </w:pPr>
      <w:bookmarkStart w:id="56" w:name="_Toc11896"/>
      <w:r>
        <w:rPr>
          <w:rFonts w:ascii="仿宋" w:eastAsia="仿宋" w:hAnsi="仿宋" w:cs="仿宋" w:hint="eastAsia"/>
        </w:rPr>
        <w:t>（二）项目过程情况</w:t>
      </w:r>
      <w:bookmarkEnd w:id="56"/>
    </w:p>
    <w:p w:rsidR="00542D46" w:rsidRDefault="00393688">
      <w:pPr>
        <w:ind w:firstLine="640"/>
        <w:rPr>
          <w:rFonts w:ascii="仿宋" w:eastAsia="仿宋" w:hAnsi="仿宋" w:cs="仿宋"/>
        </w:rPr>
      </w:pPr>
      <w:bookmarkStart w:id="57" w:name="OLE_LINK44"/>
      <w:r>
        <w:rPr>
          <w:rFonts w:ascii="仿宋" w:eastAsia="仿宋" w:hAnsi="仿宋" w:cs="仿宋" w:hint="eastAsia"/>
        </w:rPr>
        <w:t>1</w:t>
      </w:r>
      <w:r>
        <w:rPr>
          <w:rFonts w:ascii="仿宋" w:eastAsia="仿宋" w:hAnsi="仿宋" w:cs="仿宋" w:hint="eastAsia"/>
        </w:rPr>
        <w:t>、资金到位率</w:t>
      </w:r>
    </w:p>
    <w:p w:rsidR="00542D46" w:rsidRDefault="00393688">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万元，实际到位资金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542D46" w:rsidRDefault="00393688">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万元，实际支付资金</w:t>
      </w:r>
      <w:r>
        <w:rPr>
          <w:rFonts w:ascii="仿宋" w:eastAsia="仿宋" w:hAnsi="仿宋" w:cs="仿宋" w:hint="eastAsia"/>
        </w:rPr>
        <w:t>5</w:t>
      </w:r>
      <w:r>
        <w:rPr>
          <w:rFonts w:ascii="仿宋" w:eastAsia="仿宋" w:hAnsi="仿宋" w:cs="仿宋" w:hint="eastAsia"/>
        </w:rPr>
        <w:t>.00</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、资金使用合规性</w:t>
      </w:r>
    </w:p>
    <w:p w:rsidR="00542D46" w:rsidRDefault="00393688">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政协专项资金管理办法》要求。资金的审批和拨付按照《尉犁县财政资金审批管理办法》执行，有完整的审批程序和手续；资金使用符合专项资金支</w:t>
      </w:r>
      <w:r>
        <w:rPr>
          <w:rFonts w:ascii="仿宋" w:eastAsia="仿宋" w:hAnsi="仿宋" w:cs="仿宋" w:hint="eastAsia"/>
        </w:rPr>
        <w:t>持的范围。不存在截留、挤占、挪用、虚列支出等情况。</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542D46" w:rsidRDefault="00393688">
      <w:pPr>
        <w:ind w:firstLine="640"/>
        <w:rPr>
          <w:rFonts w:ascii="仿宋" w:eastAsia="仿宋" w:hAnsi="仿宋" w:cs="仿宋"/>
          <w:b/>
          <w:bCs/>
          <w:szCs w:val="24"/>
        </w:rPr>
      </w:pPr>
      <w:r>
        <w:rPr>
          <w:rFonts w:ascii="仿宋" w:eastAsia="仿宋" w:hAnsi="仿宋" w:cs="仿宋" w:hint="eastAsia"/>
        </w:rPr>
        <w:t>中国人民政治协商会议尉犁县委员会</w:t>
      </w:r>
      <w:r>
        <w:rPr>
          <w:rFonts w:ascii="仿宋" w:eastAsia="仿宋" w:hAnsi="仿宋" w:cs="仿宋" w:hint="eastAsia"/>
        </w:rPr>
        <w:t>制定了《</w:t>
      </w:r>
      <w:r>
        <w:rPr>
          <w:rFonts w:ascii="仿宋" w:eastAsia="仿宋" w:hAnsi="仿宋" w:cs="仿宋" w:hint="eastAsia"/>
        </w:rPr>
        <w:t>中国人民政治协商会议尉犁县委员会</w:t>
      </w:r>
      <w:r>
        <w:rPr>
          <w:rFonts w:ascii="仿宋" w:eastAsia="仿宋" w:hAnsi="仿宋" w:cs="仿宋" w:hint="eastAsia"/>
        </w:rPr>
        <w:t>财务管理办法》和《</w:t>
      </w:r>
      <w:r>
        <w:rPr>
          <w:rFonts w:ascii="仿宋" w:eastAsia="仿宋" w:hAnsi="仿宋" w:cs="仿宋" w:hint="eastAsia"/>
        </w:rPr>
        <w:t>中国人民政治协商会议尉犁县委员会</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lastRenderedPageBreak/>
        <w:t>5</w:t>
      </w:r>
      <w:r>
        <w:rPr>
          <w:rFonts w:ascii="仿宋" w:eastAsia="仿宋" w:hAnsi="仿宋" w:cs="仿宋" w:hint="eastAsia"/>
        </w:rPr>
        <w:t>、制度执行有效性</w:t>
      </w:r>
    </w:p>
    <w:p w:rsidR="00542D46" w:rsidRDefault="00393688">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End w:id="57"/>
    </w:p>
    <w:p w:rsidR="00542D46" w:rsidRDefault="00393688">
      <w:pPr>
        <w:pStyle w:val="3"/>
        <w:ind w:firstLine="643"/>
        <w:rPr>
          <w:rFonts w:ascii="仿宋" w:eastAsia="仿宋" w:hAnsi="仿宋" w:cs="仿宋"/>
        </w:rPr>
      </w:pPr>
      <w:bookmarkStart w:id="58" w:name="_Toc18720"/>
      <w:r>
        <w:rPr>
          <w:rFonts w:ascii="仿宋" w:eastAsia="仿宋" w:hAnsi="仿宋" w:cs="仿宋" w:hint="eastAsia"/>
        </w:rPr>
        <w:t>（三）项目产出情况</w:t>
      </w:r>
      <w:bookmarkEnd w:id="58"/>
    </w:p>
    <w:p w:rsidR="00542D46" w:rsidRDefault="00393688">
      <w:pPr>
        <w:ind w:firstLine="640"/>
        <w:rPr>
          <w:rFonts w:ascii="仿宋" w:eastAsia="仿宋" w:hAnsi="仿宋" w:cs="仿宋"/>
        </w:rPr>
      </w:pPr>
      <w:bookmarkStart w:id="59" w:name="OLE_LINK45"/>
      <w:r>
        <w:rPr>
          <w:rFonts w:ascii="仿宋" w:eastAsia="仿宋" w:hAnsi="仿宋" w:cs="仿宋" w:hint="eastAsia"/>
        </w:rPr>
        <w:t>1</w:t>
      </w:r>
      <w:r>
        <w:rPr>
          <w:rFonts w:ascii="仿宋" w:eastAsia="仿宋" w:hAnsi="仿宋" w:cs="仿宋" w:hint="eastAsia"/>
        </w:rPr>
        <w:t>、产出数量</w:t>
      </w:r>
    </w:p>
    <w:p w:rsidR="00542D46" w:rsidRDefault="0039368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：政协委员培训次数</w:t>
      </w:r>
      <w:r>
        <w:rPr>
          <w:rFonts w:ascii="仿宋" w:eastAsia="仿宋" w:hAnsi="仿宋" w:cs="仿宋" w:hint="eastAsia"/>
        </w:rPr>
        <w:t>，指标值</w:t>
      </w:r>
      <w:bookmarkStart w:id="60" w:name="OLE_LINK21"/>
      <w:r>
        <w:rPr>
          <w:rFonts w:ascii="仿宋" w:eastAsia="仿宋" w:hAnsi="仿宋" w:cs="仿宋" w:hint="eastAsia"/>
        </w:rPr>
        <w:t>大于等于</w:t>
      </w:r>
      <w:bookmarkEnd w:id="60"/>
      <w:r>
        <w:rPr>
          <w:rFonts w:ascii="仿宋" w:eastAsia="仿宋" w:hAnsi="仿宋" w:cs="仿宋" w:hint="eastAsia"/>
        </w:rPr>
        <w:t>2</w:t>
      </w:r>
      <w:r>
        <w:rPr>
          <w:rFonts w:ascii="仿宋" w:eastAsia="仿宋" w:hAnsi="仿宋" w:cs="仿宋" w:hint="eastAsia"/>
        </w:rPr>
        <w:t>次</w:t>
      </w:r>
      <w:r>
        <w:rPr>
          <w:rFonts w:ascii="仿宋" w:eastAsia="仿宋" w:hAnsi="仿宋" w:cs="仿宋" w:hint="eastAsia"/>
        </w:rPr>
        <w:t>，实际完成值</w:t>
      </w:r>
      <w:r>
        <w:rPr>
          <w:rFonts w:ascii="仿宋" w:eastAsia="仿宋" w:hAnsi="仿宋" w:cs="仿宋" w:hint="eastAsia"/>
        </w:rPr>
        <w:t>2</w:t>
      </w:r>
      <w:r>
        <w:rPr>
          <w:rFonts w:ascii="仿宋" w:eastAsia="仿宋" w:hAnsi="仿宋" w:cs="仿宋" w:hint="eastAsia"/>
        </w:rPr>
        <w:t>次</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：政协委员调研视察活动次数</w:t>
      </w:r>
      <w:r>
        <w:rPr>
          <w:rFonts w:ascii="仿宋" w:eastAsia="仿宋" w:hAnsi="仿宋" w:cs="仿宋" w:hint="eastAsia"/>
        </w:rPr>
        <w:t>，指标值大于</w:t>
      </w:r>
      <w:bookmarkStart w:id="61" w:name="OLE_LINK31"/>
      <w:r>
        <w:rPr>
          <w:rFonts w:ascii="仿宋" w:eastAsia="仿宋" w:hAnsi="仿宋" w:cs="仿宋" w:hint="eastAsia"/>
        </w:rPr>
        <w:t>等于</w:t>
      </w:r>
      <w:bookmarkEnd w:id="61"/>
      <w:r>
        <w:rPr>
          <w:rFonts w:ascii="仿宋" w:eastAsia="仿宋" w:hAnsi="仿宋" w:cs="仿宋" w:hint="eastAsia"/>
        </w:rPr>
        <w:t>8</w:t>
      </w:r>
      <w:r>
        <w:rPr>
          <w:rFonts w:ascii="仿宋" w:eastAsia="仿宋" w:hAnsi="仿宋" w:cs="仿宋" w:hint="eastAsia"/>
        </w:rPr>
        <w:t>次</w:t>
      </w:r>
      <w:r>
        <w:rPr>
          <w:rFonts w:ascii="仿宋" w:eastAsia="仿宋" w:hAnsi="仿宋" w:cs="仿宋" w:hint="eastAsia"/>
        </w:rPr>
        <w:t>，实际完成值</w:t>
      </w:r>
      <w:r>
        <w:rPr>
          <w:rFonts w:ascii="仿宋" w:eastAsia="仿宋" w:hAnsi="仿宋" w:cs="仿宋" w:hint="eastAsia"/>
        </w:rPr>
        <w:t>8</w:t>
      </w:r>
      <w:r>
        <w:rPr>
          <w:rFonts w:ascii="仿宋" w:eastAsia="仿宋" w:hAnsi="仿宋" w:cs="仿宋" w:hint="eastAsia"/>
        </w:rPr>
        <w:t>个</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：购置办公设备数量</w:t>
      </w:r>
      <w:r>
        <w:rPr>
          <w:rFonts w:ascii="仿宋" w:eastAsia="仿宋" w:hAnsi="仿宋" w:cs="仿宋" w:hint="eastAsia"/>
        </w:rPr>
        <w:t>（</w:t>
      </w:r>
      <w:r>
        <w:rPr>
          <w:rFonts w:ascii="仿宋" w:eastAsia="仿宋" w:hAnsi="仿宋" w:cs="仿宋" w:hint="eastAsia"/>
        </w:rPr>
        <w:t>台</w:t>
      </w:r>
      <w:r>
        <w:rPr>
          <w:rFonts w:ascii="仿宋" w:eastAsia="仿宋" w:hAnsi="仿宋" w:cs="仿宋" w:hint="eastAsia"/>
        </w:rPr>
        <w:t>），指标值等于</w:t>
      </w:r>
      <w:r>
        <w:rPr>
          <w:rFonts w:ascii="仿宋" w:eastAsia="仿宋" w:hAnsi="仿宋" w:cs="仿宋" w:hint="eastAsia"/>
        </w:rPr>
        <w:t>3</w:t>
      </w:r>
      <w:r>
        <w:rPr>
          <w:rFonts w:ascii="仿宋" w:eastAsia="仿宋" w:hAnsi="仿宋" w:cs="仿宋" w:hint="eastAsia"/>
        </w:rPr>
        <w:t>台</w:t>
      </w:r>
      <w:r>
        <w:rPr>
          <w:rFonts w:ascii="仿宋" w:eastAsia="仿宋" w:hAnsi="仿宋" w:cs="仿宋" w:hint="eastAsia"/>
        </w:rPr>
        <w:t>，实际完成值</w:t>
      </w:r>
      <w:r>
        <w:rPr>
          <w:rFonts w:ascii="仿宋" w:eastAsia="仿宋" w:hAnsi="仿宋" w:cs="仿宋" w:hint="eastAsia"/>
        </w:rPr>
        <w:t>3</w:t>
      </w:r>
      <w:r>
        <w:rPr>
          <w:rFonts w:ascii="仿宋" w:eastAsia="仿宋" w:hAnsi="仿宋" w:cs="仿宋" w:hint="eastAsia"/>
        </w:rPr>
        <w:t>台</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542D46" w:rsidRDefault="00393688">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：政协委员培训出勤率，</w:t>
      </w:r>
      <w:bookmarkStart w:id="62" w:name="OLE_LINK26"/>
      <w:r>
        <w:rPr>
          <w:rFonts w:ascii="仿宋" w:eastAsia="仿宋" w:hAnsi="仿宋" w:cs="仿宋" w:hint="eastAsia"/>
          <w:bCs/>
          <w:szCs w:val="32"/>
        </w:rPr>
        <w:t>指标值</w:t>
      </w:r>
      <w:bookmarkEnd w:id="62"/>
      <w:r>
        <w:rPr>
          <w:rFonts w:ascii="仿宋" w:eastAsia="仿宋" w:hAnsi="仿宋" w:cs="仿宋" w:hint="eastAsia"/>
          <w:bCs/>
          <w:szCs w:val="32"/>
        </w:rPr>
        <w:t>大于</w:t>
      </w:r>
      <w:bookmarkStart w:id="63" w:name="OLE_LINK25"/>
      <w:r>
        <w:rPr>
          <w:rFonts w:ascii="仿宋" w:eastAsia="仿宋" w:hAnsi="仿宋" w:cs="仿宋" w:hint="eastAsia"/>
          <w:bCs/>
          <w:szCs w:val="32"/>
        </w:rPr>
        <w:t>等于</w:t>
      </w:r>
      <w:bookmarkEnd w:id="63"/>
      <w:r>
        <w:rPr>
          <w:rFonts w:ascii="仿宋" w:eastAsia="仿宋" w:hAnsi="仿宋" w:cs="仿宋" w:hint="eastAsia"/>
          <w:bCs/>
          <w:szCs w:val="32"/>
        </w:rPr>
        <w:t>90%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，指标完成率</w:t>
      </w:r>
      <w:r>
        <w:rPr>
          <w:rFonts w:ascii="仿宋" w:eastAsia="仿宋" w:hAnsi="仿宋" w:cs="仿宋" w:hint="eastAsia"/>
          <w:bCs/>
          <w:szCs w:val="32"/>
        </w:rPr>
        <w:t>111.11%</w:t>
      </w:r>
      <w:r>
        <w:rPr>
          <w:rFonts w:ascii="仿宋" w:eastAsia="仿宋" w:hAnsi="仿宋" w:cs="仿宋" w:hint="eastAsia"/>
          <w:bCs/>
          <w:szCs w:val="32"/>
        </w:rPr>
        <w:t>；</w:t>
      </w:r>
    </w:p>
    <w:p w:rsidR="00542D46" w:rsidRDefault="00393688">
      <w:pPr>
        <w:ind w:firstLine="640"/>
        <w:rPr>
          <w:rFonts w:ascii="仿宋" w:eastAsia="仿宋" w:hAnsi="仿宋" w:cs="仿宋"/>
          <w:bCs/>
          <w:szCs w:val="32"/>
        </w:rPr>
      </w:pPr>
      <w:bookmarkStart w:id="64" w:name="OLE_LINK22"/>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：调研视察完成率，指标值等于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，指标完成率</w:t>
      </w:r>
      <w:r>
        <w:rPr>
          <w:rFonts w:ascii="仿宋" w:eastAsia="仿宋" w:hAnsi="仿宋" w:cs="仿宋" w:hint="eastAsia"/>
          <w:bCs/>
          <w:szCs w:val="32"/>
        </w:rPr>
        <w:t>100%</w:t>
      </w:r>
      <w:r>
        <w:rPr>
          <w:rFonts w:ascii="仿宋" w:eastAsia="仿宋" w:hAnsi="仿宋" w:cs="仿宋" w:hint="eastAsia"/>
          <w:bCs/>
          <w:szCs w:val="32"/>
        </w:rPr>
        <w:t>。</w:t>
      </w:r>
      <w:bookmarkEnd w:id="64"/>
    </w:p>
    <w:p w:rsidR="00542D46" w:rsidRDefault="00393688">
      <w:pPr>
        <w:ind w:firstLine="640"/>
        <w:rPr>
          <w:rFonts w:ascii="仿宋" w:eastAsia="仿宋" w:hAnsi="仿宋" w:cs="仿宋"/>
          <w:bCs/>
          <w:szCs w:val="32"/>
        </w:rPr>
      </w:pPr>
      <w:r>
        <w:rPr>
          <w:rFonts w:ascii="仿宋" w:eastAsia="仿宋" w:hAnsi="仿宋" w:cs="仿宋" w:hint="eastAsia"/>
          <w:bCs/>
          <w:szCs w:val="32"/>
        </w:rPr>
        <w:lastRenderedPageBreak/>
        <w:t>指标</w:t>
      </w:r>
      <w:r>
        <w:rPr>
          <w:rFonts w:ascii="仿宋" w:eastAsia="仿宋" w:hAnsi="仿宋" w:cs="仿宋" w:hint="eastAsia"/>
          <w:bCs/>
          <w:szCs w:val="32"/>
        </w:rPr>
        <w:t>3</w:t>
      </w:r>
      <w:r>
        <w:rPr>
          <w:rFonts w:ascii="仿宋" w:eastAsia="仿宋" w:hAnsi="仿宋" w:cs="仿宋" w:hint="eastAsia"/>
          <w:bCs/>
          <w:szCs w:val="32"/>
        </w:rPr>
        <w:t>：办公设备质量合格率，指标值等于</w:t>
      </w:r>
      <w:r>
        <w:rPr>
          <w:rFonts w:ascii="仿宋" w:eastAsia="仿宋" w:hAnsi="仿宋" w:cs="仿宋" w:hint="eastAsia"/>
          <w:bCs/>
          <w:szCs w:val="32"/>
        </w:rPr>
        <w:t>100%</w:t>
      </w:r>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，指标完成率</w:t>
      </w:r>
      <w:r>
        <w:rPr>
          <w:rFonts w:ascii="仿宋" w:eastAsia="仿宋" w:hAnsi="仿宋" w:cs="仿宋" w:hint="eastAsia"/>
          <w:bCs/>
          <w:szCs w:val="32"/>
        </w:rPr>
        <w:t>100%</w:t>
      </w:r>
      <w:r>
        <w:rPr>
          <w:rFonts w:ascii="仿宋" w:eastAsia="仿宋" w:hAnsi="仿宋" w:cs="仿宋" w:hint="eastAsia"/>
          <w:bCs/>
          <w:szCs w:val="32"/>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542D46" w:rsidRDefault="00393688">
      <w:pPr>
        <w:ind w:firstLine="640"/>
        <w:rPr>
          <w:rFonts w:ascii="仿宋" w:eastAsia="仿宋" w:hAnsi="仿宋" w:cs="仿宋"/>
          <w:bCs/>
          <w:szCs w:val="32"/>
        </w:rPr>
      </w:pPr>
      <w:r>
        <w:rPr>
          <w:rFonts w:ascii="仿宋" w:eastAsia="仿宋" w:hAnsi="仿宋" w:cs="仿宋" w:hint="eastAsia"/>
          <w:bCs/>
          <w:szCs w:val="32"/>
        </w:rPr>
        <w:t>3</w:t>
      </w:r>
      <w:r>
        <w:rPr>
          <w:rFonts w:ascii="仿宋" w:eastAsia="仿宋" w:hAnsi="仿宋" w:cs="仿宋" w:hint="eastAsia"/>
          <w:bCs/>
          <w:szCs w:val="32"/>
        </w:rPr>
        <w:t>、产出时效</w:t>
      </w:r>
    </w:p>
    <w:p w:rsidR="00542D46" w:rsidRDefault="00393688">
      <w:pPr>
        <w:ind w:firstLine="640"/>
        <w:rPr>
          <w:rFonts w:ascii="仿宋" w:eastAsia="仿宋" w:hAnsi="仿宋" w:cs="仿宋"/>
          <w:bCs/>
          <w:szCs w:val="32"/>
        </w:rPr>
      </w:pPr>
      <w:bookmarkStart w:id="65" w:name="OLE_LINK23"/>
      <w:r>
        <w:rPr>
          <w:rFonts w:ascii="仿宋" w:eastAsia="仿宋" w:hAnsi="仿宋" w:cs="仿宋" w:hint="eastAsia"/>
          <w:bCs/>
          <w:szCs w:val="32"/>
        </w:rPr>
        <w:t>指标</w:t>
      </w:r>
      <w:r>
        <w:rPr>
          <w:rFonts w:ascii="仿宋" w:eastAsia="仿宋" w:hAnsi="仿宋" w:cs="仿宋" w:hint="eastAsia"/>
          <w:bCs/>
          <w:szCs w:val="32"/>
        </w:rPr>
        <w:t>1</w:t>
      </w:r>
      <w:bookmarkEnd w:id="65"/>
      <w:r>
        <w:rPr>
          <w:rFonts w:ascii="仿宋" w:eastAsia="仿宋" w:hAnsi="仿宋" w:cs="仿宋" w:hint="eastAsia"/>
          <w:bCs/>
          <w:szCs w:val="32"/>
        </w:rPr>
        <w:t>：培训按期完成率，指标值</w:t>
      </w:r>
      <w:r>
        <w:rPr>
          <w:rFonts w:ascii="仿宋" w:eastAsia="仿宋" w:hAnsi="仿宋" w:cs="仿宋" w:hint="eastAsia"/>
          <w:bCs/>
          <w:szCs w:val="32"/>
        </w:rPr>
        <w:t>100%</w:t>
      </w:r>
      <w:r>
        <w:rPr>
          <w:rFonts w:ascii="仿宋" w:eastAsia="仿宋" w:hAnsi="仿宋" w:cs="仿宋" w:hint="eastAsia"/>
          <w:bCs/>
          <w:szCs w:val="32"/>
        </w:rPr>
        <w:t>，</w:t>
      </w:r>
      <w:bookmarkStart w:id="66" w:name="OLE_LINK24"/>
      <w:bookmarkStart w:id="67" w:name="OLE_LINK29"/>
      <w:r>
        <w:rPr>
          <w:rFonts w:ascii="仿宋" w:eastAsia="仿宋" w:hAnsi="仿宋" w:cs="仿宋" w:hint="eastAsia"/>
          <w:bCs/>
          <w:szCs w:val="32"/>
        </w:rPr>
        <w:t>指标完成值</w:t>
      </w:r>
      <w:r>
        <w:rPr>
          <w:rFonts w:ascii="仿宋" w:eastAsia="仿宋" w:hAnsi="仿宋" w:cs="仿宋" w:hint="eastAsia"/>
          <w:bCs/>
          <w:szCs w:val="32"/>
        </w:rPr>
        <w:t>100</w:t>
      </w:r>
      <w:r>
        <w:rPr>
          <w:rFonts w:ascii="仿宋" w:eastAsia="仿宋" w:hAnsi="仿宋" w:cs="仿宋" w:hint="eastAsia"/>
          <w:bCs/>
          <w:szCs w:val="32"/>
        </w:rPr>
        <w:t>.0%</w:t>
      </w:r>
      <w:r>
        <w:rPr>
          <w:rFonts w:ascii="仿宋" w:eastAsia="仿宋" w:hAnsi="仿宋" w:cs="仿宋" w:hint="eastAsia"/>
          <w:bCs/>
          <w:szCs w:val="32"/>
        </w:rPr>
        <w:t>，指标完成率</w:t>
      </w:r>
      <w:r>
        <w:rPr>
          <w:rFonts w:ascii="仿宋" w:eastAsia="仿宋" w:hAnsi="仿宋" w:cs="仿宋" w:hint="eastAsia"/>
          <w:bCs/>
          <w:szCs w:val="32"/>
        </w:rPr>
        <w:t>100%</w:t>
      </w:r>
      <w:bookmarkEnd w:id="66"/>
      <w:r>
        <w:rPr>
          <w:rFonts w:ascii="仿宋" w:eastAsia="仿宋" w:hAnsi="仿宋" w:cs="仿宋" w:hint="eastAsia"/>
          <w:bCs/>
          <w:szCs w:val="32"/>
        </w:rPr>
        <w:t>。</w:t>
      </w:r>
      <w:bookmarkEnd w:id="67"/>
    </w:p>
    <w:p w:rsidR="00542D46" w:rsidRDefault="00393688">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；设备采购完成及时率，指标完成值</w:t>
      </w:r>
      <w:r>
        <w:rPr>
          <w:rFonts w:ascii="仿宋" w:eastAsia="仿宋" w:hAnsi="仿宋" w:cs="仿宋" w:hint="eastAsia"/>
          <w:bCs/>
          <w:szCs w:val="32"/>
        </w:rPr>
        <w:t>100.0%</w:t>
      </w:r>
      <w:r>
        <w:rPr>
          <w:rFonts w:ascii="仿宋" w:eastAsia="仿宋" w:hAnsi="仿宋" w:cs="仿宋" w:hint="eastAsia"/>
          <w:bCs/>
          <w:szCs w:val="32"/>
        </w:rPr>
        <w:t>，指标完成率</w:t>
      </w:r>
      <w:r>
        <w:rPr>
          <w:rFonts w:ascii="仿宋" w:eastAsia="仿宋" w:hAnsi="仿宋" w:cs="仿宋" w:hint="eastAsia"/>
          <w:bCs/>
          <w:szCs w:val="32"/>
        </w:rPr>
        <w:t>100%</w:t>
      </w:r>
      <w:r>
        <w:rPr>
          <w:rFonts w:ascii="仿宋" w:eastAsia="仿宋" w:hAnsi="仿宋" w:cs="仿宋" w:hint="eastAsia"/>
          <w:bCs/>
          <w:szCs w:val="32"/>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542D46" w:rsidRDefault="00393688">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：政协委员培训费用，</w:t>
      </w:r>
      <w:bookmarkStart w:id="68" w:name="OLE_LINK27"/>
      <w:r>
        <w:rPr>
          <w:rFonts w:ascii="仿宋" w:eastAsia="仿宋" w:hAnsi="仿宋" w:cs="仿宋" w:hint="eastAsia"/>
        </w:rPr>
        <w:t>指标值小于等于</w:t>
      </w:r>
      <w:bookmarkEnd w:id="68"/>
      <w:r>
        <w:rPr>
          <w:rFonts w:ascii="仿宋" w:eastAsia="仿宋" w:hAnsi="仿宋" w:cs="仿宋" w:hint="eastAsia"/>
        </w:rPr>
        <w:t>1</w:t>
      </w:r>
      <w:r>
        <w:rPr>
          <w:rFonts w:ascii="仿宋" w:eastAsia="仿宋" w:hAnsi="仿宋" w:cs="仿宋" w:hint="eastAsia"/>
        </w:rPr>
        <w:t>万元，指标完成值等于</w:t>
      </w:r>
      <w:r>
        <w:rPr>
          <w:rFonts w:ascii="仿宋" w:eastAsia="仿宋" w:hAnsi="仿宋" w:cs="仿宋" w:hint="eastAsia"/>
        </w:rPr>
        <w:t>1.42</w:t>
      </w:r>
      <w:r>
        <w:rPr>
          <w:rFonts w:ascii="仿宋" w:eastAsia="仿宋" w:hAnsi="仿宋" w:cs="仿宋" w:hint="eastAsia"/>
        </w:rPr>
        <w:t>万元，指标完成率</w:t>
      </w:r>
      <w:r>
        <w:rPr>
          <w:rFonts w:ascii="仿宋" w:eastAsia="仿宋" w:hAnsi="仿宋" w:cs="仿宋" w:hint="eastAsia"/>
        </w:rPr>
        <w:t>0%</w:t>
      </w:r>
      <w:r>
        <w:rPr>
          <w:rFonts w:ascii="仿宋" w:eastAsia="仿宋" w:hAnsi="仿宋" w:cs="仿宋" w:hint="eastAsia"/>
        </w:rPr>
        <w:t>，原因是：项目资金计划不精准，在项目实施过程中按照实际需求支付资金，因此有偏差。</w:t>
      </w:r>
    </w:p>
    <w:p w:rsidR="00542D46" w:rsidRDefault="00393688">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：政协委员调研视察费用，</w:t>
      </w:r>
      <w:bookmarkStart w:id="69" w:name="OLE_LINK28"/>
      <w:r>
        <w:rPr>
          <w:rFonts w:ascii="仿宋" w:eastAsia="仿宋" w:hAnsi="仿宋" w:cs="仿宋" w:hint="eastAsia"/>
        </w:rPr>
        <w:t>指标值小于等于</w:t>
      </w:r>
      <w:bookmarkEnd w:id="69"/>
      <w:r>
        <w:rPr>
          <w:rFonts w:ascii="仿宋" w:eastAsia="仿宋" w:hAnsi="仿宋" w:cs="仿宋" w:hint="eastAsia"/>
        </w:rPr>
        <w:t>2.05</w:t>
      </w:r>
      <w:r>
        <w:rPr>
          <w:rFonts w:ascii="仿宋" w:eastAsia="仿宋" w:hAnsi="仿宋" w:cs="仿宋" w:hint="eastAsia"/>
        </w:rPr>
        <w:t>万元，指标完成值等于</w:t>
      </w:r>
      <w:r>
        <w:rPr>
          <w:rFonts w:ascii="仿宋" w:eastAsia="仿宋" w:hAnsi="仿宋" w:cs="仿宋" w:hint="eastAsia"/>
        </w:rPr>
        <w:t>2.08</w:t>
      </w:r>
      <w:r>
        <w:rPr>
          <w:rFonts w:ascii="仿宋" w:eastAsia="仿宋" w:hAnsi="仿宋" w:cs="仿宋" w:hint="eastAsia"/>
        </w:rPr>
        <w:t>万元，指标完成率</w:t>
      </w:r>
      <w:r>
        <w:rPr>
          <w:rFonts w:ascii="仿宋" w:eastAsia="仿宋" w:hAnsi="仿宋" w:cs="仿宋" w:hint="eastAsia"/>
        </w:rPr>
        <w:t>0%</w:t>
      </w:r>
      <w:bookmarkStart w:id="70" w:name="OLE_LINK33"/>
      <w:r>
        <w:rPr>
          <w:rFonts w:ascii="仿宋" w:eastAsia="仿宋" w:hAnsi="仿宋" w:cs="仿宋" w:hint="eastAsia"/>
        </w:rPr>
        <w:t>，</w:t>
      </w:r>
      <w:bookmarkStart w:id="71" w:name="OLE_LINK32"/>
      <w:r>
        <w:rPr>
          <w:rFonts w:ascii="仿宋" w:eastAsia="仿宋" w:hAnsi="仿宋" w:cs="仿宋" w:hint="eastAsia"/>
        </w:rPr>
        <w:t>原因是：项目资金计划不精准，在项目实施过程中按照实际需求支付资金，因此有偏差</w:t>
      </w:r>
      <w:bookmarkEnd w:id="70"/>
      <w:r>
        <w:rPr>
          <w:rFonts w:ascii="仿宋" w:eastAsia="仿宋" w:hAnsi="仿宋" w:cs="仿宋" w:hint="eastAsia"/>
        </w:rPr>
        <w:t>。</w:t>
      </w:r>
      <w:bookmarkEnd w:id="71"/>
    </w:p>
    <w:p w:rsidR="00542D46" w:rsidRDefault="00393688">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：办</w:t>
      </w:r>
      <w:r>
        <w:rPr>
          <w:rFonts w:ascii="仿宋" w:eastAsia="仿宋" w:hAnsi="仿宋" w:cs="仿宋" w:hint="eastAsia"/>
        </w:rPr>
        <w:t>公设备采购成本控制数，指标值小于等于</w:t>
      </w:r>
      <w:r>
        <w:rPr>
          <w:rFonts w:ascii="仿宋" w:eastAsia="仿宋" w:hAnsi="仿宋" w:cs="仿宋" w:hint="eastAsia"/>
        </w:rPr>
        <w:t>1.95</w:t>
      </w:r>
      <w:r>
        <w:rPr>
          <w:rFonts w:ascii="仿宋" w:eastAsia="仿宋" w:hAnsi="仿宋" w:cs="仿宋" w:hint="eastAsia"/>
        </w:rPr>
        <w:t>万元，指标完成值等于</w:t>
      </w:r>
      <w:r>
        <w:rPr>
          <w:rFonts w:ascii="仿宋" w:eastAsia="仿宋" w:hAnsi="仿宋" w:cs="仿宋" w:hint="eastAsia"/>
        </w:rPr>
        <w:t>1.5</w:t>
      </w:r>
      <w:r>
        <w:rPr>
          <w:rFonts w:ascii="仿宋" w:eastAsia="仿宋" w:hAnsi="仿宋" w:cs="仿宋" w:hint="eastAsia"/>
        </w:rPr>
        <w:t>万元，指标完成率</w:t>
      </w:r>
      <w:r>
        <w:rPr>
          <w:rFonts w:ascii="仿宋" w:eastAsia="仿宋" w:hAnsi="仿宋" w:cs="仿宋" w:hint="eastAsia"/>
        </w:rPr>
        <w:t>76.92%</w:t>
      </w:r>
      <w:r>
        <w:rPr>
          <w:rFonts w:ascii="仿宋" w:eastAsia="仿宋" w:hAnsi="仿宋" w:cs="仿宋" w:hint="eastAsia"/>
        </w:rPr>
        <w:t>，原因是：项目资金计划不精准，在项目实施过程中按照实际需求支付资金，因此有偏差。</w:t>
      </w:r>
    </w:p>
    <w:p w:rsidR="00542D46" w:rsidRDefault="00393688">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2.05</w:t>
      </w:r>
      <w:r>
        <w:rPr>
          <w:rFonts w:ascii="仿宋" w:eastAsia="仿宋" w:hAnsi="仿宋" w:cs="仿宋" w:hint="eastAsia"/>
        </w:rPr>
        <w:t>分。</w:t>
      </w:r>
      <w:bookmarkEnd w:id="59"/>
    </w:p>
    <w:p w:rsidR="00542D46" w:rsidRDefault="00393688">
      <w:pPr>
        <w:pStyle w:val="3"/>
        <w:ind w:firstLine="643"/>
        <w:rPr>
          <w:rFonts w:ascii="仿宋" w:eastAsia="仿宋" w:hAnsi="仿宋" w:cs="仿宋"/>
        </w:rPr>
      </w:pPr>
      <w:bookmarkStart w:id="72" w:name="_Toc3953"/>
      <w:r>
        <w:rPr>
          <w:rFonts w:ascii="仿宋" w:eastAsia="仿宋" w:hAnsi="仿宋" w:cs="仿宋" w:hint="eastAsia"/>
        </w:rPr>
        <w:t>（四）项目效益情况</w:t>
      </w:r>
      <w:bookmarkEnd w:id="72"/>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542D46" w:rsidRDefault="00393688">
      <w:pPr>
        <w:ind w:firstLine="640"/>
        <w:rPr>
          <w:rFonts w:ascii="仿宋" w:eastAsia="仿宋" w:hAnsi="仿宋" w:cs="仿宋"/>
        </w:rPr>
      </w:pPr>
      <w:r>
        <w:rPr>
          <w:rFonts w:ascii="仿宋" w:eastAsia="仿宋" w:hAnsi="仿宋" w:cs="仿宋" w:hint="eastAsia"/>
        </w:rPr>
        <w:t>本项目实施所产生的效益主要包括</w:t>
      </w:r>
      <w:r>
        <w:rPr>
          <w:rFonts w:ascii="仿宋" w:eastAsia="仿宋" w:hAnsi="仿宋" w:cs="仿宋" w:hint="eastAsia"/>
        </w:rPr>
        <w:t>社会效益。项目的实施改善了政协办公条件，有效保障政协委员认真履行政治协商、民主监督、参政议政，</w:t>
      </w:r>
      <w:r>
        <w:rPr>
          <w:rFonts w:ascii="仿宋" w:eastAsia="仿宋" w:hAnsi="仿宋" w:cs="仿宋" w:hint="eastAsia"/>
        </w:rPr>
        <w:t>提高</w:t>
      </w:r>
      <w:r>
        <w:rPr>
          <w:rFonts w:ascii="仿宋" w:eastAsia="仿宋" w:hAnsi="仿宋" w:cs="仿宋" w:hint="eastAsia"/>
        </w:rPr>
        <w:t>了</w:t>
      </w:r>
      <w:r>
        <w:rPr>
          <w:rFonts w:ascii="仿宋" w:eastAsia="仿宋" w:hAnsi="仿宋" w:cs="仿宋" w:hint="eastAsia"/>
        </w:rPr>
        <w:t>政协委员服务社会能力</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42D46" w:rsidRDefault="00393688">
      <w:pPr>
        <w:ind w:firstLine="640"/>
        <w:rPr>
          <w:rFonts w:ascii="仿宋" w:eastAsia="仿宋" w:hAnsi="仿宋" w:cs="仿宋"/>
        </w:rPr>
      </w:pPr>
      <w:bookmarkStart w:id="73" w:name="OLE_LINK46"/>
      <w:r>
        <w:rPr>
          <w:rFonts w:ascii="仿宋" w:eastAsia="仿宋" w:hAnsi="仿宋" w:cs="仿宋" w:hint="eastAsia"/>
        </w:rPr>
        <w:t>2</w:t>
      </w:r>
      <w:r>
        <w:rPr>
          <w:rFonts w:ascii="仿宋" w:eastAsia="仿宋" w:hAnsi="仿宋" w:cs="仿宋" w:hint="eastAsia"/>
        </w:rPr>
        <w:t>、满意度</w:t>
      </w:r>
    </w:p>
    <w:p w:rsidR="00542D46" w:rsidRDefault="00393688">
      <w:pPr>
        <w:ind w:firstLine="640"/>
        <w:rPr>
          <w:rFonts w:ascii="仿宋" w:eastAsia="仿宋" w:hAnsi="仿宋" w:cs="仿宋"/>
        </w:rPr>
      </w:pPr>
      <w:r>
        <w:rPr>
          <w:rFonts w:ascii="仿宋" w:eastAsia="仿宋" w:hAnsi="仿宋" w:cs="仿宋" w:hint="eastAsia"/>
        </w:rPr>
        <w:t>本项目服务对象和受益群众主要是</w:t>
      </w:r>
      <w:bookmarkStart w:id="74" w:name="OLE_LINK34"/>
      <w:r>
        <w:rPr>
          <w:rFonts w:ascii="仿宋" w:eastAsia="仿宋" w:hAnsi="仿宋" w:cs="仿宋" w:hint="eastAsia"/>
        </w:rPr>
        <w:t>政协委员</w:t>
      </w:r>
      <w:bookmarkEnd w:id="74"/>
      <w:r>
        <w:rPr>
          <w:rFonts w:ascii="仿宋" w:eastAsia="仿宋" w:hAnsi="仿宋" w:cs="仿宋" w:hint="eastAsia"/>
        </w:rPr>
        <w:t>满意度，通过问卷调查方式收集</w:t>
      </w:r>
      <w:r>
        <w:rPr>
          <w:rFonts w:ascii="仿宋" w:eastAsia="仿宋" w:hAnsi="仿宋" w:cs="仿宋" w:hint="eastAsia"/>
        </w:rPr>
        <w:t>群众</w:t>
      </w:r>
      <w:r>
        <w:rPr>
          <w:rFonts w:ascii="仿宋" w:eastAsia="仿宋" w:hAnsi="仿宋" w:cs="仿宋" w:hint="eastAsia"/>
        </w:rPr>
        <w:t>对本项目实施的满意度。政协委员</w:t>
      </w:r>
      <w:r>
        <w:rPr>
          <w:rFonts w:ascii="仿宋" w:eastAsia="仿宋" w:hAnsi="仿宋" w:cs="仿宋" w:hint="eastAsia"/>
        </w:rPr>
        <w:t>认为项目实施后改善了政协办公条件，有效保障政协委员开展视察调研等工作，</w:t>
      </w:r>
      <w:r>
        <w:rPr>
          <w:rFonts w:ascii="仿宋" w:eastAsia="仿宋" w:hAnsi="仿宋" w:cs="仿宋" w:hint="eastAsia"/>
        </w:rPr>
        <w:t>满意度</w:t>
      </w:r>
      <w:r>
        <w:rPr>
          <w:rFonts w:ascii="仿宋" w:eastAsia="仿宋" w:hAnsi="仿宋" w:cs="仿宋" w:hint="eastAsia"/>
        </w:rPr>
        <w:t>100%</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bookmarkEnd w:id="73"/>
    </w:p>
    <w:p w:rsidR="00542D46" w:rsidRDefault="00393688">
      <w:pPr>
        <w:pStyle w:val="2"/>
        <w:ind w:firstLine="640"/>
        <w:rPr>
          <w:rFonts w:ascii="仿宋" w:eastAsia="仿宋" w:hAnsi="仿宋" w:cs="仿宋"/>
        </w:rPr>
      </w:pPr>
      <w:bookmarkStart w:id="75" w:name="_Toc15955"/>
      <w:bookmarkStart w:id="76" w:name="_Toc12438"/>
      <w:r>
        <w:rPr>
          <w:rFonts w:ascii="仿宋" w:eastAsia="仿宋" w:hAnsi="仿宋" w:cs="仿宋" w:hint="eastAsia"/>
        </w:rPr>
        <w:t>五、主要经验及做法、存在的问题及原因分析</w:t>
      </w:r>
      <w:bookmarkEnd w:id="75"/>
      <w:bookmarkEnd w:id="76"/>
    </w:p>
    <w:p w:rsidR="00542D46" w:rsidRDefault="00393688">
      <w:pPr>
        <w:pStyle w:val="3"/>
        <w:ind w:firstLine="643"/>
        <w:rPr>
          <w:rFonts w:ascii="仿宋" w:eastAsia="仿宋" w:hAnsi="仿宋" w:cs="仿宋"/>
        </w:rPr>
      </w:pPr>
      <w:bookmarkStart w:id="77" w:name="_Toc7713"/>
      <w:bookmarkStart w:id="78" w:name="OLE_LINK47"/>
      <w:bookmarkStart w:id="79" w:name="OLE_LINK48"/>
      <w:r>
        <w:rPr>
          <w:rFonts w:ascii="仿宋" w:eastAsia="仿宋" w:hAnsi="仿宋" w:cs="仿宋" w:hint="eastAsia"/>
        </w:rPr>
        <w:t>（一）主要经验及做法</w:t>
      </w:r>
      <w:bookmarkEnd w:id="77"/>
    </w:p>
    <w:p w:rsidR="00542D46" w:rsidRDefault="00393688">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年基层政协补助</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w:t>
      </w:r>
      <w:r>
        <w:rPr>
          <w:rFonts w:ascii="仿宋" w:eastAsia="仿宋" w:hAnsi="仿宋" w:cs="仿宋" w:hint="eastAsia"/>
        </w:rPr>
        <w:t>、县政府</w:t>
      </w:r>
      <w:r>
        <w:rPr>
          <w:rFonts w:ascii="仿宋" w:eastAsia="仿宋" w:hAnsi="仿宋" w:cs="仿宋" w:hint="eastAsia"/>
        </w:rPr>
        <w:t>的支持下，在相关部门的配合下，全面顺利完成，绩效评价“</w:t>
      </w:r>
      <w:r>
        <w:rPr>
          <w:rFonts w:ascii="仿宋" w:eastAsia="仿宋" w:hAnsi="仿宋" w:cs="仿宋" w:hint="eastAsia"/>
        </w:rPr>
        <w:t>优</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年，基层政协补助项目以服务基层协商民主建设、助力民生改善为核心，坚持“精准规划、动态调整、规范管理”原则，在资金使用与项目实施中积累了经验及做法如下：</w:t>
      </w:r>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聚焦需求导向，科学设定补助目标</w:t>
      </w:r>
      <w:r>
        <w:rPr>
          <w:rFonts w:ascii="仿宋" w:eastAsia="仿宋" w:hAnsi="仿宋" w:cs="仿宋" w:hint="eastAsia"/>
        </w:rPr>
        <w:t>。</w:t>
      </w:r>
    </w:p>
    <w:p w:rsidR="00542D46" w:rsidRDefault="00393688">
      <w:pPr>
        <w:ind w:firstLine="640"/>
        <w:rPr>
          <w:rFonts w:ascii="仿宋" w:eastAsia="仿宋" w:hAnsi="仿宋" w:cs="仿宋"/>
        </w:rPr>
      </w:pPr>
      <w:r>
        <w:rPr>
          <w:rFonts w:ascii="仿宋" w:eastAsia="仿宋" w:hAnsi="仿宋" w:cs="仿宋" w:hint="eastAsia"/>
        </w:rPr>
        <w:t>年初结合基层政协年度重点工作，围绕协商议事平台建</w:t>
      </w:r>
      <w:r>
        <w:rPr>
          <w:rFonts w:ascii="仿宋" w:eastAsia="仿宋" w:hAnsi="仿宋" w:cs="仿宋" w:hint="eastAsia"/>
        </w:rPr>
        <w:lastRenderedPageBreak/>
        <w:t>设、民生调研课题、委员履职能力提升等领域，通过走访调研、征求委员意见、对接基层群众需求，分类制定补助项目清单，明确资金使用方向和预期目标，确保补助资金与基层政协职能定位紧密结合。</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建立动态调整机制，灵活应对实施偏差</w:t>
      </w:r>
      <w:r>
        <w:rPr>
          <w:rFonts w:ascii="仿宋" w:eastAsia="仿宋" w:hAnsi="仿宋" w:cs="仿宋" w:hint="eastAsia"/>
        </w:rPr>
        <w:t>。</w:t>
      </w:r>
      <w:r>
        <w:rPr>
          <w:rFonts w:ascii="仿宋" w:eastAsia="仿宋" w:hAnsi="仿宋" w:cs="仿宋" w:hint="eastAsia"/>
        </w:rPr>
        <w:t>在项目实施过程中，针对部分项目因实际需求变化导致的资金使用偏差，建立“中期评估—需求反馈—预算微调”机制。通过季度调度会、项目负责人座谈会等形式，实时跟踪资金使用进度，允许在总预算范围内对具体项目资金进行合理调</w:t>
      </w:r>
      <w:r>
        <w:rPr>
          <w:rFonts w:ascii="仿宋" w:eastAsia="仿宋" w:hAnsi="仿宋" w:cs="仿宋" w:hint="eastAsia"/>
        </w:rPr>
        <w:t>配，避免“资金闲置”与“需求缺口”并存问题。</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强化过程监管，规范资金使用流程</w:t>
      </w:r>
      <w:r>
        <w:rPr>
          <w:rFonts w:ascii="仿宋" w:eastAsia="仿宋" w:hAnsi="仿宋" w:cs="仿宋" w:hint="eastAsia"/>
        </w:rPr>
        <w:t>。</w:t>
      </w:r>
      <w:r>
        <w:rPr>
          <w:rFonts w:ascii="仿宋" w:eastAsia="仿宋" w:hAnsi="仿宋" w:cs="仿宋" w:hint="eastAsia"/>
        </w:rPr>
        <w:t>严格执行财务管理制度，实行补助项目“台账化”管理，要求项目承接主体定期报送资金使用明细、进度报告及成效佐证材料。联合财政、审计部门开展专项检查，重点审核资金是否用于规定用途、报销凭证是否合规、项目实施是否达到预期效果，确保资金使用公开透明、安全高效。</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注重绩效导向，提升项目实施质效</w:t>
      </w:r>
      <w:r>
        <w:rPr>
          <w:rFonts w:ascii="仿宋" w:eastAsia="仿宋" w:hAnsi="仿宋" w:cs="仿宋" w:hint="eastAsia"/>
        </w:rPr>
        <w:t>。</w:t>
      </w:r>
      <w:r>
        <w:rPr>
          <w:rFonts w:ascii="仿宋" w:eastAsia="仿宋" w:hAnsi="仿宋" w:cs="仿宋" w:hint="eastAsia"/>
        </w:rPr>
        <w:t>引入绩效评价机制，对补助项目实行“年初定目标、年中查进度、年末评成效”闭环管理。通过委员满意度测评、群众受益反馈、项目成果转化等多维指标，对资</w:t>
      </w:r>
      <w:r>
        <w:rPr>
          <w:rFonts w:ascii="仿宋" w:eastAsia="仿宋" w:hAnsi="仿宋" w:cs="仿宋" w:hint="eastAsia"/>
        </w:rPr>
        <w:t>金使用效益进行综合评估，将评价结果作为下一年度预算分配的重要依据，推动资源向优质项目倾斜。</w:t>
      </w:r>
    </w:p>
    <w:p w:rsidR="00542D46" w:rsidRDefault="00393688">
      <w:pPr>
        <w:pStyle w:val="3"/>
        <w:ind w:firstLine="643"/>
        <w:rPr>
          <w:rFonts w:ascii="仿宋" w:eastAsia="仿宋" w:hAnsi="仿宋" w:cs="仿宋"/>
        </w:rPr>
      </w:pPr>
      <w:bookmarkStart w:id="80" w:name="_Toc9095"/>
      <w:r>
        <w:rPr>
          <w:rFonts w:ascii="仿宋" w:eastAsia="仿宋" w:hAnsi="仿宋" w:cs="仿宋" w:hint="eastAsia"/>
        </w:rPr>
        <w:lastRenderedPageBreak/>
        <w:t>（二）存在问题及原因分析</w:t>
      </w:r>
      <w:bookmarkEnd w:id="78"/>
      <w:bookmarkEnd w:id="80"/>
    </w:p>
    <w:p w:rsidR="00542D46" w:rsidRDefault="00393688">
      <w:pPr>
        <w:ind w:firstLine="643"/>
        <w:rPr>
          <w:rFonts w:ascii="仿宋" w:eastAsia="仿宋" w:hAnsi="仿宋" w:cs="仿宋"/>
          <w:b/>
          <w:bCs/>
        </w:rPr>
      </w:pPr>
      <w:bookmarkStart w:id="81" w:name="_Toc9808"/>
      <w:r>
        <w:rPr>
          <w:rFonts w:ascii="仿宋" w:eastAsia="仿宋" w:hAnsi="仿宋" w:cs="仿宋" w:hint="eastAsia"/>
          <w:b/>
          <w:bCs/>
        </w:rPr>
        <w:t>存在问题：</w:t>
      </w:r>
      <w:bookmarkEnd w:id="81"/>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资金计划与实际需求匹配度仍需提高</w:t>
      </w:r>
      <w:r>
        <w:rPr>
          <w:rFonts w:ascii="仿宋" w:eastAsia="仿宋" w:hAnsi="仿宋" w:cs="仿宋" w:hint="eastAsia"/>
        </w:rPr>
        <w:t>。</w:t>
      </w:r>
      <w:r>
        <w:rPr>
          <w:rFonts w:ascii="仿宋" w:eastAsia="仿宋" w:hAnsi="仿宋" w:cs="仿宋" w:hint="eastAsia"/>
        </w:rPr>
        <w:t>部分项目在年初预算编制时，对基层协商议事活动的突发性需求（如临时增加的民生协商议题、应急性调研任务）预估不足，导致后期资金调整频次较高，一定程度上影响了预算执行的严肃性。</w:t>
      </w:r>
      <w:r>
        <w:rPr>
          <w:rFonts w:ascii="仿宋" w:eastAsia="仿宋" w:hAnsi="仿宋" w:cs="仿宋" w:hint="eastAsia"/>
        </w:rPr>
        <w:t xml:space="preserve"> </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项目执行规范性存在薄弱环节</w:t>
      </w:r>
      <w:r>
        <w:rPr>
          <w:rFonts w:ascii="仿宋" w:eastAsia="仿宋" w:hAnsi="仿宋" w:cs="仿宋" w:hint="eastAsia"/>
        </w:rPr>
        <w:t>。</w:t>
      </w:r>
      <w:r>
        <w:rPr>
          <w:rFonts w:ascii="仿宋" w:eastAsia="仿宋" w:hAnsi="仿宋" w:cs="仿宋" w:hint="eastAsia"/>
        </w:rPr>
        <w:t>个别项目承接主体存在资金使用不规范问题，如报销凭证不完整、资金拆分使用、进度报告滞后等；部分小型经费存在“重使用、轻管理”现象，台账资料留存不齐全，后续审计追溯难度较大。</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跨部门协同效率有待提升</w:t>
      </w:r>
      <w:r>
        <w:rPr>
          <w:rFonts w:ascii="仿宋" w:eastAsia="仿宋" w:hAnsi="仿宋" w:cs="仿宋" w:hint="eastAsia"/>
        </w:rPr>
        <w:t>。</w:t>
      </w:r>
      <w:r>
        <w:rPr>
          <w:rFonts w:ascii="仿宋" w:eastAsia="仿宋" w:hAnsi="仿宋" w:cs="仿宋" w:hint="eastAsia"/>
        </w:rPr>
        <w:t>在涉及多部门协作</w:t>
      </w:r>
      <w:r>
        <w:rPr>
          <w:rFonts w:ascii="仿宋" w:eastAsia="仿宋" w:hAnsi="仿宋" w:cs="仿宋" w:hint="eastAsia"/>
        </w:rPr>
        <w:t>时</w:t>
      </w:r>
      <w:r>
        <w:rPr>
          <w:rFonts w:ascii="仿宋" w:eastAsia="仿宋" w:hAnsi="仿宋" w:cs="仿宋" w:hint="eastAsia"/>
        </w:rPr>
        <w:t>，由于缺乏常态化沟通机制，存在资金拨付与项目进度脱节问题。影响整体实施进度。</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绩效评价体系尚不完善</w:t>
      </w:r>
      <w:r>
        <w:rPr>
          <w:rFonts w:ascii="仿宋" w:eastAsia="仿宋" w:hAnsi="仿宋" w:cs="仿宋" w:hint="eastAsia"/>
        </w:rPr>
        <w:t>。</w:t>
      </w:r>
      <w:r>
        <w:rPr>
          <w:rFonts w:ascii="仿宋" w:eastAsia="仿宋" w:hAnsi="仿宋" w:cs="仿宋" w:hint="eastAsia"/>
        </w:rPr>
        <w:t>目前绩效评价侧重程序性审核（如资金是否用完、票据是否合规），对项目实际成效（如协商成果转化为政策文件的数量、群众满意度提升幅度）的量化评估不足，评价结果对下一年度预算优化的指导作用有限。</w:t>
      </w:r>
    </w:p>
    <w:p w:rsidR="00542D46" w:rsidRDefault="00393688">
      <w:pPr>
        <w:ind w:firstLine="643"/>
        <w:rPr>
          <w:rFonts w:ascii="仿宋" w:eastAsia="仿宋" w:hAnsi="仿宋" w:cs="仿宋"/>
          <w:b/>
          <w:bCs/>
        </w:rPr>
      </w:pPr>
      <w:bookmarkStart w:id="82" w:name="_Toc8373"/>
      <w:r>
        <w:rPr>
          <w:rFonts w:ascii="仿宋" w:eastAsia="仿宋" w:hAnsi="仿宋" w:cs="仿宋" w:hint="eastAsia"/>
          <w:b/>
          <w:bCs/>
        </w:rPr>
        <w:t>原</w:t>
      </w:r>
      <w:r>
        <w:rPr>
          <w:rFonts w:ascii="仿宋" w:eastAsia="仿宋" w:hAnsi="仿宋" w:cs="仿宋" w:hint="eastAsia"/>
          <w:b/>
          <w:bCs/>
        </w:rPr>
        <w:t>因分析</w:t>
      </w:r>
      <w:bookmarkEnd w:id="82"/>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前期调研与需求研判不够深入</w:t>
      </w:r>
      <w:r>
        <w:rPr>
          <w:rFonts w:ascii="仿宋" w:eastAsia="仿宋" w:hAnsi="仿宋" w:cs="仿宋" w:hint="eastAsia"/>
        </w:rPr>
        <w:t>。</w:t>
      </w:r>
      <w:r>
        <w:rPr>
          <w:rFonts w:ascii="仿宋" w:eastAsia="仿宋" w:hAnsi="仿宋" w:cs="仿宋" w:hint="eastAsia"/>
        </w:rPr>
        <w:t>预算编制阶段，对基层政协各委室、委员小组及乡镇（街道）政协联络组的个性化需求调研不够充分，部分项目</w:t>
      </w:r>
      <w:r>
        <w:rPr>
          <w:rFonts w:ascii="仿宋" w:eastAsia="仿宋" w:hAnsi="仿宋" w:cs="仿宋" w:hint="eastAsia"/>
        </w:rPr>
        <w:t>指标</w:t>
      </w:r>
      <w:r>
        <w:rPr>
          <w:rFonts w:ascii="仿宋" w:eastAsia="仿宋" w:hAnsi="仿宋" w:cs="仿宋" w:hint="eastAsia"/>
        </w:rPr>
        <w:t>目标设定依赖历史经验</w:t>
      </w:r>
      <w:r>
        <w:rPr>
          <w:rFonts w:ascii="仿宋" w:eastAsia="仿宋" w:hAnsi="仿宋" w:cs="仿宋" w:hint="eastAsia"/>
        </w:rPr>
        <w:lastRenderedPageBreak/>
        <w:t>数据，未能精准对接年度重点工作变化，导致资金分配“供需错位”。</w:t>
      </w:r>
      <w:r>
        <w:rPr>
          <w:rFonts w:ascii="仿宋" w:eastAsia="仿宋" w:hAnsi="仿宋" w:cs="仿宋" w:hint="eastAsia"/>
        </w:rPr>
        <w:t xml:space="preserve"> </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预算动态调整机制存在制度约束、跨科目调剂的审批流程较为繁琐，基层政协自主调配空间有限，难以快速响应突发需求。</w:t>
      </w:r>
    </w:p>
    <w:p w:rsidR="00542D46" w:rsidRDefault="00393688">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项目管理力量相对薄弱</w:t>
      </w:r>
      <w:r>
        <w:rPr>
          <w:rFonts w:ascii="仿宋" w:eastAsia="仿宋" w:hAnsi="仿宋" w:cs="仿宋" w:hint="eastAsia"/>
        </w:rPr>
        <w:t>，</w:t>
      </w:r>
      <w:r>
        <w:rPr>
          <w:rFonts w:ascii="仿宋" w:eastAsia="仿宋" w:hAnsi="仿宋" w:cs="仿宋" w:hint="eastAsia"/>
        </w:rPr>
        <w:t>基层政协机关普遍存在人员编制紧张问题，项目管理工作多由兼职人员承担，对资金使用规范、绩效评价方法等专业知识掌握不足，导致监管工作“盯得住大项目、</w:t>
      </w:r>
      <w:r>
        <w:rPr>
          <w:rFonts w:ascii="仿宋" w:eastAsia="仿宋" w:hAnsi="仿宋" w:cs="仿宋" w:hint="eastAsia"/>
        </w:rPr>
        <w:t>管不好小细节”。</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跨部门协作缺乏长效机制</w:t>
      </w:r>
      <w:r>
        <w:rPr>
          <w:rFonts w:ascii="仿宋" w:eastAsia="仿宋" w:hAnsi="仿宋" w:cs="仿宋" w:hint="eastAsia"/>
        </w:rPr>
        <w:t>，</w:t>
      </w:r>
      <w:r>
        <w:rPr>
          <w:rFonts w:ascii="仿宋" w:eastAsia="仿宋" w:hAnsi="仿宋" w:cs="仿宋" w:hint="eastAsia"/>
        </w:rPr>
        <w:t>政协与财政、审计、项目实施部门之间的信息共享平台尚未健全，在项目</w:t>
      </w:r>
      <w:r>
        <w:rPr>
          <w:rFonts w:ascii="仿宋" w:eastAsia="仿宋" w:hAnsi="仿宋" w:cs="仿宋" w:hint="eastAsia"/>
        </w:rPr>
        <w:t>实施</w:t>
      </w:r>
      <w:r>
        <w:rPr>
          <w:rFonts w:ascii="仿宋" w:eastAsia="仿宋" w:hAnsi="仿宋" w:cs="仿宋" w:hint="eastAsia"/>
        </w:rPr>
        <w:t>、资金拨付、进度反馈等环节存在沟通壁垒，协同效率依赖“一事一议”式协调，难以形成工作合力。</w:t>
      </w:r>
    </w:p>
    <w:p w:rsidR="00542D46" w:rsidRDefault="00393688">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绩效评价指标设计不够科学</w:t>
      </w:r>
      <w:r>
        <w:rPr>
          <w:rFonts w:ascii="仿宋" w:eastAsia="仿宋" w:hAnsi="仿宋" w:cs="仿宋" w:hint="eastAsia"/>
        </w:rPr>
        <w:t>，</w:t>
      </w:r>
      <w:r>
        <w:rPr>
          <w:rFonts w:ascii="仿宋" w:eastAsia="仿宋" w:hAnsi="仿宋" w:cs="仿宋" w:hint="eastAsia"/>
        </w:rPr>
        <w:t>由于缺乏可量化的行业标准和标杆案例，对项目社会效益、政协职能发挥等核心目标的考核权重较低，未能充分体现</w:t>
      </w:r>
      <w:r>
        <w:rPr>
          <w:rFonts w:ascii="仿宋" w:eastAsia="仿宋" w:hAnsi="仿宋" w:cs="仿宋" w:hint="eastAsia"/>
        </w:rPr>
        <w:t>基层政协</w:t>
      </w:r>
      <w:r>
        <w:rPr>
          <w:rFonts w:ascii="仿宋" w:eastAsia="仿宋" w:hAnsi="仿宋" w:cs="仿宋" w:hint="eastAsia"/>
        </w:rPr>
        <w:t>补助资金的政治效益。</w:t>
      </w:r>
      <w:bookmarkEnd w:id="79"/>
    </w:p>
    <w:p w:rsidR="00542D46" w:rsidRDefault="00393688">
      <w:pPr>
        <w:pStyle w:val="2"/>
        <w:ind w:left="-240" w:firstLineChars="0"/>
        <w:rPr>
          <w:rFonts w:ascii="仿宋" w:eastAsia="仿宋" w:hAnsi="仿宋" w:cs="仿宋"/>
        </w:rPr>
      </w:pPr>
      <w:bookmarkStart w:id="83" w:name="_Toc28650"/>
      <w:bookmarkStart w:id="84" w:name="_Toc13881"/>
      <w:r>
        <w:rPr>
          <w:rFonts w:ascii="仿宋" w:eastAsia="仿宋" w:hAnsi="仿宋" w:cs="仿宋" w:hint="eastAsia"/>
        </w:rPr>
        <w:t>六、</w:t>
      </w:r>
      <w:r>
        <w:rPr>
          <w:rFonts w:ascii="仿宋" w:eastAsia="仿宋" w:hAnsi="仿宋" w:cs="仿宋" w:hint="eastAsia"/>
        </w:rPr>
        <w:t>有关建议</w:t>
      </w:r>
      <w:bookmarkEnd w:id="83"/>
      <w:bookmarkEnd w:id="84"/>
    </w:p>
    <w:p w:rsidR="00542D46" w:rsidRDefault="00393688">
      <w:pPr>
        <w:ind w:firstLine="640"/>
        <w:rPr>
          <w:rFonts w:ascii="仿宋" w:eastAsia="仿宋" w:hAnsi="仿宋" w:cs="仿宋"/>
        </w:rPr>
      </w:pPr>
      <w:bookmarkStart w:id="85" w:name="OLE_LINK49"/>
      <w:r>
        <w:rPr>
          <w:rFonts w:ascii="仿宋" w:eastAsia="仿宋" w:hAnsi="仿宋" w:cs="仿宋" w:hint="eastAsia"/>
        </w:rPr>
        <w:t>1.</w:t>
      </w:r>
      <w:r>
        <w:rPr>
          <w:rFonts w:ascii="仿宋" w:eastAsia="仿宋" w:hAnsi="仿宋" w:cs="仿宋" w:hint="eastAsia"/>
        </w:rPr>
        <w:t>加强预算编制前的需求调研，引入“基层政协委员</w:t>
      </w:r>
      <w:r>
        <w:rPr>
          <w:rFonts w:ascii="仿宋" w:eastAsia="仿宋" w:hAnsi="仿宋" w:cs="仿宋" w:hint="eastAsia"/>
        </w:rPr>
        <w:t>+</w:t>
      </w:r>
      <w:r>
        <w:rPr>
          <w:rFonts w:ascii="仿宋" w:eastAsia="仿宋" w:hAnsi="仿宋" w:cs="仿宋" w:hint="eastAsia"/>
        </w:rPr>
        <w:t>群众代表”参与式预算机制，提高资金分配精准度；</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优化预算调整审批流程，争取财政部门支持，建立“小额快速调剂”通道，提升资金使用灵活性；</w:t>
      </w:r>
    </w:p>
    <w:p w:rsidR="00542D46" w:rsidRDefault="00393688">
      <w:pPr>
        <w:ind w:firstLine="640"/>
        <w:rPr>
          <w:rFonts w:ascii="仿宋" w:eastAsia="仿宋" w:hAnsi="仿宋" w:cs="仿宋"/>
        </w:rPr>
      </w:pPr>
      <w:r>
        <w:rPr>
          <w:rFonts w:ascii="仿宋" w:eastAsia="仿宋" w:hAnsi="仿宋" w:cs="仿宋" w:hint="eastAsia"/>
        </w:rPr>
        <w:lastRenderedPageBreak/>
        <w:t>3.</w:t>
      </w:r>
      <w:r>
        <w:rPr>
          <w:rFonts w:ascii="仿宋" w:eastAsia="仿宋" w:hAnsi="仿宋" w:cs="仿宋" w:hint="eastAsia"/>
        </w:rPr>
        <w:t>开展项目管理专题培训，组建专家库或第三方评估团队，强化对项目执行细节的指导与监督；</w:t>
      </w:r>
    </w:p>
    <w:p w:rsidR="00542D46" w:rsidRDefault="00393688">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搭建跨部门协作信息平台，明确各环节责任分工，推动补助项目与其他政策资金的协同落地；</w:t>
      </w:r>
    </w:p>
    <w:p w:rsidR="00542D46" w:rsidRDefault="00393688">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完善绩效评价体系，增设“协商成果转化率”“群众受益覆盖率”等核心指标，强化评价结果应用，形成“预算—执行—评价—改进”的良性循环。</w:t>
      </w:r>
      <w:bookmarkEnd w:id="85"/>
    </w:p>
    <w:p w:rsidR="00542D46" w:rsidRDefault="00393688">
      <w:pPr>
        <w:pStyle w:val="2"/>
        <w:ind w:left="-240" w:firstLineChars="0"/>
        <w:rPr>
          <w:rFonts w:ascii="仿宋" w:eastAsia="仿宋" w:hAnsi="仿宋" w:cs="仿宋"/>
        </w:rPr>
      </w:pPr>
      <w:bookmarkStart w:id="86" w:name="_Toc5124"/>
      <w:bookmarkStart w:id="87" w:name="_Toc193"/>
      <w:bookmarkStart w:id="88" w:name="OLE_LINK6"/>
      <w:bookmarkStart w:id="89" w:name="OLE_LINK5"/>
      <w:r>
        <w:rPr>
          <w:rFonts w:ascii="仿宋" w:eastAsia="仿宋" w:hAnsi="仿宋" w:cs="仿宋" w:hint="eastAsia"/>
        </w:rPr>
        <w:t>七、其他需要说明的问题</w:t>
      </w:r>
      <w:bookmarkEnd w:id="86"/>
      <w:bookmarkEnd w:id="87"/>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88"/>
      <w:bookmarkEnd w:id="89"/>
    </w:p>
    <w:p w:rsidR="00542D46" w:rsidRDefault="00393688">
      <w:pPr>
        <w:pStyle w:val="2"/>
        <w:ind w:firstLine="640"/>
        <w:rPr>
          <w:rFonts w:ascii="仿宋" w:eastAsia="仿宋" w:hAnsi="仿宋" w:cs="仿宋"/>
        </w:rPr>
      </w:pPr>
      <w:bookmarkStart w:id="90" w:name="_Toc29794"/>
      <w:bookmarkStart w:id="91" w:name="_Toc17571"/>
      <w:r>
        <w:rPr>
          <w:rFonts w:ascii="仿宋" w:eastAsia="仿宋" w:hAnsi="仿宋" w:cs="仿宋" w:hint="eastAsia"/>
        </w:rPr>
        <w:t>八、相关附件</w:t>
      </w:r>
      <w:bookmarkEnd w:id="90"/>
      <w:bookmarkEnd w:id="91"/>
    </w:p>
    <w:p w:rsidR="00542D46" w:rsidRDefault="00393688">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542D46" w:rsidRDefault="00393688">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542D46" w:rsidRDefault="00542D46">
      <w:pPr>
        <w:ind w:firstLine="640"/>
        <w:rPr>
          <w:rFonts w:ascii="仿宋" w:eastAsia="仿宋" w:hAnsi="仿宋" w:cs="仿宋"/>
        </w:rPr>
        <w:sectPr w:rsidR="00542D46">
          <w:footerReference w:type="default" r:id="rId9"/>
          <w:pgSz w:w="11906" w:h="16838"/>
          <w:pgMar w:top="1440" w:right="1800" w:bottom="1440" w:left="1800" w:header="851" w:footer="992" w:gutter="0"/>
          <w:pgNumType w:start="1"/>
          <w:cols w:space="425"/>
          <w:docGrid w:type="lines" w:linePitch="312"/>
        </w:sectPr>
      </w:pPr>
    </w:p>
    <w:p w:rsidR="00542D46" w:rsidRDefault="00393688">
      <w:pPr>
        <w:pStyle w:val="2"/>
        <w:ind w:firstLine="640"/>
        <w:rPr>
          <w:rFonts w:ascii="仿宋" w:eastAsia="仿宋" w:hAnsi="仿宋" w:cs="仿宋"/>
        </w:rPr>
      </w:pPr>
      <w:bookmarkStart w:id="92" w:name="_Toc643"/>
      <w:bookmarkStart w:id="93" w:name="_Toc18004"/>
      <w:bookmarkStart w:id="94" w:name="_Toc21108"/>
      <w:bookmarkStart w:id="95" w:name="_Toc6652"/>
      <w:bookmarkStart w:id="96" w:name="_Toc12781"/>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92"/>
      <w:bookmarkEnd w:id="93"/>
      <w:bookmarkEnd w:id="94"/>
      <w:bookmarkEnd w:id="95"/>
      <w:bookmarkEnd w:id="96"/>
    </w:p>
    <w:tbl>
      <w:tblPr>
        <w:tblW w:w="5228" w:type="pct"/>
        <w:tblLayout w:type="fixed"/>
        <w:tblLook w:val="0600" w:firstRow="0" w:lastRow="0" w:firstColumn="0" w:lastColumn="0" w:noHBand="1" w:noVBand="1"/>
      </w:tblPr>
      <w:tblGrid>
        <w:gridCol w:w="807"/>
        <w:gridCol w:w="819"/>
        <w:gridCol w:w="958"/>
        <w:gridCol w:w="1532"/>
        <w:gridCol w:w="934"/>
        <w:gridCol w:w="969"/>
        <w:gridCol w:w="376"/>
        <w:gridCol w:w="673"/>
        <w:gridCol w:w="780"/>
        <w:gridCol w:w="1230"/>
        <w:gridCol w:w="1020"/>
        <w:gridCol w:w="1005"/>
        <w:gridCol w:w="341"/>
        <w:gridCol w:w="753"/>
        <w:gridCol w:w="717"/>
        <w:gridCol w:w="317"/>
        <w:gridCol w:w="940"/>
        <w:gridCol w:w="649"/>
      </w:tblGrid>
      <w:tr w:rsidR="00542D46">
        <w:trPr>
          <w:gridAfter w:val="1"/>
          <w:wAfter w:w="219" w:type="pct"/>
          <w:trHeight w:val="420"/>
        </w:trPr>
        <w:tc>
          <w:tcPr>
            <w:tcW w:w="4780" w:type="pct"/>
            <w:gridSpan w:val="17"/>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6"/>
              <w:keepNext w:val="0"/>
              <w:keepLines w:val="0"/>
              <w:rPr>
                <w:rFonts w:ascii="仿宋" w:eastAsia="仿宋" w:hAnsi="仿宋" w:cs="仿宋" w:hint="default"/>
              </w:rPr>
            </w:pPr>
            <w:bookmarkStart w:id="97" w:name="_Toc28099"/>
            <w:bookmarkStart w:id="98" w:name="_Toc1641"/>
            <w:bookmarkStart w:id="99" w:name="_Toc5134"/>
            <w:bookmarkStart w:id="100" w:name="_Toc23301"/>
            <w:r>
              <w:rPr>
                <w:rFonts w:ascii="仿宋" w:eastAsia="仿宋" w:hAnsi="仿宋" w:cs="仿宋"/>
              </w:rPr>
              <w:t>项目支出绩效自评表</w:t>
            </w:r>
          </w:p>
        </w:tc>
      </w:tr>
      <w:tr w:rsidR="00542D46">
        <w:trPr>
          <w:gridAfter w:val="1"/>
          <w:wAfter w:w="219" w:type="pct"/>
          <w:trHeight w:val="90"/>
        </w:trPr>
        <w:tc>
          <w:tcPr>
            <w:tcW w:w="4780" w:type="pct"/>
            <w:gridSpan w:val="17"/>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542D46">
        <w:trPr>
          <w:gridAfter w:val="1"/>
          <w:wAfter w:w="219" w:type="pct"/>
          <w:trHeight w:val="270"/>
        </w:trPr>
        <w:tc>
          <w:tcPr>
            <w:tcW w:w="5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项目名称</w:t>
            </w:r>
          </w:p>
        </w:tc>
        <w:tc>
          <w:tcPr>
            <w:tcW w:w="4231"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2024</w:t>
            </w:r>
            <w:r>
              <w:rPr>
                <w:rFonts w:ascii="仿宋" w:eastAsia="仿宋" w:hAnsi="仿宋" w:cs="仿宋"/>
              </w:rPr>
              <w:t>年基层政协补助</w:t>
            </w:r>
          </w:p>
        </w:tc>
      </w:tr>
      <w:tr w:rsidR="00542D46">
        <w:trPr>
          <w:gridAfter w:val="1"/>
          <w:wAfter w:w="219" w:type="pct"/>
          <w:trHeight w:val="600"/>
        </w:trPr>
        <w:tc>
          <w:tcPr>
            <w:tcW w:w="5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主管部门</w:t>
            </w:r>
          </w:p>
        </w:tc>
        <w:tc>
          <w:tcPr>
            <w:tcW w:w="160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中国人民政治协商会议新疆尉犁县委员会</w:t>
            </w:r>
          </w:p>
        </w:tc>
        <w:tc>
          <w:tcPr>
            <w:tcW w:w="9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实施单位</w:t>
            </w:r>
          </w:p>
        </w:tc>
        <w:tc>
          <w:tcPr>
            <w:tcW w:w="171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中国人民政治协商会议新疆尉犁县委员会</w:t>
            </w:r>
          </w:p>
        </w:tc>
      </w:tr>
      <w:tr w:rsidR="00542D46">
        <w:trPr>
          <w:gridAfter w:val="1"/>
          <w:wAfter w:w="219" w:type="pct"/>
          <w:trHeight w:val="440"/>
        </w:trPr>
        <w:tc>
          <w:tcPr>
            <w:tcW w:w="54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资金来源</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年初预算数</w:t>
            </w:r>
          </w:p>
        </w:tc>
        <w:tc>
          <w:tcPr>
            <w:tcW w:w="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全年预算数</w:t>
            </w:r>
          </w:p>
        </w:tc>
        <w:tc>
          <w:tcPr>
            <w:tcW w:w="9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全年执行数</w:t>
            </w:r>
          </w:p>
        </w:tc>
        <w:tc>
          <w:tcPr>
            <w:tcW w:w="7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分值权重</w:t>
            </w:r>
          </w:p>
        </w:tc>
        <w:tc>
          <w:tcPr>
            <w:tcW w:w="6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执行率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得分</w:t>
            </w:r>
          </w:p>
        </w:tc>
      </w:tr>
      <w:tr w:rsidR="00542D46">
        <w:trPr>
          <w:gridAfter w:val="1"/>
          <w:wAfter w:w="219" w:type="pct"/>
          <w:trHeight w:val="440"/>
        </w:trPr>
        <w:tc>
          <w:tcPr>
            <w:tcW w:w="54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年度资金总额</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5.00</w:t>
            </w:r>
          </w:p>
        </w:tc>
        <w:tc>
          <w:tcPr>
            <w:tcW w:w="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5.00</w:t>
            </w:r>
          </w:p>
        </w:tc>
        <w:tc>
          <w:tcPr>
            <w:tcW w:w="9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5.00</w:t>
            </w:r>
          </w:p>
        </w:tc>
        <w:tc>
          <w:tcPr>
            <w:tcW w:w="7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w:t>
            </w:r>
          </w:p>
        </w:tc>
        <w:tc>
          <w:tcPr>
            <w:tcW w:w="6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100.00%</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10.00</w:t>
            </w:r>
          </w:p>
        </w:tc>
      </w:tr>
      <w:tr w:rsidR="00542D46">
        <w:trPr>
          <w:gridAfter w:val="1"/>
          <w:wAfter w:w="219" w:type="pct"/>
          <w:trHeight w:val="440"/>
        </w:trPr>
        <w:tc>
          <w:tcPr>
            <w:tcW w:w="54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其中：当年财政拨款</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9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7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6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r>
      <w:tr w:rsidR="00542D46">
        <w:trPr>
          <w:gridAfter w:val="1"/>
          <w:wAfter w:w="219" w:type="pct"/>
          <w:trHeight w:val="440"/>
        </w:trPr>
        <w:tc>
          <w:tcPr>
            <w:tcW w:w="54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8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其他资金</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0</w:t>
            </w:r>
          </w:p>
        </w:tc>
        <w:tc>
          <w:tcPr>
            <w:tcW w:w="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0</w:t>
            </w:r>
          </w:p>
        </w:tc>
        <w:tc>
          <w:tcPr>
            <w:tcW w:w="9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0</w:t>
            </w:r>
          </w:p>
        </w:tc>
        <w:tc>
          <w:tcPr>
            <w:tcW w:w="7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6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r>
      <w:tr w:rsidR="00542D46">
        <w:trPr>
          <w:gridAfter w:val="1"/>
          <w:wAfter w:w="219" w:type="pct"/>
          <w:trHeight w:val="600"/>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年度总体目标</w:t>
            </w:r>
          </w:p>
        </w:tc>
        <w:tc>
          <w:tcPr>
            <w:tcW w:w="279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总体目标</w:t>
            </w:r>
          </w:p>
        </w:tc>
        <w:tc>
          <w:tcPr>
            <w:tcW w:w="171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总体目标完成情况</w:t>
            </w:r>
          </w:p>
        </w:tc>
      </w:tr>
      <w:tr w:rsidR="00542D46">
        <w:trPr>
          <w:gridAfter w:val="1"/>
          <w:wAfter w:w="219" w:type="pct"/>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9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为了更好发挥专门协商机构作用，组织政协委员开展调研视察、参政议政活动，加强基层政协工作，激励基层政协担当作为。</w:t>
            </w:r>
            <w:r>
              <w:rPr>
                <w:rFonts w:ascii="仿宋" w:eastAsia="仿宋" w:hAnsi="仿宋" w:cs="仿宋"/>
              </w:rPr>
              <w:br/>
              <w:t>1</w:t>
            </w:r>
            <w:r>
              <w:rPr>
                <w:rFonts w:ascii="仿宋" w:eastAsia="仿宋" w:hAnsi="仿宋" w:cs="仿宋"/>
              </w:rPr>
              <w:t>、全年计划开展政协委员培训不少于</w:t>
            </w:r>
            <w:r>
              <w:rPr>
                <w:rFonts w:ascii="仿宋" w:eastAsia="仿宋" w:hAnsi="仿宋" w:cs="仿宋"/>
              </w:rPr>
              <w:t>2</w:t>
            </w:r>
            <w:r>
              <w:rPr>
                <w:rFonts w:ascii="仿宋" w:eastAsia="仿宋" w:hAnsi="仿宋" w:cs="仿宋"/>
              </w:rPr>
              <w:t>次；开展各项调研视察活动不少于</w:t>
            </w:r>
            <w:r>
              <w:rPr>
                <w:rFonts w:ascii="仿宋" w:eastAsia="仿宋" w:hAnsi="仿宋" w:cs="仿宋"/>
              </w:rPr>
              <w:t>8</w:t>
            </w:r>
            <w:r>
              <w:rPr>
                <w:rFonts w:ascii="仿宋" w:eastAsia="仿宋" w:hAnsi="仿宋" w:cs="仿宋"/>
              </w:rPr>
              <w:t>次；</w:t>
            </w:r>
            <w:r>
              <w:rPr>
                <w:rFonts w:ascii="仿宋" w:eastAsia="仿宋" w:hAnsi="仿宋" w:cs="仿宋"/>
              </w:rPr>
              <w:br/>
              <w:t>2</w:t>
            </w:r>
            <w:r>
              <w:rPr>
                <w:rFonts w:ascii="仿宋" w:eastAsia="仿宋" w:hAnsi="仿宋" w:cs="仿宋"/>
              </w:rPr>
              <w:t>、为改善政协办公条件，采购办公设备</w:t>
            </w:r>
            <w:r>
              <w:rPr>
                <w:rFonts w:ascii="仿宋" w:eastAsia="仿宋" w:hAnsi="仿宋" w:cs="仿宋"/>
              </w:rPr>
              <w:t>3</w:t>
            </w:r>
            <w:r>
              <w:rPr>
                <w:rFonts w:ascii="仿宋" w:eastAsia="仿宋" w:hAnsi="仿宋" w:cs="仿宋"/>
              </w:rPr>
              <w:t>台，有效提高工作效率。</w:t>
            </w:r>
            <w:r>
              <w:rPr>
                <w:rFonts w:ascii="仿宋" w:eastAsia="仿宋" w:hAnsi="仿宋" w:cs="仿宋"/>
              </w:rPr>
              <w:br/>
            </w:r>
            <w:r>
              <w:rPr>
                <w:rFonts w:ascii="仿宋" w:eastAsia="仿宋" w:hAnsi="仿宋" w:cs="仿宋"/>
              </w:rPr>
              <w:t>通过项目的实施，保障政协委员认真履行政治协商、民主监督、参政议政三大职能，使政协委员及时为政治建言献策，促进政治民主发展，充分发挥政协协调关系、汇聚力量、服务大局的重要作用。</w:t>
            </w:r>
          </w:p>
        </w:tc>
        <w:tc>
          <w:tcPr>
            <w:tcW w:w="171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完成组织政协委员开展调研视察、参政议政活动，加强基层政协工作，激励基层政协担当作为。</w:t>
            </w:r>
            <w:r>
              <w:rPr>
                <w:rFonts w:ascii="仿宋" w:eastAsia="仿宋" w:hAnsi="仿宋" w:cs="仿宋"/>
              </w:rPr>
              <w:br/>
              <w:t>1</w:t>
            </w:r>
            <w:r>
              <w:rPr>
                <w:rFonts w:ascii="仿宋" w:eastAsia="仿宋" w:hAnsi="仿宋" w:cs="仿宋"/>
              </w:rPr>
              <w:t>、全年开展政协委员培训</w:t>
            </w:r>
            <w:r>
              <w:rPr>
                <w:rFonts w:ascii="仿宋" w:eastAsia="仿宋" w:hAnsi="仿宋" w:cs="仿宋"/>
              </w:rPr>
              <w:t>2</w:t>
            </w:r>
            <w:r>
              <w:rPr>
                <w:rFonts w:ascii="仿宋" w:eastAsia="仿宋" w:hAnsi="仿宋" w:cs="仿宋"/>
              </w:rPr>
              <w:t>次；开展各项调研视察活动</w:t>
            </w:r>
            <w:r>
              <w:rPr>
                <w:rFonts w:ascii="仿宋" w:eastAsia="仿宋" w:hAnsi="仿宋" w:cs="仿宋"/>
              </w:rPr>
              <w:t>8</w:t>
            </w:r>
            <w:r>
              <w:rPr>
                <w:rFonts w:ascii="仿宋" w:eastAsia="仿宋" w:hAnsi="仿宋" w:cs="仿宋"/>
              </w:rPr>
              <w:t>次；</w:t>
            </w:r>
            <w:r>
              <w:rPr>
                <w:rFonts w:ascii="仿宋" w:eastAsia="仿宋" w:hAnsi="仿宋" w:cs="仿宋"/>
              </w:rPr>
              <w:br/>
              <w:t>2</w:t>
            </w:r>
            <w:r>
              <w:rPr>
                <w:rFonts w:ascii="仿宋" w:eastAsia="仿宋" w:hAnsi="仿宋" w:cs="仿宋"/>
              </w:rPr>
              <w:t>、为改善政协办公条件，采购办公设备</w:t>
            </w:r>
            <w:r>
              <w:rPr>
                <w:rFonts w:ascii="仿宋" w:eastAsia="仿宋" w:hAnsi="仿宋" w:cs="仿宋"/>
              </w:rPr>
              <w:t>3</w:t>
            </w:r>
            <w:r>
              <w:rPr>
                <w:rFonts w:ascii="仿宋" w:eastAsia="仿宋" w:hAnsi="仿宋" w:cs="仿宋"/>
              </w:rPr>
              <w:t>台，有效提高工作效率。</w:t>
            </w:r>
            <w:r>
              <w:rPr>
                <w:rFonts w:ascii="仿宋" w:eastAsia="仿宋" w:hAnsi="仿宋" w:cs="仿宋"/>
              </w:rPr>
              <w:br/>
            </w:r>
            <w:r>
              <w:rPr>
                <w:rFonts w:ascii="仿宋" w:eastAsia="仿宋" w:hAnsi="仿宋" w:cs="仿宋"/>
              </w:rPr>
              <w:t>通过项目的实施，保障政协委员认真履行政治协商、民主监督、参政议政三大职能，使政协委员及时为政治建言献策，促进政治民主发展，充分发挥政协协调关系、汇聚力量、服务大局的重要作用。</w:t>
            </w:r>
          </w:p>
        </w:tc>
      </w:tr>
      <w:tr w:rsidR="00542D46">
        <w:trPr>
          <w:trHeight w:val="1460"/>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一级指标</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二级指标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三级指标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指标值</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指标值设置依据</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上年完成值</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指标分值权重</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指标赋分规则</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佐证资料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指标实际完成值</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完成率</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指标得分</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偏差原因分析及改进措施</w:t>
            </w:r>
          </w:p>
        </w:tc>
      </w:tr>
      <w:tr w:rsidR="00542D46">
        <w:trPr>
          <w:trHeight w:val="600"/>
        </w:trPr>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年度绩效指标完成情况</w:t>
            </w: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产出指标</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数量指标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政协委员培训次数</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&gt;=2</w:t>
            </w:r>
            <w:r>
              <w:rPr>
                <w:rFonts w:ascii="仿宋" w:eastAsia="仿宋" w:hAnsi="仿宋" w:cs="仿宋"/>
              </w:rPr>
              <w:t>次</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w:t>
            </w:r>
            <w:r>
              <w:rPr>
                <w:rFonts w:ascii="仿宋" w:eastAsia="仿宋" w:hAnsi="仿宋" w:cs="仿宋"/>
              </w:rPr>
              <w:t>次</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数量指标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政协委员调研视察活动次数</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&gt;=8</w:t>
            </w:r>
            <w:r>
              <w:rPr>
                <w:rFonts w:ascii="仿宋" w:eastAsia="仿宋" w:hAnsi="仿宋" w:cs="仿宋"/>
              </w:rPr>
              <w:t>次</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8</w:t>
            </w:r>
            <w:r>
              <w:rPr>
                <w:rFonts w:ascii="仿宋" w:eastAsia="仿宋" w:hAnsi="仿宋" w:cs="仿宋"/>
              </w:rPr>
              <w:t>次</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=8</w:t>
            </w:r>
            <w:r>
              <w:rPr>
                <w:rFonts w:ascii="仿宋" w:eastAsia="仿宋" w:hAnsi="仿宋" w:cs="仿宋"/>
              </w:rPr>
              <w:t>次</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数量指标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购置办公设备数量</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=3</w:t>
            </w:r>
            <w:r>
              <w:rPr>
                <w:rFonts w:ascii="仿宋" w:eastAsia="仿宋" w:hAnsi="仿宋" w:cs="仿宋"/>
              </w:rPr>
              <w:t>台</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=3</w:t>
            </w:r>
            <w:r>
              <w:rPr>
                <w:rFonts w:ascii="仿宋" w:eastAsia="仿宋" w:hAnsi="仿宋" w:cs="仿宋"/>
              </w:rPr>
              <w:t>台</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质量指标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政协委员培训出勤率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&gt;=90%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90%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111.11%</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4.44</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设定预期目标值偏低，政协委员实际培训出勤率达</w:t>
            </w:r>
            <w:r>
              <w:rPr>
                <w:rFonts w:ascii="仿宋" w:eastAsia="仿宋" w:hAnsi="仿宋" w:cs="仿宋"/>
              </w:rPr>
              <w:t>100%</w:t>
            </w:r>
            <w:r>
              <w:rPr>
                <w:rFonts w:ascii="仿宋" w:eastAsia="仿宋" w:hAnsi="仿宋" w:cs="仿宋"/>
              </w:rPr>
              <w:t>。</w:t>
            </w: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质量指标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调研视察完成率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质量指标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办公设备质量合格率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时效指标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培训按期完成率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时效指标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设备采购完成及时率</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5</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成本指标</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经济成本指标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政协委员培训费用</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&lt;=1</w:t>
            </w:r>
            <w:r>
              <w:rPr>
                <w:rFonts w:ascii="仿宋" w:eastAsia="仿宋" w:hAnsi="仿宋" w:cs="仿宋"/>
              </w:rPr>
              <w:t>万元</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7</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原始凭证</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=1.42</w:t>
            </w:r>
            <w:r>
              <w:rPr>
                <w:rFonts w:ascii="仿宋" w:eastAsia="仿宋" w:hAnsi="仿宋" w:cs="仿宋"/>
              </w:rPr>
              <w:t>万元</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rPr>
                <w:rFonts w:ascii="仿宋" w:eastAsia="仿宋" w:hAnsi="仿宋" w:cs="仿宋" w:hint="default"/>
              </w:rPr>
            </w:pPr>
            <w:r>
              <w:rPr>
                <w:rFonts w:ascii="仿宋" w:eastAsia="仿宋" w:hAnsi="仿宋" w:cs="仿宋"/>
              </w:rPr>
              <w:t>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rPr>
                <w:rFonts w:ascii="仿宋" w:eastAsia="仿宋" w:hAnsi="仿宋" w:cs="仿宋" w:hint="default"/>
              </w:rPr>
            </w:pPr>
            <w:r>
              <w:rPr>
                <w:rFonts w:ascii="仿宋" w:eastAsia="仿宋" w:hAnsi="仿宋" w:cs="仿宋"/>
              </w:rPr>
              <w:t>0</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项目资金计划不精准，在项目实施过程中按照实际需求</w:t>
            </w:r>
            <w:r>
              <w:rPr>
                <w:rFonts w:ascii="仿宋" w:eastAsia="仿宋" w:hAnsi="仿宋" w:cs="仿宋"/>
              </w:rPr>
              <w:lastRenderedPageBreak/>
              <w:t>支付资金，因此有偏差。</w:t>
            </w: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经济成本指标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政协委员调研视察费用</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&lt;=2.05</w:t>
            </w:r>
            <w:r>
              <w:rPr>
                <w:rFonts w:ascii="仿宋" w:eastAsia="仿宋" w:hAnsi="仿宋" w:cs="仿宋"/>
              </w:rPr>
              <w:t>万元</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7</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原始凭证</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=2.08</w:t>
            </w:r>
            <w:r>
              <w:rPr>
                <w:rFonts w:ascii="仿宋" w:eastAsia="仿宋" w:hAnsi="仿宋" w:cs="仿宋"/>
              </w:rPr>
              <w:t>万元</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rPr>
                <w:rFonts w:ascii="仿宋" w:eastAsia="仿宋" w:hAnsi="仿宋" w:cs="仿宋" w:hint="default"/>
              </w:rPr>
            </w:pPr>
            <w:r>
              <w:rPr>
                <w:rFonts w:ascii="仿宋" w:eastAsia="仿宋" w:hAnsi="仿宋" w:cs="仿宋"/>
              </w:rPr>
              <w:t>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rPr>
                <w:rFonts w:ascii="仿宋" w:eastAsia="仿宋" w:hAnsi="仿宋" w:cs="仿宋" w:hint="default"/>
              </w:rPr>
            </w:pPr>
            <w:r>
              <w:rPr>
                <w:rFonts w:ascii="仿宋" w:eastAsia="仿宋" w:hAnsi="仿宋" w:cs="仿宋"/>
              </w:rPr>
              <w:t>0</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项目资金计划不精准，在项目实施过程中按照实际需求支付资金，因此有偏差。</w:t>
            </w: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经济成本指标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办公设备采购成本控制数</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&lt;=1.95</w:t>
            </w:r>
            <w:r>
              <w:rPr>
                <w:rFonts w:ascii="仿宋" w:eastAsia="仿宋" w:hAnsi="仿宋" w:cs="仿宋"/>
              </w:rPr>
              <w:t>万元</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6</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按照正常比例赋分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原始凭证</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=1.5</w:t>
            </w:r>
            <w:r>
              <w:rPr>
                <w:rFonts w:ascii="仿宋" w:eastAsia="仿宋" w:hAnsi="仿宋" w:cs="仿宋"/>
              </w:rPr>
              <w:t>万元</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76.92%</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2.54</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项目资金计划不精准，在项目实施过程中按照实际需求支付资金，因此有偏差。</w:t>
            </w: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效益指标</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社会效益指标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提高政协委员服务社会能力</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有效提升</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达到“有效提升”目标</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20</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按评判等级赋分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达成目标</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20</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r w:rsidR="00542D46">
        <w:trPr>
          <w:trHeight w:val="600"/>
        </w:trPr>
        <w:tc>
          <w:tcPr>
            <w:tcW w:w="2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满意度指标</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满意度指标</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政协委员满意度</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&gt;=90%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计划标准</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满意度赋分</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工作资料</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=100%</w:t>
            </w: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111.11%</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10</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满意度设置指标值偏低，项目实施完成较好，政协委员均表示非常满意。</w:t>
            </w:r>
          </w:p>
        </w:tc>
      </w:tr>
      <w:tr w:rsidR="00542D46">
        <w:trPr>
          <w:trHeight w:val="500"/>
        </w:trPr>
        <w:tc>
          <w:tcPr>
            <w:tcW w:w="138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keepNext w:val="0"/>
              <w:keepLines w:val="0"/>
              <w:rPr>
                <w:rFonts w:ascii="仿宋" w:eastAsia="仿宋" w:hAnsi="仿宋" w:cs="仿宋" w:hint="default"/>
              </w:rPr>
            </w:pPr>
            <w:r>
              <w:rPr>
                <w:rFonts w:ascii="仿宋" w:eastAsia="仿宋" w:hAnsi="仿宋" w:cs="仿宋"/>
              </w:rPr>
              <w:t>总分</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3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393688">
            <w:pPr>
              <w:pStyle w:val="a7"/>
              <w:rPr>
                <w:rFonts w:ascii="仿宋" w:eastAsia="仿宋" w:hAnsi="仿宋" w:cs="仿宋" w:hint="default"/>
              </w:rPr>
            </w:pPr>
            <w:r>
              <w:rPr>
                <w:rFonts w:ascii="仿宋" w:eastAsia="仿宋" w:hAnsi="仿宋" w:cs="仿宋"/>
              </w:rPr>
              <w:t>81.98</w:t>
            </w:r>
            <w:r>
              <w:rPr>
                <w:rFonts w:ascii="仿宋" w:eastAsia="仿宋" w:hAnsi="仿宋" w:cs="仿宋"/>
              </w:rPr>
              <w:t>分</w:t>
            </w:r>
          </w:p>
        </w:tc>
        <w:tc>
          <w:tcPr>
            <w:tcW w:w="64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2D46" w:rsidRDefault="00542D46">
            <w:pPr>
              <w:pStyle w:val="a7"/>
              <w:keepNext w:val="0"/>
              <w:keepLines w:val="0"/>
              <w:rPr>
                <w:rFonts w:ascii="仿宋" w:eastAsia="仿宋" w:hAnsi="仿宋" w:cs="仿宋" w:hint="default"/>
              </w:rPr>
            </w:pPr>
          </w:p>
        </w:tc>
      </w:tr>
    </w:tbl>
    <w:p w:rsidR="00542D46" w:rsidRDefault="00542D46">
      <w:pPr>
        <w:pStyle w:val="2"/>
        <w:ind w:firstLine="640"/>
        <w:rPr>
          <w:rFonts w:ascii="仿宋" w:eastAsia="仿宋" w:hAnsi="仿宋" w:cs="仿宋"/>
        </w:rPr>
        <w:sectPr w:rsidR="00542D46">
          <w:pgSz w:w="16838" w:h="11906" w:orient="landscape"/>
          <w:pgMar w:top="1800" w:right="1440" w:bottom="1800" w:left="1440" w:header="851" w:footer="992" w:gutter="0"/>
          <w:cols w:space="425"/>
          <w:docGrid w:type="lines" w:linePitch="312"/>
        </w:sectPr>
      </w:pPr>
    </w:p>
    <w:p w:rsidR="00542D46" w:rsidRDefault="00393688">
      <w:pPr>
        <w:pStyle w:val="2"/>
        <w:ind w:firstLine="640"/>
        <w:rPr>
          <w:rFonts w:ascii="仿宋" w:eastAsia="仿宋" w:hAnsi="仿宋" w:cs="仿宋"/>
        </w:rPr>
      </w:pPr>
      <w:bookmarkStart w:id="101" w:name="_Toc9891"/>
      <w:bookmarkStart w:id="102" w:name="_Toc1357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97"/>
      <w:bookmarkEnd w:id="98"/>
      <w:bookmarkEnd w:id="99"/>
      <w:bookmarkEnd w:id="100"/>
      <w:bookmarkEnd w:id="101"/>
      <w:bookmarkEnd w:id="102"/>
    </w:p>
    <w:p w:rsidR="00542D46" w:rsidRDefault="00393688">
      <w:pPr>
        <w:pStyle w:val="a6"/>
        <w:rPr>
          <w:rFonts w:ascii="仿宋" w:eastAsia="仿宋" w:hAnsi="仿宋" w:cs="仿宋" w:hint="default"/>
        </w:rPr>
      </w:pPr>
      <w:bookmarkStart w:id="103" w:name="_Toc32531"/>
      <w:r>
        <w:rPr>
          <w:rFonts w:ascii="仿宋" w:eastAsia="仿宋" w:hAnsi="仿宋" w:cs="仿宋"/>
        </w:rPr>
        <w:t>项目支出绩效评价指标体系及评分</w:t>
      </w:r>
      <w:bookmarkEnd w:id="103"/>
    </w:p>
    <w:tbl>
      <w:tblPr>
        <w:tblpPr w:leftFromText="180" w:rightFromText="180" w:vertAnchor="text" w:horzAnchor="page" w:tblpX="1789" w:tblpY="180"/>
        <w:tblOverlap w:val="never"/>
        <w:tblW w:w="4930" w:type="pct"/>
        <w:tblLook w:val="0600" w:firstRow="0" w:lastRow="0" w:firstColumn="0" w:lastColumn="0" w:noHBand="1" w:noVBand="1"/>
      </w:tblPr>
      <w:tblGrid>
        <w:gridCol w:w="549"/>
        <w:gridCol w:w="723"/>
        <w:gridCol w:w="869"/>
        <w:gridCol w:w="1632"/>
        <w:gridCol w:w="3358"/>
        <w:gridCol w:w="531"/>
        <w:gridCol w:w="741"/>
      </w:tblGrid>
      <w:tr w:rsidR="00542D46">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得分</w:t>
            </w:r>
          </w:p>
        </w:tc>
      </w:tr>
      <w:tr w:rsidR="00542D46">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w:t>
            </w:r>
            <w:r>
              <w:rPr>
                <w:rFonts w:ascii="仿宋" w:eastAsia="仿宋" w:hAnsi="仿宋" w:cs="仿宋"/>
              </w:rPr>
              <w:t>项目实施是否符合国家法律法规、</w:t>
            </w:r>
            <w:r w:rsidR="00A02E4E" w:rsidRPr="00A02E4E">
              <w:rPr>
                <w:rFonts w:ascii="仿宋" w:eastAsia="仿宋" w:hAnsi="仿宋" w:cs="仿宋"/>
              </w:rPr>
              <w:t>国民经济和社会发展规划</w:t>
            </w:r>
            <w:r w:rsidR="00A02E4E">
              <w:rPr>
                <w:rFonts w:ascii="仿宋" w:eastAsia="仿宋" w:hAnsi="仿宋" w:cs="仿宋"/>
              </w:rPr>
              <w:t>及</w:t>
            </w:r>
            <w:bookmarkStart w:id="104" w:name="_GoBack"/>
            <w:bookmarkEnd w:id="104"/>
            <w:r>
              <w:rPr>
                <w:rFonts w:ascii="仿宋" w:eastAsia="仿宋" w:hAnsi="仿宋" w:cs="仿宋"/>
              </w:rPr>
              <w:t>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w:t>
            </w:r>
            <w:r>
              <w:rPr>
                <w:rFonts w:ascii="仿宋" w:eastAsia="仿宋" w:hAnsi="仿宋" w:cs="仿宋"/>
              </w:rP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③是否与项目目标任务数或计划</w:t>
            </w:r>
            <w:r>
              <w:rPr>
                <w:rFonts w:ascii="仿宋" w:eastAsia="仿宋" w:hAnsi="仿宋" w:cs="仿宋"/>
              </w:rP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4</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3</w:t>
            </w: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12</w:t>
            </w:r>
          </w:p>
        </w:tc>
      </w:tr>
      <w:tr w:rsidR="00542D46">
        <w:trPr>
          <w:trHeight w:val="46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78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12</w:t>
            </w:r>
          </w:p>
        </w:tc>
      </w:tr>
      <w:tr w:rsidR="00542D46">
        <w:trPr>
          <w:trHeight w:val="88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6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8</w:t>
            </w:r>
          </w:p>
        </w:tc>
        <w:tc>
          <w:tcPr>
            <w:tcW w:w="315" w:type="pct"/>
            <w:vMerge w:val="restart"/>
            <w:tcBorders>
              <w:top w:val="single" w:sz="4" w:space="0" w:color="auto"/>
              <w:left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8</w:t>
            </w:r>
          </w:p>
        </w:tc>
      </w:tr>
      <w:tr w:rsidR="00542D46">
        <w:trPr>
          <w:trHeight w:val="460"/>
        </w:trPr>
        <w:tc>
          <w:tcPr>
            <w:tcW w:w="352" w:type="pct"/>
            <w:vMerge/>
            <w:tcBorders>
              <w:left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42D46" w:rsidRDefault="00542D46">
            <w:pPr>
              <w:pStyle w:val="a7"/>
              <w:outlineLvl w:val="9"/>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42D46" w:rsidRDefault="00542D46">
            <w:pPr>
              <w:pStyle w:val="a7"/>
              <w:outlineLvl w:val="9"/>
              <w:rPr>
                <w:rFonts w:ascii="仿宋" w:eastAsia="仿宋" w:hAnsi="仿宋" w:cs="仿宋" w:hint="default"/>
              </w:rPr>
            </w:pPr>
          </w:p>
        </w:tc>
      </w:tr>
      <w:tr w:rsidR="00542D46">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keepNext w:val="0"/>
              <w:spacing w:line="240" w:lineRule="exact"/>
              <w:outlineLvl w:val="9"/>
              <w:rPr>
                <w:rFonts w:ascii="仿宋" w:eastAsia="仿宋" w:hAnsi="仿宋" w:cs="仿宋" w:hint="default"/>
                <w:sz w:val="18"/>
                <w:szCs w:val="18"/>
              </w:rPr>
            </w:pPr>
            <w:r>
              <w:rPr>
                <w:rFonts w:ascii="仿宋" w:eastAsia="仿宋" w:hAnsi="仿宋" w:cs="仿宋"/>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keepNext w:val="0"/>
              <w:spacing w:line="240" w:lineRule="exact"/>
              <w:outlineLvl w:val="9"/>
              <w:rPr>
                <w:rFonts w:ascii="仿宋" w:eastAsia="仿宋" w:hAnsi="仿宋" w:cs="仿宋" w:hint="default"/>
                <w:sz w:val="18"/>
                <w:szCs w:val="18"/>
              </w:rPr>
            </w:pPr>
            <w:r>
              <w:rPr>
                <w:rFonts w:ascii="仿宋" w:eastAsia="仿宋" w:hAnsi="仿宋" w:cs="仿宋"/>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keepNext w:val="0"/>
              <w:spacing w:line="240" w:lineRule="exact"/>
              <w:jc w:val="both"/>
              <w:outlineLvl w:val="9"/>
              <w:rPr>
                <w:rFonts w:ascii="仿宋" w:eastAsia="仿宋" w:hAnsi="仿宋" w:cs="仿宋" w:hint="default"/>
                <w:sz w:val="18"/>
                <w:szCs w:val="18"/>
              </w:rPr>
            </w:pPr>
            <w:r>
              <w:rPr>
                <w:rFonts w:ascii="仿宋" w:eastAsia="仿宋" w:hAnsi="仿宋" w:cs="仿宋"/>
                <w:sz w:val="18"/>
                <w:szCs w:val="18"/>
              </w:rPr>
              <w:t>完成项目计划工作目标的实际节约成本与计划成</w:t>
            </w:r>
            <w:r>
              <w:rPr>
                <w:rFonts w:ascii="仿宋" w:eastAsia="仿宋" w:hAnsi="仿宋" w:cs="仿宋"/>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keepNext w:val="0"/>
              <w:spacing w:line="240" w:lineRule="exact"/>
              <w:jc w:val="both"/>
              <w:outlineLvl w:val="9"/>
              <w:rPr>
                <w:rFonts w:ascii="仿宋" w:eastAsia="仿宋" w:hAnsi="仿宋" w:cs="仿宋" w:hint="default"/>
                <w:sz w:val="18"/>
                <w:szCs w:val="18"/>
              </w:rPr>
            </w:pPr>
            <w:r>
              <w:rPr>
                <w:rFonts w:ascii="仿宋" w:eastAsia="仿宋" w:hAnsi="仿宋" w:cs="仿宋"/>
                <w:sz w:val="18"/>
                <w:szCs w:val="18"/>
              </w:rPr>
              <w:lastRenderedPageBreak/>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542D46" w:rsidRDefault="00393688">
            <w:pPr>
              <w:pStyle w:val="a7"/>
              <w:keepNext w:val="0"/>
              <w:spacing w:line="240" w:lineRule="exact"/>
              <w:jc w:val="both"/>
              <w:outlineLvl w:val="9"/>
              <w:rPr>
                <w:rFonts w:ascii="仿宋" w:eastAsia="仿宋" w:hAnsi="仿宋" w:cs="仿宋" w:hint="default"/>
                <w:sz w:val="18"/>
                <w:szCs w:val="18"/>
              </w:rPr>
            </w:pPr>
            <w:r>
              <w:rPr>
                <w:rFonts w:ascii="仿宋" w:eastAsia="仿宋" w:hAnsi="仿宋" w:cs="仿宋"/>
                <w:sz w:val="18"/>
                <w:szCs w:val="18"/>
              </w:rPr>
              <w:t>实际成本：项目实施单位如期、保质、</w:t>
            </w:r>
            <w:r>
              <w:rPr>
                <w:rFonts w:ascii="仿宋" w:eastAsia="仿宋" w:hAnsi="仿宋" w:cs="仿宋"/>
                <w:sz w:val="18"/>
                <w:szCs w:val="18"/>
              </w:rPr>
              <w:lastRenderedPageBreak/>
              <w:t>保量完成既定工作目标实际所耗费的支出。</w:t>
            </w:r>
          </w:p>
          <w:p w:rsidR="00542D46" w:rsidRDefault="00393688">
            <w:pPr>
              <w:pStyle w:val="a7"/>
              <w:keepNext w:val="0"/>
              <w:spacing w:line="240" w:lineRule="exact"/>
              <w:jc w:val="both"/>
              <w:outlineLvl w:val="9"/>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sz w:val="18"/>
                <w:szCs w:val="18"/>
              </w:rPr>
            </w:pPr>
            <w:r>
              <w:rPr>
                <w:rFonts w:ascii="仿宋" w:eastAsia="仿宋" w:hAnsi="仿宋" w:cs="仿宋"/>
              </w:rP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2.08</w:t>
            </w:r>
          </w:p>
        </w:tc>
      </w:tr>
      <w:tr w:rsidR="00542D46">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10</w:t>
            </w:r>
          </w:p>
        </w:tc>
      </w:tr>
      <w:tr w:rsidR="00542D46">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542D46">
            <w:pPr>
              <w:pStyle w:val="a7"/>
              <w:outlineLvl w:val="9"/>
              <w:rPr>
                <w:rFonts w:ascii="仿宋" w:eastAsia="仿宋" w:hAnsi="仿宋" w:cs="仿宋"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42D46" w:rsidRDefault="00393688">
            <w:pPr>
              <w:pStyle w:val="a7"/>
              <w:outlineLvl w:val="9"/>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10</w:t>
            </w:r>
          </w:p>
        </w:tc>
      </w:tr>
      <w:tr w:rsidR="00542D46">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542D46" w:rsidRDefault="00393688">
            <w:pPr>
              <w:pStyle w:val="a7"/>
              <w:outlineLvl w:val="9"/>
              <w:rPr>
                <w:rFonts w:ascii="仿宋" w:eastAsia="仿宋" w:hAnsi="仿宋" w:cs="仿宋" w:hint="default"/>
              </w:rPr>
            </w:pPr>
            <w:r>
              <w:rPr>
                <w:rFonts w:ascii="仿宋" w:eastAsia="仿宋" w:hAnsi="仿宋" w:cs="仿宋"/>
              </w:rPr>
              <w:t>93.06</w:t>
            </w:r>
          </w:p>
        </w:tc>
      </w:tr>
    </w:tbl>
    <w:p w:rsidR="00542D46" w:rsidRDefault="00542D46">
      <w:pPr>
        <w:ind w:firstLine="640"/>
        <w:rPr>
          <w:rFonts w:ascii="仿宋" w:eastAsia="仿宋" w:hAnsi="仿宋" w:cs="仿宋"/>
        </w:rPr>
      </w:pPr>
    </w:p>
    <w:sectPr w:rsidR="00542D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688" w:rsidRDefault="00393688">
      <w:pPr>
        <w:spacing w:line="240" w:lineRule="auto"/>
        <w:ind w:firstLine="640"/>
      </w:pPr>
      <w:r>
        <w:separator/>
      </w:r>
    </w:p>
  </w:endnote>
  <w:endnote w:type="continuationSeparator" w:id="0">
    <w:p w:rsidR="00393688" w:rsidRDefault="0039368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DB5DA196-12E5-4EA4-A29A-CCBF72CD6DA9}"/>
    <w:embedBold r:id="rId2" w:subsetted="1" w:fontKey="{A7FF6F85-237A-42AE-91C9-7997EB0A3AC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D46" w:rsidRDefault="00393688">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42D46" w:rsidRDefault="00393688">
                          <w:pPr>
                            <w:pStyle w:val="a3"/>
                            <w:ind w:firstLine="360"/>
                          </w:pPr>
                          <w:r>
                            <w:fldChar w:fldCharType="begin"/>
                          </w:r>
                          <w:r>
                            <w:instrText xml:space="preserve"> PAGE  \* MERGEFORMAT </w:instrText>
                          </w:r>
                          <w:r>
                            <w:fldChar w:fldCharType="separate"/>
                          </w:r>
                          <w:r w:rsidR="00A02E4E">
                            <w:rPr>
                              <w:noProof/>
                            </w:rP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42D46" w:rsidRDefault="00393688">
                    <w:pPr>
                      <w:pStyle w:val="a3"/>
                      <w:ind w:firstLine="360"/>
                    </w:pPr>
                    <w:r>
                      <w:fldChar w:fldCharType="begin"/>
                    </w:r>
                    <w:r>
                      <w:instrText xml:space="preserve"> PAGE  \* MERGEFORMAT </w:instrText>
                    </w:r>
                    <w:r>
                      <w:fldChar w:fldCharType="separate"/>
                    </w:r>
                    <w:r w:rsidR="00A02E4E">
                      <w:rPr>
                        <w:noProof/>
                      </w:rPr>
                      <w:t>26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688" w:rsidRDefault="00393688">
      <w:pPr>
        <w:spacing w:line="240" w:lineRule="auto"/>
        <w:ind w:firstLine="640"/>
      </w:pPr>
      <w:r>
        <w:separator/>
      </w:r>
    </w:p>
  </w:footnote>
  <w:footnote w:type="continuationSeparator" w:id="0">
    <w:p w:rsidR="00393688" w:rsidRDefault="00393688">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42D46"/>
    <w:rsid w:val="00393688"/>
    <w:rsid w:val="00542D46"/>
    <w:rsid w:val="00A02E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F02C8-B5FE-4ABA-A5CB-82A3AEE09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unhideWhenUsed/>
    <w:qFormat/>
  </w:style>
  <w:style w:type="paragraph" w:styleId="20">
    <w:name w:val="toc 2"/>
    <w:basedOn w:val="a"/>
    <w:next w:val="a"/>
    <w:uiPriority w:val="39"/>
    <w:unhideWhenUsed/>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C7829D33EC0249248C3D48ECEA7EF5A5_13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03212E-CC7B-4FDA-8EFA-41BA667C2A0D}">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35A05835-587B-449F-82E1-F5B81DB1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2395</Words>
  <Characters>13658</Characters>
  <Application>Microsoft Office Word</Application>
  <DocSecurity>0</DocSecurity>
  <Lines>113</Lines>
  <Paragraphs>32</Paragraphs>
  <ScaleCrop>false</ScaleCrop>
  <Company>Microsoft</Company>
  <LinksUpToDate>false</LinksUpToDate>
  <CharactersWithSpaces>16021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C7829D33EC0249248C3D48ECEA7EF5A5_13</vt:lpwstr>
  </property>
  <property fmtid="{D5CDD505-2E9C-101B-9397-08002B2CF9AE}" pid="4" name="KSOTemplateDocerSaveRecord">
    <vt:lpwstr>eyJoZGlkIjoiODRhYjhkNzI4OGQ5M2E5NzE5YzFiNzg2M2ZlMzkxMWUiLCJ1c2VySWQiOiIxMTQ4NTc0MTIzIn0=</vt:lpwstr>
  </property>
</Properties>
</file>