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9D0" w:rsidRDefault="001C19D0">
      <w:pPr>
        <w:rPr>
          <w:rFonts w:ascii="黑体" w:eastAsia="黑体" w:hAnsi="黑体"/>
          <w:szCs w:val="32"/>
        </w:rPr>
      </w:pPr>
    </w:p>
    <w:p w:rsidR="001C19D0" w:rsidRDefault="001C19D0">
      <w:pPr>
        <w:jc w:val="center"/>
        <w:rPr>
          <w:rFonts w:ascii="方正小标宋_GBK" w:eastAsia="方正小标宋_GBK" w:hAnsi="宋体"/>
          <w:sz w:val="44"/>
          <w:szCs w:val="44"/>
        </w:rPr>
      </w:pPr>
    </w:p>
    <w:p w:rsidR="001C19D0" w:rsidRDefault="001C19D0">
      <w:pPr>
        <w:jc w:val="center"/>
        <w:rPr>
          <w:rFonts w:ascii="方正小标宋_GBK" w:eastAsia="方正小标宋_GBK" w:hAnsi="宋体"/>
          <w:sz w:val="44"/>
          <w:szCs w:val="44"/>
        </w:rPr>
      </w:pPr>
    </w:p>
    <w:p w:rsidR="001C19D0" w:rsidRDefault="001C19D0">
      <w:pPr>
        <w:jc w:val="center"/>
        <w:rPr>
          <w:rFonts w:ascii="方正小标宋_GBK" w:eastAsia="方正小标宋_GBK" w:hAnsi="宋体"/>
          <w:sz w:val="44"/>
          <w:szCs w:val="44"/>
        </w:rPr>
      </w:pPr>
    </w:p>
    <w:p w:rsidR="001C19D0" w:rsidRDefault="001C19D0">
      <w:pPr>
        <w:jc w:val="center"/>
        <w:rPr>
          <w:rFonts w:ascii="方正小标宋_GBK" w:eastAsia="方正小标宋_GBK" w:hAnsi="宋体"/>
          <w:sz w:val="44"/>
          <w:szCs w:val="44"/>
        </w:rPr>
      </w:pPr>
    </w:p>
    <w:p w:rsidR="001C19D0" w:rsidRDefault="00910C8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尉犁县供销合作社联合社</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1C19D0" w:rsidRDefault="00910C8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C19D0" w:rsidRDefault="00910C8D">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1C19D0" w:rsidRDefault="00910C8D">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1C19D0" w:rsidRDefault="00910C8D">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1C19D0" w:rsidRDefault="00910C8D">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1C19D0" w:rsidRDefault="00910C8D">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1C19D0" w:rsidRDefault="00910C8D">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1C19D0" w:rsidRDefault="00910C8D">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1C19D0" w:rsidRDefault="00910C8D">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1C19D0" w:rsidRDefault="00910C8D">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1C19D0" w:rsidRDefault="00910C8D">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1C19D0" w:rsidRDefault="00910C8D">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1C19D0" w:rsidRDefault="00910C8D">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1C19D0" w:rsidRDefault="00910C8D">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1C19D0" w:rsidRDefault="00910C8D">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1C19D0" w:rsidRDefault="00910C8D">
      <w:r>
        <w:br w:type="page"/>
      </w:r>
    </w:p>
    <w:p w:rsidR="001C19D0" w:rsidRDefault="00910C8D">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1C19D0" w:rsidRDefault="00910C8D">
      <w:pPr>
        <w:spacing w:line="640" w:lineRule="exact"/>
        <w:ind w:firstLine="640"/>
        <w:outlineLvl w:val="2"/>
      </w:pPr>
      <w:r>
        <w:rPr>
          <w:rFonts w:ascii="黑体" w:eastAsia="黑体" w:hAnsi="黑体"/>
        </w:rPr>
        <w:t>一、主要职能</w:t>
      </w:r>
    </w:p>
    <w:p w:rsidR="001C19D0" w:rsidRDefault="00910C8D">
      <w:pPr>
        <w:spacing w:line="580" w:lineRule="exact"/>
        <w:ind w:firstLine="640"/>
      </w:pPr>
      <w:r>
        <w:rPr>
          <w:rFonts w:ascii="仿宋_GB2312" w:eastAsia="仿宋_GB2312" w:hAnsi="仿宋_GB2312"/>
        </w:rPr>
        <w:t>为</w:t>
      </w:r>
      <w:r>
        <w:rPr>
          <w:rFonts w:ascii="仿宋_GB2312" w:eastAsia="仿宋_GB2312" w:hAnsi="仿宋_GB2312"/>
        </w:rPr>
        <w:t>“</w:t>
      </w:r>
      <w:r>
        <w:rPr>
          <w:rFonts w:ascii="仿宋_GB2312" w:eastAsia="仿宋_GB2312" w:hAnsi="仿宋_GB2312"/>
        </w:rPr>
        <w:t>三农</w:t>
      </w:r>
      <w:r>
        <w:rPr>
          <w:rFonts w:ascii="仿宋_GB2312" w:eastAsia="仿宋_GB2312" w:hAnsi="仿宋_GB2312"/>
        </w:rPr>
        <w:t>”</w:t>
      </w:r>
      <w:r>
        <w:rPr>
          <w:rFonts w:ascii="仿宋_GB2312" w:eastAsia="仿宋_GB2312" w:hAnsi="仿宋_GB2312"/>
        </w:rPr>
        <w:t>服务。研究制定全县供销社的发展规划，对社有资产行使出资人代表和管理，监督社有资产保值增值，围绕建设和完善农业社会化服务体系，为农业、农村、农民服务。</w:t>
      </w:r>
    </w:p>
    <w:p w:rsidR="001C19D0" w:rsidRDefault="00910C8D">
      <w:pPr>
        <w:spacing w:line="640" w:lineRule="exact"/>
        <w:ind w:firstLine="640"/>
        <w:outlineLvl w:val="2"/>
      </w:pPr>
      <w:r>
        <w:rPr>
          <w:rFonts w:ascii="黑体" w:eastAsia="黑体" w:hAnsi="黑体"/>
        </w:rPr>
        <w:t>二、机构设置及人员情况</w:t>
      </w:r>
    </w:p>
    <w:p w:rsidR="001C19D0" w:rsidRDefault="00910C8D">
      <w:pPr>
        <w:spacing w:line="580" w:lineRule="exact"/>
        <w:ind w:firstLine="640"/>
      </w:pPr>
      <w:r>
        <w:rPr>
          <w:rFonts w:ascii="仿宋_GB2312" w:eastAsia="仿宋_GB2312" w:hAnsi="仿宋_GB2312"/>
        </w:rPr>
        <w:t>尉犁县供销合作社联合社</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13</w:t>
      </w:r>
      <w:r>
        <w:rPr>
          <w:rFonts w:ascii="仿宋_GB2312" w:eastAsia="仿宋_GB2312" w:hAnsi="仿宋_GB2312"/>
        </w:rPr>
        <w:t>人，其中：在职人员</w:t>
      </w:r>
      <w:r>
        <w:rPr>
          <w:rFonts w:ascii="仿宋_GB2312" w:eastAsia="仿宋_GB2312" w:hAnsi="仿宋_GB2312"/>
        </w:rPr>
        <w:t>6</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7</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1C19D0" w:rsidRDefault="00910C8D">
      <w:pPr>
        <w:spacing w:line="580" w:lineRule="exact"/>
        <w:ind w:firstLine="640"/>
      </w:pPr>
      <w:r>
        <w:rPr>
          <w:rFonts w:ascii="仿宋_GB2312" w:eastAsia="仿宋_GB2312" w:hAnsi="仿宋_GB2312"/>
        </w:rPr>
        <w:t>尉犁县供销合作社联合社无下属预算单位，下设</w:t>
      </w:r>
      <w:r>
        <w:rPr>
          <w:rFonts w:ascii="仿宋_GB2312" w:eastAsia="仿宋_GB2312" w:hAnsi="仿宋_GB2312"/>
        </w:rPr>
        <w:t>4</w:t>
      </w:r>
      <w:r>
        <w:rPr>
          <w:rFonts w:ascii="仿宋_GB2312" w:eastAsia="仿宋_GB2312" w:hAnsi="仿宋_GB2312"/>
        </w:rPr>
        <w:t>个科室，分别是：书记室、主任室、行办室、财务室。</w:t>
      </w:r>
    </w:p>
    <w:p w:rsidR="001C19D0" w:rsidRDefault="00910C8D">
      <w:r>
        <w:br w:type="page"/>
      </w:r>
    </w:p>
    <w:p w:rsidR="001C19D0" w:rsidRDefault="00910C8D">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1C19D0" w:rsidRDefault="00910C8D">
      <w:pPr>
        <w:spacing w:line="640" w:lineRule="exact"/>
        <w:ind w:firstLine="640"/>
        <w:outlineLvl w:val="2"/>
      </w:pPr>
      <w:r>
        <w:rPr>
          <w:rFonts w:ascii="黑体" w:eastAsia="黑体" w:hAnsi="黑体"/>
        </w:rPr>
        <w:t>一、收入支出决算总体情况说明</w:t>
      </w:r>
    </w:p>
    <w:p w:rsidR="001C19D0" w:rsidRDefault="00910C8D">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133.45</w:t>
      </w:r>
      <w:r>
        <w:rPr>
          <w:rFonts w:ascii="仿宋_GB2312" w:eastAsia="仿宋_GB2312" w:hAnsi="仿宋_GB2312"/>
          <w:b/>
        </w:rPr>
        <w:t>万元，</w:t>
      </w:r>
      <w:r>
        <w:rPr>
          <w:rFonts w:ascii="仿宋_GB2312" w:eastAsia="仿宋_GB2312" w:hAnsi="仿宋_GB2312"/>
        </w:rPr>
        <w:t>其</w:t>
      </w:r>
      <w:r>
        <w:rPr>
          <w:rFonts w:ascii="仿宋_GB2312" w:eastAsia="仿宋_GB2312" w:hAnsi="仿宋_GB2312"/>
        </w:rPr>
        <w:t>中：本年收入合计</w:t>
      </w:r>
      <w:r>
        <w:rPr>
          <w:rFonts w:ascii="仿宋_GB2312" w:eastAsia="仿宋_GB2312" w:hAnsi="仿宋_GB2312"/>
        </w:rPr>
        <w:t>133.45</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1C19D0" w:rsidRDefault="00910C8D">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133.45</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133.45</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1C19D0" w:rsidRDefault="00910C8D">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4.81</w:t>
      </w:r>
      <w:r>
        <w:rPr>
          <w:rFonts w:ascii="仿宋_GB2312" w:eastAsia="仿宋_GB2312" w:hAnsi="仿宋_GB2312"/>
        </w:rPr>
        <w:t>万元，下降</w:t>
      </w:r>
      <w:r>
        <w:rPr>
          <w:rFonts w:ascii="仿宋_GB2312" w:eastAsia="仿宋_GB2312" w:hAnsi="仿宋_GB2312"/>
        </w:rPr>
        <w:t>3.48%</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年严格执行</w:t>
      </w:r>
      <w:r w:rsidR="005C4018">
        <w:rPr>
          <w:rFonts w:ascii="仿宋_GB2312" w:eastAsia="仿宋_GB2312" w:hAnsi="仿宋_GB2312"/>
        </w:rPr>
        <w:t>中央</w:t>
      </w:r>
      <w:bookmarkStart w:id="0" w:name="_GoBack"/>
      <w:r>
        <w:rPr>
          <w:rFonts w:ascii="仿宋_GB2312" w:eastAsia="仿宋_GB2312" w:hAnsi="仿宋_GB2312"/>
        </w:rPr>
        <w:t>八项规定</w:t>
      </w:r>
      <w:bookmarkEnd w:id="0"/>
      <w:r>
        <w:rPr>
          <w:rFonts w:ascii="仿宋_GB2312" w:eastAsia="仿宋_GB2312" w:hAnsi="仿宋_GB2312"/>
        </w:rPr>
        <w:t>，厉行节约，压减经费。</w:t>
      </w:r>
    </w:p>
    <w:p w:rsidR="001C19D0" w:rsidRDefault="00910C8D">
      <w:pPr>
        <w:spacing w:line="640" w:lineRule="exact"/>
        <w:ind w:firstLine="640"/>
        <w:outlineLvl w:val="2"/>
      </w:pPr>
      <w:r>
        <w:rPr>
          <w:rFonts w:ascii="黑体" w:eastAsia="黑体" w:hAnsi="黑体"/>
        </w:rPr>
        <w:t>二、收入决算情况说明</w:t>
      </w:r>
    </w:p>
    <w:p w:rsidR="001C19D0" w:rsidRDefault="00910C8D">
      <w:pPr>
        <w:spacing w:line="580" w:lineRule="exact"/>
        <w:ind w:firstLine="640"/>
      </w:pPr>
      <w:r>
        <w:rPr>
          <w:rFonts w:ascii="仿宋_GB2312" w:eastAsia="仿宋_GB2312" w:hAnsi="仿宋_GB2312"/>
          <w:b/>
        </w:rPr>
        <w:t>本年收入</w:t>
      </w:r>
      <w:r>
        <w:rPr>
          <w:rFonts w:ascii="仿宋_GB2312" w:eastAsia="仿宋_GB2312" w:hAnsi="仿宋_GB2312"/>
          <w:b/>
        </w:rPr>
        <w:t>133.45</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133.45</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1C19D0" w:rsidRDefault="00910C8D">
      <w:pPr>
        <w:spacing w:line="640" w:lineRule="exact"/>
        <w:ind w:firstLine="640"/>
        <w:outlineLvl w:val="2"/>
      </w:pPr>
      <w:r>
        <w:rPr>
          <w:rFonts w:ascii="黑体" w:eastAsia="黑体" w:hAnsi="黑体"/>
        </w:rPr>
        <w:t>三、支出决算情况说明</w:t>
      </w:r>
    </w:p>
    <w:p w:rsidR="001C19D0" w:rsidRDefault="00910C8D">
      <w:pPr>
        <w:spacing w:line="580" w:lineRule="exact"/>
        <w:ind w:firstLine="640"/>
      </w:pPr>
      <w:r>
        <w:rPr>
          <w:rFonts w:ascii="仿宋_GB2312" w:eastAsia="仿宋_GB2312" w:hAnsi="仿宋_GB2312"/>
          <w:b/>
        </w:rPr>
        <w:t>本年支出</w:t>
      </w:r>
      <w:r>
        <w:rPr>
          <w:rFonts w:ascii="仿宋_GB2312" w:eastAsia="仿宋_GB2312" w:hAnsi="仿宋_GB2312"/>
          <w:b/>
        </w:rPr>
        <w:t>133.45</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124.46</w:t>
      </w:r>
      <w:r>
        <w:rPr>
          <w:rFonts w:ascii="仿宋_GB2312" w:eastAsia="仿宋_GB2312" w:hAnsi="仿宋_GB2312"/>
        </w:rPr>
        <w:t>万元，占</w:t>
      </w:r>
      <w:r>
        <w:rPr>
          <w:rFonts w:ascii="仿宋_GB2312" w:eastAsia="仿宋_GB2312" w:hAnsi="仿宋_GB2312"/>
        </w:rPr>
        <w:t>93.26%</w:t>
      </w:r>
      <w:r>
        <w:rPr>
          <w:rFonts w:ascii="仿宋_GB2312" w:eastAsia="仿宋_GB2312" w:hAnsi="仿宋_GB2312"/>
        </w:rPr>
        <w:t>；项目支出</w:t>
      </w:r>
      <w:r>
        <w:rPr>
          <w:rFonts w:ascii="仿宋_GB2312" w:eastAsia="仿宋_GB2312" w:hAnsi="仿宋_GB2312"/>
        </w:rPr>
        <w:t>8.99</w:t>
      </w:r>
      <w:r>
        <w:rPr>
          <w:rFonts w:ascii="仿宋_GB2312" w:eastAsia="仿宋_GB2312" w:hAnsi="仿宋_GB2312"/>
        </w:rPr>
        <w:t>万元，占</w:t>
      </w:r>
      <w:r>
        <w:rPr>
          <w:rFonts w:ascii="仿宋_GB2312" w:eastAsia="仿宋_GB2312" w:hAnsi="仿宋_GB2312"/>
        </w:rPr>
        <w:t>6.74%</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1C19D0" w:rsidRDefault="00910C8D">
      <w:pPr>
        <w:spacing w:line="640" w:lineRule="exact"/>
        <w:ind w:firstLine="640"/>
        <w:outlineLvl w:val="2"/>
      </w:pPr>
      <w:r>
        <w:rPr>
          <w:rFonts w:ascii="黑体" w:eastAsia="黑体" w:hAnsi="黑体"/>
        </w:rPr>
        <w:t>四、财政</w:t>
      </w:r>
      <w:r>
        <w:rPr>
          <w:rFonts w:ascii="黑体" w:eastAsia="黑体" w:hAnsi="黑体"/>
        </w:rPr>
        <w:t>拨款收入支出决算总体情况说明</w:t>
      </w:r>
    </w:p>
    <w:p w:rsidR="001C19D0" w:rsidRDefault="00910C8D">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133.45</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133.45</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133.45</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133.45</w:t>
      </w:r>
      <w:r>
        <w:rPr>
          <w:rFonts w:ascii="仿宋_GB2312" w:eastAsia="仿宋_GB2312" w:hAnsi="仿宋_GB2312"/>
        </w:rPr>
        <w:t>万元。</w:t>
      </w:r>
    </w:p>
    <w:p w:rsidR="001C19D0" w:rsidRDefault="00910C8D">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0.48</w:t>
      </w:r>
      <w:r>
        <w:rPr>
          <w:rFonts w:ascii="仿宋_GB2312" w:eastAsia="仿宋_GB2312" w:hAnsi="仿宋_GB2312"/>
        </w:rPr>
        <w:t>万元，增长</w:t>
      </w:r>
      <w:r>
        <w:rPr>
          <w:rFonts w:ascii="仿宋_GB2312" w:eastAsia="仿宋_GB2312" w:hAnsi="仿宋_GB2312"/>
        </w:rPr>
        <w:t>0.36%</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年在职人员工资调增，社保，住房公积金等相关人员经费增加。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128.55</w:t>
      </w:r>
      <w:r>
        <w:rPr>
          <w:rFonts w:ascii="仿宋_GB2312" w:eastAsia="仿宋_GB2312" w:hAnsi="仿宋_GB2312"/>
        </w:rPr>
        <w:t>万元，决算数</w:t>
      </w:r>
      <w:r>
        <w:rPr>
          <w:rFonts w:ascii="仿宋_GB2312" w:eastAsia="仿宋_GB2312" w:hAnsi="仿宋_GB2312"/>
        </w:rPr>
        <w:t>133.45</w:t>
      </w:r>
      <w:r>
        <w:rPr>
          <w:rFonts w:ascii="仿宋_GB2312" w:eastAsia="仿宋_GB2312" w:hAnsi="仿宋_GB2312"/>
        </w:rPr>
        <w:t>万元，预决算差异率</w:t>
      </w:r>
      <w:r>
        <w:rPr>
          <w:rFonts w:ascii="仿宋_GB2312" w:eastAsia="仿宋_GB2312" w:hAnsi="仿宋_GB2312"/>
        </w:rPr>
        <w:t>3.81%</w:t>
      </w:r>
      <w:r>
        <w:rPr>
          <w:rFonts w:ascii="仿宋_GB2312" w:eastAsia="仿宋_GB2312" w:hAnsi="仿宋_GB2312"/>
        </w:rPr>
        <w:t>，主要原因是：年</w:t>
      </w:r>
      <w:r>
        <w:rPr>
          <w:rFonts w:ascii="仿宋_GB2312" w:eastAsia="仿宋_GB2312" w:hAnsi="仿宋_GB2312"/>
        </w:rPr>
        <w:t>中追加人员工资、社保、公积金基数调增部分资金，导致预决算存在差异。</w:t>
      </w:r>
    </w:p>
    <w:p w:rsidR="001C19D0" w:rsidRDefault="00910C8D">
      <w:pPr>
        <w:spacing w:line="640" w:lineRule="exact"/>
        <w:ind w:firstLine="640"/>
        <w:outlineLvl w:val="2"/>
      </w:pPr>
      <w:r>
        <w:rPr>
          <w:rFonts w:ascii="黑体" w:eastAsia="黑体" w:hAnsi="黑体"/>
        </w:rPr>
        <w:t>五、一般公共预算财政拨款支出决算情况说明</w:t>
      </w:r>
    </w:p>
    <w:p w:rsidR="001C19D0" w:rsidRDefault="00910C8D">
      <w:pPr>
        <w:spacing w:line="640" w:lineRule="exact"/>
        <w:ind w:firstLine="640"/>
        <w:outlineLvl w:val="3"/>
      </w:pPr>
      <w:r>
        <w:rPr>
          <w:rFonts w:ascii="楷体_GB2312" w:eastAsia="楷体_GB2312" w:hAnsi="楷体_GB2312"/>
          <w:b/>
        </w:rPr>
        <w:t>（一）一般公共预算财政拨款支出决算总体情况</w:t>
      </w:r>
    </w:p>
    <w:p w:rsidR="001C19D0" w:rsidRDefault="00910C8D">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133.45</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100.00%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0.48</w:t>
      </w:r>
      <w:r>
        <w:rPr>
          <w:rFonts w:ascii="仿宋_GB2312" w:eastAsia="仿宋_GB2312" w:hAnsi="仿宋_GB2312"/>
        </w:rPr>
        <w:t>万元，增长</w:t>
      </w:r>
      <w:r>
        <w:rPr>
          <w:rFonts w:ascii="仿宋_GB2312" w:eastAsia="仿宋_GB2312" w:hAnsi="仿宋_GB2312"/>
        </w:rPr>
        <w:t>0.36%</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年在职人员工资调增，社保，住房公积金等相关人员经费增加。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128.55</w:t>
      </w:r>
      <w:r>
        <w:rPr>
          <w:rFonts w:ascii="仿宋_GB2312" w:eastAsia="仿宋_GB2312" w:hAnsi="仿宋_GB2312"/>
        </w:rPr>
        <w:t>万元，决算数</w:t>
      </w:r>
      <w:r>
        <w:rPr>
          <w:rFonts w:ascii="仿宋_GB2312" w:eastAsia="仿宋_GB2312" w:hAnsi="仿宋_GB2312"/>
        </w:rPr>
        <w:t>133.45</w:t>
      </w:r>
      <w:r>
        <w:rPr>
          <w:rFonts w:ascii="仿宋_GB2312" w:eastAsia="仿宋_GB2312" w:hAnsi="仿宋_GB2312"/>
        </w:rPr>
        <w:t>万元，预决算差异率</w:t>
      </w:r>
      <w:r>
        <w:rPr>
          <w:rFonts w:ascii="仿宋_GB2312" w:eastAsia="仿宋_GB2312" w:hAnsi="仿宋_GB2312"/>
        </w:rPr>
        <w:t>3.81%</w:t>
      </w:r>
      <w:r>
        <w:rPr>
          <w:rFonts w:ascii="仿宋_GB2312" w:eastAsia="仿宋_GB2312" w:hAnsi="仿宋_GB2312"/>
        </w:rPr>
        <w:t>，主要原因是：年中追加人员工资、社保、公积金基数调增部分资金</w:t>
      </w:r>
      <w:r>
        <w:rPr>
          <w:rFonts w:ascii="仿宋_GB2312" w:eastAsia="仿宋_GB2312" w:hAnsi="仿宋_GB2312"/>
        </w:rPr>
        <w:t>，导致预决算存在差异。</w:t>
      </w:r>
    </w:p>
    <w:p w:rsidR="001C19D0" w:rsidRDefault="00910C8D">
      <w:pPr>
        <w:spacing w:line="640" w:lineRule="exact"/>
        <w:ind w:firstLine="640"/>
        <w:outlineLvl w:val="3"/>
      </w:pPr>
      <w:r>
        <w:rPr>
          <w:rFonts w:ascii="楷体_GB2312" w:eastAsia="楷体_GB2312" w:hAnsi="楷体_GB2312"/>
          <w:b/>
        </w:rPr>
        <w:t>（二）一般公共预算财政拨款支出决算结构情况</w:t>
      </w:r>
    </w:p>
    <w:p w:rsidR="001C19D0" w:rsidRDefault="00910C8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)9.13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6.84%</w:t>
      </w:r>
      <w:r>
        <w:rPr>
          <w:rFonts w:ascii="仿宋_GB2312" w:eastAsia="仿宋_GB2312" w:hAnsi="仿宋_GB2312"/>
        </w:rPr>
        <w:t>。</w:t>
      </w:r>
    </w:p>
    <w:p w:rsidR="001C19D0" w:rsidRDefault="00910C8D">
      <w:pPr>
        <w:spacing w:line="580" w:lineRule="exact"/>
        <w:ind w:firstLine="640"/>
      </w:pPr>
      <w:r>
        <w:rPr>
          <w:rFonts w:ascii="仿宋_GB2312" w:eastAsia="仿宋_GB2312" w:hAnsi="仿宋_GB2312"/>
        </w:rPr>
        <w:lastRenderedPageBreak/>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)0.20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0.15%</w:t>
      </w:r>
      <w:r>
        <w:rPr>
          <w:rFonts w:ascii="仿宋_GB2312" w:eastAsia="仿宋_GB2312" w:hAnsi="仿宋_GB2312"/>
        </w:rPr>
        <w:t>。</w:t>
      </w:r>
    </w:p>
    <w:p w:rsidR="001C19D0" w:rsidRDefault="00910C8D">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)17.84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13.37%</w:t>
      </w:r>
      <w:r>
        <w:rPr>
          <w:rFonts w:ascii="仿宋_GB2312" w:eastAsia="仿宋_GB2312" w:hAnsi="仿宋_GB2312"/>
        </w:rPr>
        <w:t>。</w:t>
      </w:r>
    </w:p>
    <w:p w:rsidR="001C19D0" w:rsidRDefault="00910C8D">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)5.57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4.17%</w:t>
      </w:r>
      <w:r>
        <w:rPr>
          <w:rFonts w:ascii="仿宋_GB2312" w:eastAsia="仿宋_GB2312" w:hAnsi="仿宋_GB2312"/>
        </w:rPr>
        <w:t>。</w:t>
      </w:r>
    </w:p>
    <w:p w:rsidR="001C19D0" w:rsidRDefault="00910C8D">
      <w:pPr>
        <w:spacing w:line="580" w:lineRule="exact"/>
        <w:ind w:firstLine="640"/>
      </w:pPr>
      <w:r>
        <w:rPr>
          <w:rFonts w:ascii="仿宋_GB2312" w:eastAsia="仿宋_GB2312" w:hAnsi="仿宋_GB2312"/>
        </w:rPr>
        <w:t>5.</w:t>
      </w:r>
      <w:r>
        <w:rPr>
          <w:rFonts w:ascii="仿宋_GB2312" w:eastAsia="仿宋_GB2312" w:hAnsi="仿宋_GB2312"/>
        </w:rPr>
        <w:t>商业服务业等支出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)91.11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68.27%</w:t>
      </w:r>
      <w:r>
        <w:rPr>
          <w:rFonts w:ascii="仿宋_GB2312" w:eastAsia="仿宋_GB2312" w:hAnsi="仿宋_GB2312"/>
        </w:rPr>
        <w:t>。</w:t>
      </w:r>
    </w:p>
    <w:p w:rsidR="001C19D0" w:rsidRDefault="00910C8D">
      <w:pPr>
        <w:spacing w:line="580" w:lineRule="exact"/>
        <w:ind w:firstLine="640"/>
      </w:pPr>
      <w:r>
        <w:rPr>
          <w:rFonts w:ascii="仿宋_GB2312" w:eastAsia="仿宋_GB2312" w:hAnsi="仿宋_GB2312"/>
        </w:rPr>
        <w:t>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)9.60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7.19%</w:t>
      </w:r>
      <w:r>
        <w:rPr>
          <w:rFonts w:ascii="仿宋_GB2312" w:eastAsia="仿宋_GB2312" w:hAnsi="仿宋_GB2312"/>
        </w:rPr>
        <w:t>。</w:t>
      </w:r>
    </w:p>
    <w:p w:rsidR="001C19D0" w:rsidRDefault="00910C8D">
      <w:pPr>
        <w:spacing w:line="640" w:lineRule="exact"/>
        <w:ind w:firstLine="640"/>
        <w:outlineLvl w:val="3"/>
      </w:pPr>
      <w:r>
        <w:rPr>
          <w:rFonts w:ascii="楷体_GB2312" w:eastAsia="楷体_GB2312" w:hAnsi="楷体_GB2312"/>
          <w:b/>
        </w:rPr>
        <w:t>（三）一般公共预算财政拨款支出决算具体情况</w:t>
      </w:r>
    </w:p>
    <w:p w:rsidR="001C19D0" w:rsidRDefault="00910C8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9.13</w:t>
      </w:r>
      <w:r>
        <w:rPr>
          <w:rFonts w:ascii="仿宋_GB2312" w:eastAsia="仿宋_GB2312" w:hAnsi="仿宋_GB2312"/>
        </w:rPr>
        <w:t>万元，比上年决算增加</w:t>
      </w:r>
      <w:r>
        <w:rPr>
          <w:rFonts w:ascii="仿宋_GB2312" w:eastAsia="仿宋_GB2312" w:hAnsi="仿宋_GB2312"/>
        </w:rPr>
        <w:t>9.13</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主要原因是：本年功能科目调整，工作专项经费上年在其他商业流通事务支出科目列支，本年在其他组织事务支出科目列支，导致经费较上年增加。</w:t>
      </w:r>
    </w:p>
    <w:p w:rsidR="001C19D0" w:rsidRDefault="00910C8D">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0.20</w:t>
      </w:r>
      <w:r>
        <w:rPr>
          <w:rFonts w:ascii="仿宋_GB2312" w:eastAsia="仿宋_GB2312" w:hAnsi="仿宋_GB2312"/>
        </w:rPr>
        <w:t>万元，比上年决算减少</w:t>
      </w:r>
      <w:r>
        <w:rPr>
          <w:rFonts w:ascii="仿宋_GB2312" w:eastAsia="仿宋_GB2312" w:hAnsi="仿宋_GB2312"/>
        </w:rPr>
        <w:t>0.01</w:t>
      </w:r>
      <w:r>
        <w:rPr>
          <w:rFonts w:ascii="仿宋_GB2312" w:eastAsia="仿宋_GB2312" w:hAnsi="仿宋_GB2312"/>
        </w:rPr>
        <w:t>万元，下降</w:t>
      </w:r>
      <w:r>
        <w:rPr>
          <w:rFonts w:ascii="仿宋_GB2312" w:eastAsia="仿宋_GB2312" w:hAnsi="仿宋_GB2312"/>
        </w:rPr>
        <w:t>4.76%,</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年培训次数减少，导致培训支出减少。</w:t>
      </w:r>
    </w:p>
    <w:p w:rsidR="001C19D0" w:rsidRDefault="00910C8D">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w:t>
      </w:r>
      <w:r>
        <w:rPr>
          <w:rFonts w:ascii="仿宋_GB2312" w:eastAsia="仿宋_GB2312" w:hAnsi="仿宋_GB2312"/>
        </w:rPr>
        <w:t>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5.49</w:t>
      </w:r>
      <w:r>
        <w:rPr>
          <w:rFonts w:ascii="仿宋_GB2312" w:eastAsia="仿宋_GB2312" w:hAnsi="仿宋_GB2312"/>
        </w:rPr>
        <w:t>万元，比上年决算增加</w:t>
      </w:r>
      <w:r>
        <w:rPr>
          <w:rFonts w:ascii="仿宋_GB2312" w:eastAsia="仿宋_GB2312" w:hAnsi="仿宋_GB2312"/>
        </w:rPr>
        <w:t>0.36</w:t>
      </w:r>
      <w:r>
        <w:rPr>
          <w:rFonts w:ascii="仿宋_GB2312" w:eastAsia="仿宋_GB2312" w:hAnsi="仿宋_GB2312"/>
        </w:rPr>
        <w:t>万元，增长</w:t>
      </w:r>
      <w:r>
        <w:rPr>
          <w:rFonts w:ascii="仿宋_GB2312" w:eastAsia="仿宋_GB2312" w:hAnsi="仿宋_GB2312"/>
        </w:rPr>
        <w:t>7.02%,</w:t>
      </w:r>
      <w:r>
        <w:rPr>
          <w:rFonts w:ascii="仿宋_GB2312" w:eastAsia="仿宋_GB2312" w:hAnsi="仿宋_GB2312"/>
        </w:rPr>
        <w:t>主要原因是：本年增加退休人员基础绩效奖，退休费支出增加。</w:t>
      </w:r>
    </w:p>
    <w:p w:rsidR="001C19D0" w:rsidRDefault="00910C8D">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12.35</w:t>
      </w:r>
      <w:r>
        <w:rPr>
          <w:rFonts w:ascii="仿宋_GB2312" w:eastAsia="仿宋_GB2312" w:hAnsi="仿宋_GB2312"/>
        </w:rPr>
        <w:t>万元，比上年决算增加</w:t>
      </w:r>
      <w:r>
        <w:rPr>
          <w:rFonts w:ascii="仿宋_GB2312" w:eastAsia="仿宋_GB2312" w:hAnsi="仿宋_GB2312"/>
        </w:rPr>
        <w:t>1.64</w:t>
      </w:r>
      <w:r>
        <w:rPr>
          <w:rFonts w:ascii="仿宋_GB2312" w:eastAsia="仿宋_GB2312" w:hAnsi="仿宋_GB2312"/>
        </w:rPr>
        <w:t>万元，增长</w:t>
      </w:r>
      <w:r>
        <w:rPr>
          <w:rFonts w:ascii="仿宋_GB2312" w:eastAsia="仿宋_GB2312" w:hAnsi="仿宋_GB2312"/>
        </w:rPr>
        <w:t>15.31%,</w:t>
      </w:r>
      <w:r>
        <w:rPr>
          <w:rFonts w:ascii="仿宋_GB2312" w:eastAsia="仿宋_GB2312" w:hAnsi="仿宋_GB2312"/>
        </w:rPr>
        <w:t>主要原因是：本年在职</w:t>
      </w:r>
      <w:r>
        <w:rPr>
          <w:rFonts w:ascii="仿宋_GB2312" w:eastAsia="仿宋_GB2312" w:hAnsi="仿宋_GB2312"/>
        </w:rPr>
        <w:lastRenderedPageBreak/>
        <w:t>人员工资基数调增，养老缴费基数上涨，相应支出增加。</w:t>
      </w:r>
    </w:p>
    <w:p w:rsidR="001C19D0" w:rsidRDefault="00910C8D">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w:t>
      </w:r>
      <w:r>
        <w:rPr>
          <w:rFonts w:ascii="仿宋_GB2312" w:eastAsia="仿宋_GB2312" w:hAnsi="仿宋_GB2312"/>
        </w:rPr>
        <w:t>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年无人员退休，较上年减少退休人员单位职业年金支出。</w:t>
      </w:r>
    </w:p>
    <w:p w:rsidR="001C19D0" w:rsidRDefault="00910C8D">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5.57</w:t>
      </w:r>
      <w:r>
        <w:rPr>
          <w:rFonts w:ascii="仿宋_GB2312" w:eastAsia="仿宋_GB2312" w:hAnsi="仿宋_GB2312"/>
        </w:rPr>
        <w:t>万元，比上年决算增加</w:t>
      </w:r>
      <w:r>
        <w:rPr>
          <w:rFonts w:ascii="仿宋_GB2312" w:eastAsia="仿宋_GB2312" w:hAnsi="仿宋_GB2312"/>
        </w:rPr>
        <w:t>0.56</w:t>
      </w:r>
      <w:r>
        <w:rPr>
          <w:rFonts w:ascii="仿宋_GB2312" w:eastAsia="仿宋_GB2312" w:hAnsi="仿宋_GB2312"/>
        </w:rPr>
        <w:t>万元，增长</w:t>
      </w:r>
      <w:r>
        <w:rPr>
          <w:rFonts w:ascii="仿宋_GB2312" w:eastAsia="仿宋_GB2312" w:hAnsi="仿宋_GB2312"/>
        </w:rPr>
        <w:t>11.18%,</w:t>
      </w:r>
      <w:r>
        <w:rPr>
          <w:rFonts w:ascii="仿宋_GB2312" w:eastAsia="仿宋_GB2312" w:hAnsi="仿宋_GB2312"/>
        </w:rPr>
        <w:t>主要原因是：本年在职人员工资基数调增，医疗缴费基数上涨，相应支出增加。</w:t>
      </w:r>
    </w:p>
    <w:p w:rsidR="001C19D0" w:rsidRDefault="00910C8D">
      <w:pPr>
        <w:spacing w:line="580" w:lineRule="exact"/>
        <w:ind w:firstLine="640"/>
      </w:pPr>
      <w:r>
        <w:rPr>
          <w:rFonts w:ascii="仿宋_GB2312" w:eastAsia="仿宋_GB2312" w:hAnsi="仿宋_GB2312"/>
        </w:rPr>
        <w:t>7.</w:t>
      </w:r>
      <w:r>
        <w:rPr>
          <w:rFonts w:ascii="仿宋_GB2312" w:eastAsia="仿宋_GB2312" w:hAnsi="仿宋_GB2312"/>
        </w:rPr>
        <w:t>商业服务业等支出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商业流通事务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91.11</w:t>
      </w:r>
      <w:r>
        <w:rPr>
          <w:rFonts w:ascii="仿宋_GB2312" w:eastAsia="仿宋_GB2312" w:hAnsi="仿宋_GB2312"/>
        </w:rPr>
        <w:t>万元，比上年决算减少</w:t>
      </w:r>
      <w:r>
        <w:rPr>
          <w:rFonts w:ascii="仿宋_GB2312" w:eastAsia="仿宋_GB2312" w:hAnsi="仿宋_GB2312"/>
        </w:rPr>
        <w:t>1.77</w:t>
      </w:r>
      <w:r>
        <w:rPr>
          <w:rFonts w:ascii="仿宋_GB2312" w:eastAsia="仿宋_GB2312" w:hAnsi="仿宋_GB2312"/>
        </w:rPr>
        <w:t>万元，下降</w:t>
      </w:r>
      <w:r>
        <w:rPr>
          <w:rFonts w:ascii="仿宋_GB2312" w:eastAsia="仿宋_GB2312" w:hAnsi="仿宋_GB2312"/>
        </w:rPr>
        <w:t>1.91%,</w:t>
      </w:r>
      <w:r>
        <w:rPr>
          <w:rFonts w:ascii="仿宋_GB2312" w:eastAsia="仿宋_GB2312" w:hAnsi="仿宋_GB2312"/>
        </w:rPr>
        <w:t>主要原因是：严格执行中央八项规定，厉行节约，压减经费。</w:t>
      </w:r>
    </w:p>
    <w:p w:rsidR="001C19D0" w:rsidRDefault="00910C8D">
      <w:pPr>
        <w:spacing w:line="580" w:lineRule="exact"/>
        <w:ind w:firstLine="640"/>
      </w:pPr>
      <w:r>
        <w:rPr>
          <w:rFonts w:ascii="仿宋_GB2312" w:eastAsia="仿宋_GB2312" w:hAnsi="仿宋_GB2312"/>
        </w:rPr>
        <w:t>8.</w:t>
      </w:r>
      <w:r>
        <w:rPr>
          <w:rFonts w:ascii="仿宋_GB2312" w:eastAsia="仿宋_GB2312" w:hAnsi="仿宋_GB2312"/>
        </w:rPr>
        <w:t>商业服务业</w:t>
      </w:r>
      <w:r>
        <w:rPr>
          <w:rFonts w:ascii="仿宋_GB2312" w:eastAsia="仿宋_GB2312" w:hAnsi="仿宋_GB2312"/>
        </w:rPr>
        <w:t>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商业流通事务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其他商业流通事务支出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5.00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主要原因是：本年功能科目调整，工作专项经费上年在其他商业流通事务支出科目列支，本年在其他组织事务支出科目列支，导致经费较上年减少。</w:t>
      </w:r>
    </w:p>
    <w:p w:rsidR="001C19D0" w:rsidRDefault="00910C8D">
      <w:pPr>
        <w:spacing w:line="580" w:lineRule="exact"/>
        <w:ind w:firstLine="640"/>
      </w:pPr>
      <w:r>
        <w:rPr>
          <w:rFonts w:ascii="仿宋_GB2312" w:eastAsia="仿宋_GB2312" w:hAnsi="仿宋_GB2312"/>
        </w:rPr>
        <w:t>9.</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9.60</w:t>
      </w:r>
      <w:r>
        <w:rPr>
          <w:rFonts w:ascii="仿宋_GB2312" w:eastAsia="仿宋_GB2312" w:hAnsi="仿宋_GB2312"/>
        </w:rPr>
        <w:t>万元，比上年决算增加</w:t>
      </w:r>
      <w:r>
        <w:rPr>
          <w:rFonts w:ascii="仿宋_GB2312" w:eastAsia="仿宋_GB2312" w:hAnsi="仿宋_GB2312"/>
        </w:rPr>
        <w:t>1.58</w:t>
      </w:r>
      <w:r>
        <w:rPr>
          <w:rFonts w:ascii="仿宋_GB2312" w:eastAsia="仿宋_GB2312" w:hAnsi="仿宋_GB2312"/>
        </w:rPr>
        <w:t>万元，增长</w:t>
      </w:r>
      <w:r>
        <w:rPr>
          <w:rFonts w:ascii="仿宋_GB2312" w:eastAsia="仿宋_GB2312" w:hAnsi="仿宋_GB2312"/>
        </w:rPr>
        <w:t>19.70%,</w:t>
      </w:r>
      <w:r>
        <w:rPr>
          <w:rFonts w:ascii="仿宋_GB2312" w:eastAsia="仿宋_GB2312" w:hAnsi="仿宋_GB2312"/>
        </w:rPr>
        <w:t>主要原因是：本年在职人员工资基数调增，公积金缴费基数上涨，相应支出增加。</w:t>
      </w:r>
    </w:p>
    <w:p w:rsidR="001C19D0" w:rsidRDefault="00910C8D">
      <w:pPr>
        <w:spacing w:line="640" w:lineRule="exact"/>
        <w:ind w:firstLine="640"/>
        <w:outlineLvl w:val="2"/>
      </w:pPr>
      <w:r>
        <w:rPr>
          <w:rFonts w:ascii="黑体" w:eastAsia="黑体" w:hAnsi="黑体"/>
        </w:rPr>
        <w:lastRenderedPageBreak/>
        <w:t>六、一般公共预算财政拨款基本支出决算情况说明</w:t>
      </w:r>
    </w:p>
    <w:p w:rsidR="001C19D0" w:rsidRDefault="00910C8D">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124.46</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117.49</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包括：基本工资、津贴补贴、奖金、机关事业单位基本养老保险缴费、职工基本医疗保险缴费、其他社会保障缴费、住房公积金、医疗费、退休费、生活补助、奖励金。</w:t>
      </w:r>
    </w:p>
    <w:p w:rsidR="001C19D0" w:rsidRDefault="00910C8D">
      <w:pPr>
        <w:spacing w:line="580" w:lineRule="exact"/>
        <w:ind w:firstLine="640"/>
      </w:pPr>
      <w:r>
        <w:rPr>
          <w:rFonts w:ascii="仿宋_GB2312" w:eastAsia="仿宋_GB2312" w:hAnsi="仿宋_GB2312"/>
          <w:b/>
        </w:rPr>
        <w:t>公用经费</w:t>
      </w:r>
      <w:r>
        <w:rPr>
          <w:rFonts w:ascii="仿宋_GB2312" w:eastAsia="仿宋_GB2312" w:hAnsi="仿宋_GB2312"/>
          <w:b/>
        </w:rPr>
        <w:t>6.97</w:t>
      </w:r>
      <w:r>
        <w:rPr>
          <w:rFonts w:ascii="仿宋_GB2312" w:eastAsia="仿宋_GB2312" w:hAnsi="仿宋_GB2312"/>
          <w:b/>
        </w:rPr>
        <w:t>万元，</w:t>
      </w:r>
      <w:r>
        <w:rPr>
          <w:rFonts w:ascii="仿宋_GB2312" w:eastAsia="仿宋_GB2312" w:hAnsi="仿宋_GB2312"/>
        </w:rPr>
        <w:t>包括：办公费、水费、电费、取暖费、差旅费、培训费、工会经费、福利费。</w:t>
      </w:r>
    </w:p>
    <w:p w:rsidR="001C19D0" w:rsidRDefault="00910C8D">
      <w:pPr>
        <w:spacing w:line="640" w:lineRule="exact"/>
        <w:ind w:firstLine="640"/>
        <w:outlineLvl w:val="2"/>
      </w:pPr>
      <w:r>
        <w:rPr>
          <w:rFonts w:ascii="黑体" w:eastAsia="黑体" w:hAnsi="黑体"/>
        </w:rPr>
        <w:t>七、政府性基金预算财政拨款收入支出决算情况说明</w:t>
      </w:r>
    </w:p>
    <w:p w:rsidR="001C19D0" w:rsidRDefault="00910C8D">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1C19D0" w:rsidRDefault="00910C8D">
      <w:pPr>
        <w:spacing w:line="640" w:lineRule="exact"/>
        <w:ind w:firstLine="640"/>
        <w:outlineLvl w:val="2"/>
      </w:pPr>
      <w:r>
        <w:rPr>
          <w:rFonts w:ascii="黑体" w:eastAsia="黑体" w:hAnsi="黑体"/>
        </w:rPr>
        <w:t>八、国有资本经营预算财政</w:t>
      </w:r>
      <w:r>
        <w:rPr>
          <w:rFonts w:ascii="黑体" w:eastAsia="黑体" w:hAnsi="黑体"/>
        </w:rPr>
        <w:t>拨款收入支出决算情况说明</w:t>
      </w:r>
    </w:p>
    <w:p w:rsidR="001C19D0" w:rsidRDefault="00910C8D">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1C19D0" w:rsidRDefault="00910C8D">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1C19D0" w:rsidRDefault="00910C8D">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w:t>
      </w:r>
      <w:r>
        <w:rPr>
          <w:rFonts w:ascii="仿宋_GB2312" w:eastAsia="仿宋_GB2312" w:hAnsi="仿宋_GB2312"/>
        </w:rPr>
        <w:t>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lastRenderedPageBreak/>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1C19D0" w:rsidRDefault="00910C8D">
      <w:pPr>
        <w:spacing w:line="580" w:lineRule="exact"/>
        <w:ind w:firstLine="640"/>
      </w:pPr>
      <w:r>
        <w:rPr>
          <w:rFonts w:ascii="仿宋_GB2312" w:eastAsia="仿宋_GB2312" w:hAnsi="仿宋_GB2312"/>
          <w:b/>
        </w:rPr>
        <w:t>具体情况如下：</w:t>
      </w:r>
    </w:p>
    <w:p w:rsidR="001C19D0" w:rsidRDefault="00910C8D">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1C19D0" w:rsidRDefault="00910C8D">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w:t>
      </w:r>
      <w:r>
        <w:rPr>
          <w:rFonts w:ascii="仿宋_GB2312" w:eastAsia="仿宋_GB2312" w:hAnsi="仿宋_GB2312"/>
        </w:rPr>
        <w:t>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辆，与公务用车保有量差异原因是：本单位无固定资产车辆。</w:t>
      </w:r>
    </w:p>
    <w:p w:rsidR="001C19D0" w:rsidRDefault="00910C8D">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1C19D0" w:rsidRDefault="00910C8D">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w:t>
      </w:r>
      <w:r>
        <w:rPr>
          <w:rFonts w:ascii="仿宋_GB2312" w:eastAsia="仿宋_GB2312" w:hAnsi="仿宋_GB2312"/>
        </w:rPr>
        <w:t>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w:t>
      </w:r>
      <w:r>
        <w:rPr>
          <w:rFonts w:ascii="仿宋_GB2312" w:eastAsia="仿宋_GB2312" w:hAnsi="仿宋_GB2312"/>
        </w:rPr>
        <w:lastRenderedPageBreak/>
        <w:t>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1C19D0" w:rsidRDefault="00910C8D">
      <w:pPr>
        <w:spacing w:line="640" w:lineRule="exact"/>
        <w:ind w:firstLine="640"/>
        <w:outlineLvl w:val="2"/>
      </w:pPr>
      <w:r>
        <w:rPr>
          <w:rFonts w:ascii="黑体" w:eastAsia="黑体" w:hAnsi="黑体"/>
        </w:rPr>
        <w:t>十、其他重要事项的情况说明</w:t>
      </w:r>
    </w:p>
    <w:p w:rsidR="001C19D0" w:rsidRDefault="00910C8D">
      <w:pPr>
        <w:spacing w:line="640" w:lineRule="exact"/>
        <w:ind w:firstLine="640"/>
        <w:outlineLvl w:val="3"/>
      </w:pPr>
      <w:r>
        <w:rPr>
          <w:rFonts w:ascii="楷体_GB2312" w:eastAsia="楷体_GB2312" w:hAnsi="楷体_GB2312"/>
          <w:b/>
        </w:rPr>
        <w:t>（一）机关运行经费及公用经费支出情况</w:t>
      </w:r>
    </w:p>
    <w:p w:rsidR="001C19D0" w:rsidRDefault="00910C8D">
      <w:pPr>
        <w:spacing w:line="580" w:lineRule="exact"/>
        <w:ind w:firstLine="640"/>
      </w:pPr>
      <w:r>
        <w:rPr>
          <w:rFonts w:ascii="仿宋_GB2312" w:eastAsia="仿宋_GB2312" w:hAnsi="仿宋_GB2312"/>
        </w:rPr>
        <w:t>2024</w:t>
      </w:r>
      <w:r>
        <w:rPr>
          <w:rFonts w:ascii="仿宋_GB2312" w:eastAsia="仿宋_GB2312" w:hAnsi="仿宋_GB2312"/>
        </w:rPr>
        <w:t>年度尉犁县供销合作社联合社（事业单位）公用经费支出</w:t>
      </w:r>
      <w:r>
        <w:rPr>
          <w:rFonts w:ascii="仿宋_GB2312" w:eastAsia="仿宋_GB2312" w:hAnsi="仿宋_GB2312"/>
        </w:rPr>
        <w:t>6.97</w:t>
      </w:r>
      <w:r>
        <w:rPr>
          <w:rFonts w:ascii="仿宋_GB2312" w:eastAsia="仿宋_GB2312" w:hAnsi="仿宋_GB2312"/>
        </w:rPr>
        <w:t>万元，比上年减少</w:t>
      </w:r>
      <w:r>
        <w:rPr>
          <w:rFonts w:ascii="仿宋_GB2312" w:eastAsia="仿宋_GB2312" w:hAnsi="仿宋_GB2312"/>
        </w:rPr>
        <w:t>1.25</w:t>
      </w:r>
      <w:r>
        <w:rPr>
          <w:rFonts w:ascii="仿宋_GB2312" w:eastAsia="仿宋_GB2312" w:hAnsi="仿宋_GB2312"/>
        </w:rPr>
        <w:t>万元，下降</w:t>
      </w:r>
      <w:r>
        <w:rPr>
          <w:rFonts w:ascii="仿宋_GB2312" w:eastAsia="仿宋_GB2312" w:hAnsi="仿宋_GB2312"/>
        </w:rPr>
        <w:t>15.21%</w:t>
      </w:r>
      <w:r>
        <w:rPr>
          <w:rFonts w:ascii="仿宋_GB2312" w:eastAsia="仿宋_GB2312" w:hAnsi="仿宋_GB2312"/>
        </w:rPr>
        <w:t>，主要原因是：严格执行中央八项规定，厉行节约，压减经费。</w:t>
      </w:r>
    </w:p>
    <w:p w:rsidR="001C19D0" w:rsidRDefault="00910C8D">
      <w:pPr>
        <w:spacing w:line="640" w:lineRule="exact"/>
        <w:ind w:firstLine="640"/>
        <w:outlineLvl w:val="3"/>
      </w:pPr>
      <w:r>
        <w:rPr>
          <w:rFonts w:ascii="楷体_GB2312" w:eastAsia="楷体_GB2312" w:hAnsi="楷体_GB2312"/>
          <w:b/>
        </w:rPr>
        <w:t>（二）政府采购情况</w:t>
      </w:r>
    </w:p>
    <w:p w:rsidR="001C19D0" w:rsidRDefault="00910C8D">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0.32</w:t>
      </w:r>
      <w:r>
        <w:rPr>
          <w:rFonts w:ascii="仿宋_GB2312" w:eastAsia="仿宋_GB2312" w:hAnsi="仿宋_GB2312"/>
        </w:rPr>
        <w:t>万元，其中：政府采购货物支出</w:t>
      </w:r>
      <w:r>
        <w:rPr>
          <w:rFonts w:ascii="仿宋_GB2312" w:eastAsia="仿宋_GB2312" w:hAnsi="仿宋_GB2312"/>
        </w:rPr>
        <w:t>0.32</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1C19D0" w:rsidRDefault="00910C8D">
      <w:pPr>
        <w:spacing w:line="580" w:lineRule="exact"/>
        <w:ind w:firstLine="640"/>
      </w:pPr>
      <w:r>
        <w:rPr>
          <w:rFonts w:ascii="仿宋_GB2312" w:eastAsia="仿宋_GB2312" w:hAnsi="仿宋_GB2312"/>
        </w:rPr>
        <w:t>授予中小企业合同金额</w:t>
      </w:r>
      <w:r>
        <w:rPr>
          <w:rFonts w:ascii="仿宋_GB2312" w:eastAsia="仿宋_GB2312" w:hAnsi="仿宋_GB2312"/>
        </w:rPr>
        <w:t>0.32</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0.32</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1C19D0" w:rsidRDefault="00910C8D">
      <w:pPr>
        <w:spacing w:line="640" w:lineRule="exact"/>
        <w:ind w:firstLine="640"/>
        <w:outlineLvl w:val="3"/>
      </w:pPr>
      <w:r>
        <w:rPr>
          <w:rFonts w:ascii="楷体_GB2312" w:eastAsia="楷体_GB2312" w:hAnsi="楷体_GB2312"/>
          <w:b/>
        </w:rPr>
        <w:t>（三）国有资产占用情况说明</w:t>
      </w:r>
    </w:p>
    <w:p w:rsidR="001C19D0" w:rsidRDefault="00910C8D">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w:t>
      </w:r>
      <w:r>
        <w:rPr>
          <w:rFonts w:ascii="仿宋_GB2312" w:eastAsia="仿宋_GB2312" w:hAnsi="仿宋_GB2312"/>
        </w:rPr>
        <w:lastRenderedPageBreak/>
        <w:t>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1C19D0" w:rsidRDefault="00910C8D">
      <w:pPr>
        <w:spacing w:line="640" w:lineRule="exact"/>
        <w:ind w:firstLine="640"/>
        <w:outlineLvl w:val="2"/>
      </w:pPr>
      <w:r>
        <w:rPr>
          <w:rFonts w:ascii="黑体" w:eastAsia="黑体" w:hAnsi="黑体"/>
        </w:rPr>
        <w:t>十一、预算绩效的情况说明</w:t>
      </w:r>
    </w:p>
    <w:p w:rsidR="001C19D0" w:rsidRDefault="00910C8D">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133.</w:t>
      </w:r>
      <w:r>
        <w:rPr>
          <w:rFonts w:ascii="仿宋_GB2312" w:eastAsia="仿宋_GB2312" w:hAnsi="仿宋_GB2312"/>
        </w:rPr>
        <w:t>45</w:t>
      </w:r>
      <w:r>
        <w:rPr>
          <w:rFonts w:ascii="仿宋_GB2312" w:eastAsia="仿宋_GB2312" w:hAnsi="仿宋_GB2312"/>
        </w:rPr>
        <w:t>万元，实际执行总额</w:t>
      </w:r>
      <w:r>
        <w:rPr>
          <w:rFonts w:ascii="仿宋_GB2312" w:eastAsia="仿宋_GB2312" w:hAnsi="仿宋_GB2312"/>
        </w:rPr>
        <w:t>133.45</w:t>
      </w:r>
      <w:r>
        <w:rPr>
          <w:rFonts w:ascii="仿宋_GB2312" w:eastAsia="仿宋_GB2312" w:hAnsi="仿宋_GB2312"/>
        </w:rPr>
        <w:t>万元；预算绩效评价项目</w:t>
      </w:r>
      <w:r>
        <w:rPr>
          <w:rFonts w:ascii="仿宋_GB2312" w:eastAsia="仿宋_GB2312" w:hAnsi="仿宋_GB2312"/>
        </w:rPr>
        <w:t>2</w:t>
      </w:r>
      <w:r>
        <w:rPr>
          <w:rFonts w:ascii="仿宋_GB2312" w:eastAsia="仿宋_GB2312" w:hAnsi="仿宋_GB2312"/>
        </w:rPr>
        <w:t>个，全年预算数</w:t>
      </w:r>
      <w:r>
        <w:rPr>
          <w:rFonts w:ascii="仿宋_GB2312" w:eastAsia="仿宋_GB2312" w:hAnsi="仿宋_GB2312"/>
        </w:rPr>
        <w:t>9.00</w:t>
      </w:r>
      <w:r>
        <w:rPr>
          <w:rFonts w:ascii="仿宋_GB2312" w:eastAsia="仿宋_GB2312" w:hAnsi="仿宋_GB2312"/>
        </w:rPr>
        <w:t>万元，全年执行数</w:t>
      </w:r>
      <w:r>
        <w:rPr>
          <w:rFonts w:ascii="仿宋_GB2312" w:eastAsia="仿宋_GB2312" w:hAnsi="仿宋_GB2312"/>
        </w:rPr>
        <w:t>8.99</w:t>
      </w:r>
      <w:r>
        <w:rPr>
          <w:rFonts w:ascii="仿宋_GB2312" w:eastAsia="仿宋_GB2312" w:hAnsi="仿宋_GB2312"/>
        </w:rPr>
        <w:t>万元。预算绩效管理取得的成效：一是项目的实施提高了村级组织工作效率。二是改善了工作队办公效率。三是改善了阿瓦提村居住环境。发现的问题及原因：项目前期工作不全面，没有深入细致科学规划地做好各项前期工作，项目实施前期已根据项目建设内容设置绩效目标，但项目绩效目标及绩效指标设置预期值过低，在实际实施绩效监控和绩效评价时较为困难。下一步改进措施：一是分管领导亲自主持召开专题会议，对预算绩效管理工作进行安排部署。二</w:t>
      </w:r>
      <w:r>
        <w:rPr>
          <w:rFonts w:ascii="仿宋_GB2312" w:eastAsia="仿宋_GB2312" w:hAnsi="仿宋_GB2312"/>
        </w:rPr>
        <w:t>是对项目绩效目标和指标设置把关，加强绩效目标和指标设置的科学性、合理性和规范性。三是加强绩效管理业务学习。增强绩效管理理念，强化业务学习，夯实绩效管理基础工作，建章建制，建立统一的管理制度和控制执行标准，确保资金使用安全、规范，项目实施效果明显。四是按时间进度分解资金使用计划，特别是专项资金的使用，</w:t>
      </w:r>
      <w:r>
        <w:rPr>
          <w:rFonts w:ascii="仿宋_GB2312" w:eastAsia="仿宋_GB2312" w:hAnsi="仿宋_GB2312"/>
        </w:rPr>
        <w:lastRenderedPageBreak/>
        <w:t>要事前做计划，事中进行控制，事后总结提高，充分体现资金投向的目标和效益。具体附整体支出绩效自评表，项目支出绩效自评表。</w:t>
      </w:r>
    </w:p>
    <w:p w:rsidR="001C19D0" w:rsidRDefault="00910C8D">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1C19D0">
        <w:tc>
          <w:tcPr>
            <w:tcW w:w="8840" w:type="dxa"/>
            <w:gridSpan w:val="8"/>
            <w:vAlign w:val="center"/>
          </w:tcPr>
          <w:p w:rsidR="001C19D0" w:rsidRDefault="00910C8D">
            <w:pPr>
              <w:jc w:val="center"/>
            </w:pPr>
            <w:r>
              <w:rPr>
                <w:rFonts w:ascii="宋体" w:hAnsi="宋体"/>
                <w:sz w:val="24"/>
              </w:rPr>
              <w:lastRenderedPageBreak/>
              <w:t>单位整体支出绩效自评表</w:t>
            </w:r>
          </w:p>
        </w:tc>
      </w:tr>
      <w:tr w:rsidR="001C19D0">
        <w:tc>
          <w:tcPr>
            <w:tcW w:w="8840" w:type="dxa"/>
            <w:gridSpan w:val="8"/>
            <w:vAlign w:val="center"/>
          </w:tcPr>
          <w:p w:rsidR="001C19D0" w:rsidRDefault="00910C8D">
            <w:pPr>
              <w:jc w:val="center"/>
            </w:pPr>
            <w:r>
              <w:rPr>
                <w:rFonts w:ascii="宋体" w:hAnsi="宋体"/>
                <w:sz w:val="24"/>
              </w:rPr>
              <w:t>（</w:t>
            </w:r>
            <w:r>
              <w:rPr>
                <w:rFonts w:ascii="宋体" w:hAnsi="宋体"/>
                <w:sz w:val="24"/>
              </w:rPr>
              <w:t>2024</w:t>
            </w:r>
            <w:r>
              <w:rPr>
                <w:rFonts w:ascii="宋体" w:hAnsi="宋体"/>
                <w:sz w:val="24"/>
              </w:rPr>
              <w:t>年度）</w:t>
            </w:r>
          </w:p>
        </w:tc>
      </w:tr>
      <w:tr w:rsidR="001C19D0">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尉犁县供销合作社联合社</w:t>
            </w:r>
          </w:p>
        </w:tc>
      </w:tr>
      <w:tr w:rsidR="001C19D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得分</w:t>
            </w:r>
          </w:p>
        </w:tc>
      </w:tr>
      <w:tr w:rsidR="001C19D0">
        <w:tc>
          <w:tcPr>
            <w:tcW w:w="1105" w:type="dxa"/>
            <w:vMerge/>
            <w:tcBorders>
              <w:top w:val="single" w:sz="10" w:space="0" w:color="auto"/>
              <w:left w:val="single" w:sz="10" w:space="0" w:color="auto"/>
              <w:bottom w:val="single" w:sz="10" w:space="0" w:color="auto"/>
              <w:right w:val="single" w:sz="10" w:space="0" w:color="auto"/>
            </w:tcBorders>
          </w:tcPr>
          <w:p w:rsidR="001C19D0" w:rsidRDefault="001C19D0"/>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128.55</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133.45</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133.45</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p>
        </w:tc>
      </w:tr>
      <w:tr w:rsidR="001C19D0">
        <w:tc>
          <w:tcPr>
            <w:tcW w:w="1105" w:type="dxa"/>
            <w:vMerge/>
            <w:tcBorders>
              <w:top w:val="single" w:sz="10" w:space="0" w:color="auto"/>
              <w:left w:val="single" w:sz="10" w:space="0" w:color="auto"/>
              <w:bottom w:val="single" w:sz="10" w:space="0" w:color="auto"/>
              <w:right w:val="single" w:sz="10" w:space="0" w:color="auto"/>
            </w:tcBorders>
          </w:tcPr>
          <w:p w:rsidR="001C19D0" w:rsidRDefault="001C19D0"/>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r>
      <w:tr w:rsidR="001C19D0">
        <w:tc>
          <w:tcPr>
            <w:tcW w:w="1105" w:type="dxa"/>
            <w:vMerge/>
            <w:tcBorders>
              <w:top w:val="single" w:sz="10" w:space="0" w:color="auto"/>
              <w:left w:val="single" w:sz="10" w:space="0" w:color="auto"/>
              <w:bottom w:val="single" w:sz="10" w:space="0" w:color="auto"/>
              <w:right w:val="single" w:sz="10" w:space="0" w:color="auto"/>
            </w:tcBorders>
          </w:tcPr>
          <w:p w:rsidR="001C19D0" w:rsidRDefault="001C19D0"/>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128.55</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133.45</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133.45</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r>
      <w:tr w:rsidR="001C19D0">
        <w:tc>
          <w:tcPr>
            <w:tcW w:w="1105" w:type="dxa"/>
            <w:vMerge/>
            <w:tcBorders>
              <w:top w:val="single" w:sz="10" w:space="0" w:color="auto"/>
              <w:left w:val="single" w:sz="10" w:space="0" w:color="auto"/>
              <w:bottom w:val="single" w:sz="10" w:space="0" w:color="auto"/>
              <w:right w:val="single" w:sz="10" w:space="0" w:color="auto"/>
            </w:tcBorders>
          </w:tcPr>
          <w:p w:rsidR="001C19D0" w:rsidRDefault="001C19D0"/>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r>
      <w:tr w:rsidR="001C19D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实际完成情况</w:t>
            </w:r>
          </w:p>
        </w:tc>
      </w:tr>
      <w:tr w:rsidR="001C19D0">
        <w:tc>
          <w:tcPr>
            <w:tcW w:w="1105" w:type="dxa"/>
            <w:vMerge/>
            <w:tcBorders>
              <w:top w:val="single" w:sz="10" w:space="0" w:color="auto"/>
              <w:left w:val="single" w:sz="10" w:space="0" w:color="auto"/>
              <w:bottom w:val="single" w:sz="10" w:space="0" w:color="auto"/>
              <w:right w:val="single" w:sz="10" w:space="0" w:color="auto"/>
            </w:tcBorders>
          </w:tcPr>
          <w:p w:rsidR="001C19D0" w:rsidRDefault="001C19D0"/>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1C19D0" w:rsidRDefault="00910C8D">
            <w:r>
              <w:rPr>
                <w:rFonts w:ascii="宋体" w:hAnsi="宋体"/>
                <w:sz w:val="16"/>
              </w:rPr>
              <w:t>以习近平新时代中国特色社会主义思想为指导，认真贯彻落实新时代党的治疆方略和社会稳定长治久安总目标，以服务</w:t>
            </w:r>
            <w:r>
              <w:rPr>
                <w:rFonts w:ascii="宋体" w:hAnsi="宋体"/>
                <w:sz w:val="16"/>
              </w:rPr>
              <w:t>“</w:t>
            </w:r>
            <w:r>
              <w:rPr>
                <w:rFonts w:ascii="宋体" w:hAnsi="宋体"/>
                <w:sz w:val="16"/>
              </w:rPr>
              <w:t>三农</w:t>
            </w:r>
            <w:r>
              <w:rPr>
                <w:rFonts w:ascii="宋体" w:hAnsi="宋体"/>
                <w:sz w:val="16"/>
              </w:rPr>
              <w:t>”</w:t>
            </w:r>
            <w:r>
              <w:rPr>
                <w:rFonts w:ascii="宋体" w:hAnsi="宋体"/>
                <w:sz w:val="16"/>
              </w:rPr>
              <w:t>为主线，积极参与农业产业化经营，努力搭建供销社为农服务新平台，努力做大做强社有企业，大力提升社有经济。具体目标如下：</w:t>
            </w:r>
            <w:r>
              <w:rPr>
                <w:rFonts w:ascii="宋体" w:hAnsi="宋体"/>
                <w:sz w:val="16"/>
              </w:rPr>
              <w:br/>
            </w:r>
            <w:r>
              <w:rPr>
                <w:rFonts w:ascii="宋体" w:hAnsi="宋体"/>
                <w:sz w:val="16"/>
              </w:rPr>
              <w:br/>
              <w:t>1</w:t>
            </w:r>
            <w:r>
              <w:rPr>
                <w:rFonts w:ascii="宋体" w:hAnsi="宋体"/>
                <w:sz w:val="16"/>
              </w:rPr>
              <w:t>、不断加强全系统资产的监管，创新社有资产管理模式；加快推进基层社升级改造，恢复并全力打造新型基层供销社</w:t>
            </w:r>
            <w:r>
              <w:rPr>
                <w:rFonts w:ascii="宋体" w:hAnsi="宋体"/>
                <w:sz w:val="16"/>
              </w:rPr>
              <w:t>1</w:t>
            </w:r>
            <w:r>
              <w:rPr>
                <w:rFonts w:ascii="宋体" w:hAnsi="宋体"/>
                <w:sz w:val="16"/>
              </w:rPr>
              <w:t>个</w:t>
            </w:r>
            <w:r>
              <w:rPr>
                <w:rFonts w:ascii="宋体" w:hAnsi="宋体"/>
                <w:sz w:val="16"/>
              </w:rPr>
              <w:t>(</w:t>
            </w:r>
            <w:r>
              <w:rPr>
                <w:rFonts w:ascii="宋体" w:hAnsi="宋体"/>
                <w:sz w:val="16"/>
              </w:rPr>
              <w:t>聚民供销合作社</w:t>
            </w:r>
            <w:r>
              <w:rPr>
                <w:rFonts w:ascii="宋体" w:hAnsi="宋体"/>
                <w:sz w:val="16"/>
              </w:rPr>
              <w:t>)</w:t>
            </w:r>
            <w:r>
              <w:rPr>
                <w:rFonts w:ascii="宋体" w:hAnsi="宋体"/>
                <w:sz w:val="16"/>
              </w:rPr>
              <w:t>。</w:t>
            </w:r>
            <w:r>
              <w:rPr>
                <w:rFonts w:ascii="宋体" w:hAnsi="宋体"/>
                <w:sz w:val="16"/>
              </w:rPr>
              <w:br/>
            </w:r>
            <w:r>
              <w:rPr>
                <w:rFonts w:ascii="宋体" w:hAnsi="宋体"/>
                <w:sz w:val="16"/>
              </w:rPr>
              <w:br/>
              <w:t>2</w:t>
            </w:r>
            <w:r>
              <w:rPr>
                <w:rFonts w:ascii="宋体" w:hAnsi="宋体"/>
                <w:sz w:val="16"/>
              </w:rPr>
              <w:t>、在县域</w:t>
            </w:r>
            <w:r>
              <w:rPr>
                <w:rFonts w:ascii="宋体" w:hAnsi="宋体"/>
                <w:sz w:val="16"/>
              </w:rPr>
              <w:t>13</w:t>
            </w:r>
            <w:r>
              <w:rPr>
                <w:rFonts w:ascii="宋体" w:hAnsi="宋体"/>
                <w:sz w:val="16"/>
              </w:rPr>
              <w:t>个小区内建立</w:t>
            </w:r>
            <w:r>
              <w:rPr>
                <w:rFonts w:ascii="宋体" w:hAnsi="宋体"/>
                <w:sz w:val="16"/>
              </w:rPr>
              <w:t>19</w:t>
            </w:r>
            <w:r>
              <w:rPr>
                <w:rFonts w:ascii="宋体" w:hAnsi="宋体"/>
                <w:sz w:val="16"/>
              </w:rPr>
              <w:t>个蔬菜、生鲜、农副产品、日用百货等于一体的便民服务商超。</w:t>
            </w:r>
            <w:r>
              <w:rPr>
                <w:rFonts w:ascii="宋体" w:hAnsi="宋体"/>
                <w:sz w:val="16"/>
              </w:rPr>
              <w:br/>
            </w:r>
            <w:r>
              <w:rPr>
                <w:rFonts w:ascii="宋体" w:hAnsi="宋体"/>
                <w:sz w:val="16"/>
              </w:rPr>
              <w:br/>
              <w:t>3</w:t>
            </w:r>
            <w:r>
              <w:rPr>
                <w:rFonts w:ascii="宋体" w:hAnsi="宋体"/>
                <w:sz w:val="16"/>
              </w:rPr>
              <w:t>、加强与涉农公司的合作，广泛吸纳各类经济组织入社，增强为</w:t>
            </w:r>
            <w:r>
              <w:rPr>
                <w:rFonts w:ascii="宋体" w:hAnsi="宋体"/>
                <w:sz w:val="16"/>
              </w:rPr>
              <w:t>农服务的综合实力；积极开展农业社会化服务，计划新增统防统治面积</w:t>
            </w:r>
            <w:r>
              <w:rPr>
                <w:rFonts w:ascii="宋体" w:hAnsi="宋体"/>
                <w:sz w:val="16"/>
              </w:rPr>
              <w:t>10</w:t>
            </w:r>
            <w:r>
              <w:rPr>
                <w:rFonts w:ascii="宋体" w:hAnsi="宋体"/>
                <w:sz w:val="16"/>
              </w:rPr>
              <w:t>万亩，新增配方施肥面积</w:t>
            </w:r>
            <w:r>
              <w:rPr>
                <w:rFonts w:ascii="宋体" w:hAnsi="宋体"/>
                <w:sz w:val="16"/>
              </w:rPr>
              <w:t>10</w:t>
            </w:r>
            <w:r>
              <w:rPr>
                <w:rFonts w:ascii="宋体" w:hAnsi="宋体"/>
                <w:sz w:val="16"/>
              </w:rPr>
              <w:t>万亩，新增农机耕种</w:t>
            </w:r>
            <w:r>
              <w:rPr>
                <w:rFonts w:ascii="宋体" w:hAnsi="宋体"/>
                <w:sz w:val="16"/>
              </w:rPr>
              <w:t>10</w:t>
            </w:r>
            <w:r>
              <w:rPr>
                <w:rFonts w:ascii="宋体" w:hAnsi="宋体"/>
                <w:sz w:val="16"/>
              </w:rPr>
              <w:t>万亩，为农业经营主体在生产过程中各环节提供服务。</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1C19D0" w:rsidRDefault="00910C8D">
            <w:r>
              <w:rPr>
                <w:rFonts w:ascii="宋体" w:hAnsi="宋体"/>
                <w:sz w:val="16"/>
              </w:rPr>
              <w:t>以习近平新时代中国特色社会主义思想为指导，认真贯彻落实新时代党的治疆方略和社会稳定长治久安总目标，以服务</w:t>
            </w:r>
            <w:r>
              <w:rPr>
                <w:rFonts w:ascii="宋体" w:hAnsi="宋体"/>
                <w:sz w:val="16"/>
              </w:rPr>
              <w:t>“</w:t>
            </w:r>
            <w:r>
              <w:rPr>
                <w:rFonts w:ascii="宋体" w:hAnsi="宋体"/>
                <w:sz w:val="16"/>
              </w:rPr>
              <w:t>三农</w:t>
            </w:r>
            <w:r>
              <w:rPr>
                <w:rFonts w:ascii="宋体" w:hAnsi="宋体"/>
                <w:sz w:val="16"/>
              </w:rPr>
              <w:t>”</w:t>
            </w:r>
            <w:r>
              <w:rPr>
                <w:rFonts w:ascii="宋体" w:hAnsi="宋体"/>
                <w:sz w:val="16"/>
              </w:rPr>
              <w:t>为主线，积极参与农业产业化经营，努力搭建供销社为农服务新平台，努力做大做强社有企业，大力提升社有经济。具体完成如下：</w:t>
            </w:r>
            <w:r>
              <w:rPr>
                <w:rFonts w:ascii="宋体" w:hAnsi="宋体"/>
                <w:sz w:val="16"/>
              </w:rPr>
              <w:br/>
            </w:r>
            <w:r>
              <w:rPr>
                <w:rFonts w:ascii="宋体" w:hAnsi="宋体"/>
                <w:sz w:val="16"/>
              </w:rPr>
              <w:br/>
              <w:t>1</w:t>
            </w:r>
            <w:r>
              <w:rPr>
                <w:rFonts w:ascii="宋体" w:hAnsi="宋体"/>
                <w:sz w:val="16"/>
              </w:rPr>
              <w:t>、不断加强全系统资产的监管，创新社有资产管理模式；加快推进基层社升级改造，</w:t>
            </w:r>
            <w:r>
              <w:rPr>
                <w:rFonts w:ascii="宋体" w:hAnsi="宋体"/>
                <w:sz w:val="16"/>
              </w:rPr>
              <w:t>2024</w:t>
            </w:r>
            <w:r>
              <w:rPr>
                <w:rFonts w:ascii="宋体" w:hAnsi="宋体"/>
                <w:sz w:val="16"/>
              </w:rPr>
              <w:t>年供销社恢复并全力打造新型基层供</w:t>
            </w:r>
            <w:r>
              <w:rPr>
                <w:rFonts w:ascii="宋体" w:hAnsi="宋体"/>
                <w:sz w:val="16"/>
              </w:rPr>
              <w:t>销社</w:t>
            </w:r>
            <w:r>
              <w:rPr>
                <w:rFonts w:ascii="宋体" w:hAnsi="宋体"/>
                <w:sz w:val="16"/>
              </w:rPr>
              <w:t>1</w:t>
            </w:r>
            <w:r>
              <w:rPr>
                <w:rFonts w:ascii="宋体" w:hAnsi="宋体"/>
                <w:sz w:val="16"/>
              </w:rPr>
              <w:t>个</w:t>
            </w:r>
            <w:r>
              <w:rPr>
                <w:rFonts w:ascii="宋体" w:hAnsi="宋体"/>
                <w:sz w:val="16"/>
              </w:rPr>
              <w:t>(</w:t>
            </w:r>
            <w:r>
              <w:rPr>
                <w:rFonts w:ascii="宋体" w:hAnsi="宋体"/>
                <w:sz w:val="16"/>
              </w:rPr>
              <w:t>聚民供销合作社</w:t>
            </w:r>
            <w:r>
              <w:rPr>
                <w:rFonts w:ascii="宋体" w:hAnsi="宋体"/>
                <w:sz w:val="16"/>
              </w:rPr>
              <w:t>)</w:t>
            </w:r>
            <w:r>
              <w:rPr>
                <w:rFonts w:ascii="宋体" w:hAnsi="宋体"/>
                <w:sz w:val="16"/>
              </w:rPr>
              <w:t>。</w:t>
            </w:r>
            <w:r>
              <w:rPr>
                <w:rFonts w:ascii="宋体" w:hAnsi="宋体"/>
                <w:sz w:val="16"/>
              </w:rPr>
              <w:br/>
            </w:r>
            <w:r>
              <w:rPr>
                <w:rFonts w:ascii="宋体" w:hAnsi="宋体"/>
                <w:sz w:val="16"/>
              </w:rPr>
              <w:br/>
              <w:t>2</w:t>
            </w:r>
            <w:r>
              <w:rPr>
                <w:rFonts w:ascii="宋体" w:hAnsi="宋体"/>
                <w:sz w:val="16"/>
              </w:rPr>
              <w:t>、在县域</w:t>
            </w:r>
            <w:r>
              <w:rPr>
                <w:rFonts w:ascii="宋体" w:hAnsi="宋体"/>
                <w:sz w:val="16"/>
              </w:rPr>
              <w:t>10</w:t>
            </w:r>
            <w:r>
              <w:rPr>
                <w:rFonts w:ascii="宋体" w:hAnsi="宋体"/>
                <w:sz w:val="16"/>
              </w:rPr>
              <w:t>个小区内建立</w:t>
            </w:r>
            <w:r>
              <w:rPr>
                <w:rFonts w:ascii="宋体" w:hAnsi="宋体"/>
                <w:sz w:val="16"/>
              </w:rPr>
              <w:t>10</w:t>
            </w:r>
            <w:r>
              <w:rPr>
                <w:rFonts w:ascii="宋体" w:hAnsi="宋体"/>
                <w:sz w:val="16"/>
              </w:rPr>
              <w:t>个蔬菜、生鲜、农副产品、日用百货等于一体的便民服务商超。</w:t>
            </w:r>
            <w:r>
              <w:rPr>
                <w:rFonts w:ascii="宋体" w:hAnsi="宋体"/>
                <w:sz w:val="16"/>
              </w:rPr>
              <w:t>3</w:t>
            </w:r>
            <w:r>
              <w:rPr>
                <w:rFonts w:ascii="宋体" w:hAnsi="宋体"/>
                <w:sz w:val="16"/>
              </w:rPr>
              <w:t>、加强与涉农公司的合作，广泛吸纳各类经济组织入社，增强为农服务的综合实力；积极开展农业社会化服务，新增统防统治面积</w:t>
            </w:r>
            <w:r>
              <w:rPr>
                <w:rFonts w:ascii="宋体" w:hAnsi="宋体"/>
                <w:sz w:val="16"/>
              </w:rPr>
              <w:t>10</w:t>
            </w:r>
            <w:r>
              <w:rPr>
                <w:rFonts w:ascii="宋体" w:hAnsi="宋体"/>
                <w:sz w:val="16"/>
              </w:rPr>
              <w:t>万亩，新增配方施肥面积</w:t>
            </w:r>
            <w:r>
              <w:rPr>
                <w:rFonts w:ascii="宋体" w:hAnsi="宋体"/>
                <w:sz w:val="16"/>
              </w:rPr>
              <w:t>10</w:t>
            </w:r>
            <w:r>
              <w:rPr>
                <w:rFonts w:ascii="宋体" w:hAnsi="宋体"/>
                <w:sz w:val="16"/>
              </w:rPr>
              <w:t>万亩，新增农机耕种</w:t>
            </w:r>
            <w:r>
              <w:rPr>
                <w:rFonts w:ascii="宋体" w:hAnsi="宋体"/>
                <w:sz w:val="16"/>
              </w:rPr>
              <w:t>10</w:t>
            </w:r>
            <w:r>
              <w:rPr>
                <w:rFonts w:ascii="宋体" w:hAnsi="宋体"/>
                <w:sz w:val="16"/>
              </w:rPr>
              <w:t>万亩。</w:t>
            </w:r>
          </w:p>
        </w:tc>
      </w:tr>
      <w:tr w:rsidR="001C19D0">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得分</w:t>
            </w:r>
          </w:p>
        </w:tc>
      </w:tr>
      <w:tr w:rsidR="001C19D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新增统防统治面积</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&gt;=10</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18</w:t>
            </w:r>
          </w:p>
        </w:tc>
      </w:tr>
      <w:tr w:rsidR="001C19D0">
        <w:tc>
          <w:tcPr>
            <w:tcW w:w="1105" w:type="dxa"/>
            <w:vMerge/>
            <w:tcBorders>
              <w:top w:val="single" w:sz="10" w:space="0" w:color="auto"/>
              <w:left w:val="single" w:sz="10" w:space="0" w:color="auto"/>
              <w:bottom w:val="single" w:sz="10" w:space="0" w:color="auto"/>
              <w:right w:val="single" w:sz="10" w:space="0" w:color="auto"/>
            </w:tcBorders>
          </w:tcPr>
          <w:p w:rsidR="001C19D0" w:rsidRDefault="001C19D0"/>
        </w:tc>
        <w:tc>
          <w:tcPr>
            <w:tcW w:w="1105" w:type="dxa"/>
            <w:vMerge/>
            <w:tcBorders>
              <w:top w:val="single" w:sz="10" w:space="0" w:color="auto"/>
              <w:left w:val="single" w:sz="10" w:space="0" w:color="auto"/>
              <w:bottom w:val="single" w:sz="10" w:space="0" w:color="auto"/>
              <w:right w:val="single" w:sz="10" w:space="0" w:color="auto"/>
            </w:tcBorders>
          </w:tcPr>
          <w:p w:rsidR="001C19D0" w:rsidRDefault="001C19D0"/>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新增配方施</w:t>
            </w:r>
            <w:r>
              <w:rPr>
                <w:rFonts w:ascii="宋体" w:hAnsi="宋体"/>
                <w:sz w:val="16"/>
              </w:rPr>
              <w:lastRenderedPageBreak/>
              <w:t>肥面积</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lastRenderedPageBreak/>
              <w:t>&gt;=10</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18</w:t>
            </w:r>
          </w:p>
        </w:tc>
      </w:tr>
      <w:tr w:rsidR="001C19D0">
        <w:tc>
          <w:tcPr>
            <w:tcW w:w="1105" w:type="dxa"/>
            <w:vMerge/>
            <w:tcBorders>
              <w:top w:val="single" w:sz="10" w:space="0" w:color="auto"/>
              <w:left w:val="single" w:sz="10" w:space="0" w:color="auto"/>
              <w:bottom w:val="single" w:sz="10" w:space="0" w:color="auto"/>
              <w:right w:val="single" w:sz="10" w:space="0" w:color="auto"/>
            </w:tcBorders>
          </w:tcPr>
          <w:p w:rsidR="001C19D0" w:rsidRDefault="001C19D0"/>
        </w:tc>
        <w:tc>
          <w:tcPr>
            <w:tcW w:w="1105" w:type="dxa"/>
            <w:vMerge/>
            <w:tcBorders>
              <w:top w:val="single" w:sz="10" w:space="0" w:color="auto"/>
              <w:left w:val="single" w:sz="10" w:space="0" w:color="auto"/>
              <w:bottom w:val="single" w:sz="10" w:space="0" w:color="auto"/>
              <w:right w:val="single" w:sz="10" w:space="0" w:color="auto"/>
            </w:tcBorders>
          </w:tcPr>
          <w:p w:rsidR="001C19D0" w:rsidRDefault="001C19D0"/>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新增农机耕种面积</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&gt;=10</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18</w:t>
            </w:r>
          </w:p>
        </w:tc>
      </w:tr>
      <w:tr w:rsidR="001C19D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社会效益</w:t>
            </w:r>
          </w:p>
        </w:tc>
        <w:tc>
          <w:tcPr>
            <w:tcW w:w="1105" w:type="dxa"/>
            <w:vMerge/>
            <w:tcBorders>
              <w:top w:val="single" w:sz="10" w:space="0" w:color="auto"/>
              <w:left w:val="single" w:sz="10" w:space="0" w:color="auto"/>
              <w:bottom w:val="single" w:sz="10" w:space="0" w:color="auto"/>
              <w:right w:val="single" w:sz="10" w:space="0" w:color="auto"/>
            </w:tcBorders>
          </w:tcPr>
          <w:p w:rsidR="001C19D0" w:rsidRDefault="001C19D0"/>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打造新型基层供销社</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&gt;=1</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18</w:t>
            </w:r>
          </w:p>
        </w:tc>
      </w:tr>
      <w:tr w:rsidR="001C19D0">
        <w:tc>
          <w:tcPr>
            <w:tcW w:w="1105" w:type="dxa"/>
            <w:vMerge/>
            <w:tcBorders>
              <w:top w:val="single" w:sz="10" w:space="0" w:color="auto"/>
              <w:left w:val="single" w:sz="10" w:space="0" w:color="auto"/>
              <w:bottom w:val="single" w:sz="10" w:space="0" w:color="auto"/>
              <w:right w:val="single" w:sz="10" w:space="0" w:color="auto"/>
            </w:tcBorders>
          </w:tcPr>
          <w:p w:rsidR="001C19D0" w:rsidRDefault="001C19D0"/>
        </w:tc>
        <w:tc>
          <w:tcPr>
            <w:tcW w:w="1105" w:type="dxa"/>
            <w:vMerge/>
            <w:tcBorders>
              <w:top w:val="single" w:sz="10" w:space="0" w:color="auto"/>
              <w:left w:val="single" w:sz="10" w:space="0" w:color="auto"/>
              <w:bottom w:val="single" w:sz="10" w:space="0" w:color="auto"/>
              <w:right w:val="single" w:sz="10" w:space="0" w:color="auto"/>
            </w:tcBorders>
          </w:tcPr>
          <w:p w:rsidR="001C19D0" w:rsidRDefault="001C19D0"/>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建立便民服务商超数量</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&gt;=19</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9.47</w:t>
            </w:r>
          </w:p>
        </w:tc>
      </w:tr>
    </w:tbl>
    <w:p w:rsidR="001C19D0" w:rsidRDefault="00910C8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1C19D0">
        <w:tc>
          <w:tcPr>
            <w:tcW w:w="8848" w:type="dxa"/>
            <w:gridSpan w:val="14"/>
            <w:vAlign w:val="center"/>
          </w:tcPr>
          <w:p w:rsidR="001C19D0" w:rsidRDefault="00910C8D">
            <w:pPr>
              <w:jc w:val="center"/>
            </w:pPr>
            <w:r>
              <w:rPr>
                <w:rFonts w:ascii="宋体" w:hAnsi="宋体"/>
                <w:sz w:val="24"/>
              </w:rPr>
              <w:lastRenderedPageBreak/>
              <w:t>项目支出绩效自评表</w:t>
            </w:r>
          </w:p>
        </w:tc>
      </w:tr>
      <w:tr w:rsidR="001C19D0">
        <w:tc>
          <w:tcPr>
            <w:tcW w:w="8848" w:type="dxa"/>
            <w:gridSpan w:val="14"/>
            <w:vAlign w:val="center"/>
          </w:tcPr>
          <w:p w:rsidR="001C19D0" w:rsidRDefault="00910C8D">
            <w:pPr>
              <w:jc w:val="center"/>
            </w:pPr>
            <w:r>
              <w:rPr>
                <w:rFonts w:ascii="宋体" w:hAnsi="宋体"/>
                <w:sz w:val="24"/>
              </w:rPr>
              <w:t>(2024</w:t>
            </w:r>
            <w:r>
              <w:rPr>
                <w:rFonts w:ascii="宋体" w:hAnsi="宋体"/>
                <w:sz w:val="24"/>
              </w:rPr>
              <w:t>年度</w:t>
            </w:r>
            <w:r>
              <w:rPr>
                <w:rFonts w:ascii="宋体" w:hAnsi="宋体"/>
                <w:sz w:val="24"/>
              </w:rPr>
              <w:t>)</w:t>
            </w:r>
          </w:p>
        </w:tc>
      </w:tr>
      <w:tr w:rsidR="001C19D0">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县供销社为民办事及工作队经费</w:t>
            </w:r>
          </w:p>
        </w:tc>
      </w:tr>
      <w:tr w:rsidR="001C19D0">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尉犁县供销合作社联合社</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尉犁县供销合作社联合社</w:t>
            </w:r>
          </w:p>
        </w:tc>
      </w:tr>
      <w:tr w:rsidR="001C19D0">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得分</w:t>
            </w:r>
          </w:p>
        </w:tc>
      </w:tr>
      <w:tr w:rsidR="001C19D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3.99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99.75%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9.94</w:t>
            </w: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3.99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r>
      <w:tr w:rsidR="001C19D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总体目标完成情况</w:t>
            </w: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C19D0" w:rsidRDefault="00910C8D">
            <w:r>
              <w:rPr>
                <w:rFonts w:ascii="宋体" w:hAnsi="宋体"/>
                <w:sz w:val="16"/>
              </w:rPr>
              <w:t>资金用于访贫问苦，为群众送服务、送温暖等事务，为解决农户种菜困难问题，购买旋耕机</w:t>
            </w:r>
            <w:r>
              <w:rPr>
                <w:rFonts w:ascii="宋体" w:hAnsi="宋体"/>
                <w:sz w:val="16"/>
              </w:rPr>
              <w:t>1</w:t>
            </w:r>
            <w:r>
              <w:rPr>
                <w:rFonts w:ascii="宋体" w:hAnsi="宋体"/>
                <w:sz w:val="16"/>
              </w:rPr>
              <w:t>台；为发展农户庭院经济，房前屋后土地种植各种蔬菜，解决农户种菜困难问题，购买尿素</w:t>
            </w:r>
            <w:r>
              <w:rPr>
                <w:rFonts w:ascii="宋体" w:hAnsi="宋体"/>
                <w:sz w:val="16"/>
              </w:rPr>
              <w:t>3</w:t>
            </w:r>
            <w:r>
              <w:rPr>
                <w:rFonts w:ascii="宋体" w:hAnsi="宋体"/>
                <w:sz w:val="16"/>
              </w:rPr>
              <w:t>吨；加大对村集体经济发展的支持力度，进一步提升居民生活水平质量，助推喀尔曲尕乡阿瓦提村养鱼及旅游事业，为喀尔曲尕乡阿瓦提村多力坤达西（海子）修建钓鱼台</w:t>
            </w:r>
            <w:r>
              <w:rPr>
                <w:rFonts w:ascii="宋体" w:hAnsi="宋体"/>
                <w:sz w:val="16"/>
              </w:rPr>
              <w:t>10</w:t>
            </w:r>
            <w:r>
              <w:rPr>
                <w:rFonts w:ascii="宋体" w:hAnsi="宋体"/>
                <w:sz w:val="16"/>
              </w:rPr>
              <w:t>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C19D0" w:rsidRDefault="00910C8D">
            <w:r>
              <w:rPr>
                <w:rFonts w:ascii="宋体" w:hAnsi="宋体"/>
                <w:sz w:val="16"/>
              </w:rPr>
              <w:t>供销社工作队解决农户种菜困难问题，购买旋耕机</w:t>
            </w:r>
            <w:r>
              <w:rPr>
                <w:rFonts w:ascii="宋体" w:hAnsi="宋体"/>
                <w:sz w:val="16"/>
              </w:rPr>
              <w:t>1</w:t>
            </w:r>
            <w:r>
              <w:rPr>
                <w:rFonts w:ascii="宋体" w:hAnsi="宋体"/>
                <w:sz w:val="16"/>
              </w:rPr>
              <w:t>台；给</w:t>
            </w:r>
            <w:r>
              <w:rPr>
                <w:rFonts w:ascii="宋体" w:hAnsi="宋体"/>
                <w:sz w:val="16"/>
              </w:rPr>
              <w:t>60</w:t>
            </w:r>
            <w:r>
              <w:rPr>
                <w:rFonts w:ascii="宋体" w:hAnsi="宋体"/>
                <w:sz w:val="16"/>
              </w:rPr>
              <w:t>户农户共计发放尿素</w:t>
            </w:r>
            <w:r>
              <w:rPr>
                <w:rFonts w:ascii="宋体" w:hAnsi="宋体"/>
                <w:sz w:val="16"/>
              </w:rPr>
              <w:t>3</w:t>
            </w:r>
            <w:r>
              <w:rPr>
                <w:rFonts w:ascii="宋体" w:hAnsi="宋体"/>
                <w:sz w:val="16"/>
              </w:rPr>
              <w:t>吨；为喀尔曲尕乡阿瓦提村多力坤达西（海子）修建钓鱼台</w:t>
            </w:r>
            <w:r>
              <w:rPr>
                <w:rFonts w:ascii="宋体" w:hAnsi="宋体"/>
                <w:sz w:val="16"/>
              </w:rPr>
              <w:t>10</w:t>
            </w:r>
            <w:r>
              <w:rPr>
                <w:rFonts w:ascii="宋体" w:hAnsi="宋体"/>
                <w:sz w:val="16"/>
              </w:rPr>
              <w:t>座。改善了农村人居环境，提升了居民幸福指数。</w:t>
            </w:r>
          </w:p>
        </w:tc>
      </w:tr>
      <w:tr w:rsidR="001C19D0">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一级指</w:t>
            </w:r>
            <w:r>
              <w:rPr>
                <w:rFonts w:ascii="宋体" w:hAnsi="宋体"/>
                <w:sz w:val="16"/>
              </w:rPr>
              <w:t>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偏差原因分析及改进措施</w:t>
            </w:r>
          </w:p>
        </w:tc>
      </w:tr>
      <w:tr w:rsidR="001C19D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采购办公用品批数</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补助发放户数</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&gt;=60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=60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采购农机具数量</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&gt;=1</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修建钓鱼</w:t>
            </w:r>
            <w:r>
              <w:rPr>
                <w:rFonts w:ascii="宋体" w:hAnsi="宋体"/>
                <w:sz w:val="16"/>
              </w:rPr>
              <w:lastRenderedPageBreak/>
              <w:t>台数量</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lastRenderedPageBreak/>
              <w:t>&gt;=10</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购置尿素数量</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&gt;=3</w:t>
            </w:r>
            <w:r>
              <w:rPr>
                <w:rFonts w:ascii="宋体" w:hAnsi="宋体"/>
                <w:sz w:val="16"/>
              </w:rPr>
              <w:t>吨</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=3</w:t>
            </w:r>
            <w:r>
              <w:rPr>
                <w:rFonts w:ascii="宋体" w:hAnsi="宋体"/>
                <w:sz w:val="16"/>
              </w:rPr>
              <w:t>吨</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钓鱼台验收合格率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村级组织工作经费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访贫问苦发放补助标准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&lt;=110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=110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采购农机具成本费用</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&lt;=0.65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=0.65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村钓鱼台修缮成本费用</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&lt;=0.69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98.55%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4.82</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因采购时有优惠率，节约资金</w:t>
            </w:r>
            <w:r>
              <w:rPr>
                <w:rFonts w:ascii="宋体" w:hAnsi="宋体"/>
                <w:sz w:val="16"/>
              </w:rPr>
              <w:t>138</w:t>
            </w:r>
            <w:r>
              <w:rPr>
                <w:rFonts w:ascii="宋体" w:hAnsi="宋体"/>
                <w:sz w:val="16"/>
              </w:rPr>
              <w:t>元。</w:t>
            </w: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提升居民幸福指数</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2528" w:type="dxa"/>
            <w:gridSpan w:val="4"/>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99.76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C19D0" w:rsidRDefault="001C19D0"/>
        </w:tc>
      </w:tr>
    </w:tbl>
    <w:p w:rsidR="001C19D0" w:rsidRDefault="00910C8D">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776"/>
        <w:gridCol w:w="632"/>
        <w:gridCol w:w="632"/>
        <w:gridCol w:w="632"/>
      </w:tblGrid>
      <w:tr w:rsidR="001C19D0">
        <w:tc>
          <w:tcPr>
            <w:tcW w:w="8848" w:type="dxa"/>
            <w:gridSpan w:val="14"/>
            <w:vAlign w:val="center"/>
          </w:tcPr>
          <w:p w:rsidR="001C19D0" w:rsidRDefault="00910C8D">
            <w:pPr>
              <w:jc w:val="center"/>
            </w:pPr>
            <w:r>
              <w:rPr>
                <w:rFonts w:ascii="宋体" w:hAnsi="宋体"/>
                <w:sz w:val="24"/>
              </w:rPr>
              <w:lastRenderedPageBreak/>
              <w:t>项目支出绩效自评表</w:t>
            </w:r>
          </w:p>
        </w:tc>
      </w:tr>
      <w:tr w:rsidR="001C19D0">
        <w:tc>
          <w:tcPr>
            <w:tcW w:w="8848" w:type="dxa"/>
            <w:gridSpan w:val="14"/>
            <w:vAlign w:val="center"/>
          </w:tcPr>
          <w:p w:rsidR="001C19D0" w:rsidRDefault="00910C8D">
            <w:pPr>
              <w:jc w:val="center"/>
            </w:pPr>
            <w:r>
              <w:rPr>
                <w:rFonts w:ascii="宋体" w:hAnsi="宋体"/>
                <w:sz w:val="24"/>
              </w:rPr>
              <w:t>(2024</w:t>
            </w:r>
            <w:r>
              <w:rPr>
                <w:rFonts w:ascii="宋体" w:hAnsi="宋体"/>
                <w:sz w:val="24"/>
              </w:rPr>
              <w:t>年度</w:t>
            </w:r>
            <w:r>
              <w:rPr>
                <w:rFonts w:ascii="宋体" w:hAnsi="宋体"/>
                <w:sz w:val="24"/>
              </w:rPr>
              <w:t>)</w:t>
            </w:r>
          </w:p>
        </w:tc>
      </w:tr>
      <w:tr w:rsidR="001C19D0">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2024</w:t>
            </w:r>
            <w:r>
              <w:rPr>
                <w:rFonts w:ascii="宋体" w:hAnsi="宋体"/>
                <w:sz w:val="16"/>
              </w:rPr>
              <w:t>年驻村工作队为民办实事经费</w:t>
            </w:r>
          </w:p>
        </w:tc>
      </w:tr>
      <w:tr w:rsidR="001C19D0">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尉犁县供销合作社联合社</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尉犁县供销合作社联合社</w:t>
            </w:r>
          </w:p>
        </w:tc>
      </w:tr>
      <w:tr w:rsidR="001C19D0">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得分</w:t>
            </w:r>
          </w:p>
        </w:tc>
      </w:tr>
      <w:tr w:rsidR="001C19D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10.00</w:t>
            </w: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r>
      <w:tr w:rsidR="001C19D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总体目标完成情况</w:t>
            </w: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C19D0" w:rsidRDefault="00910C8D">
            <w:r>
              <w:rPr>
                <w:rFonts w:ascii="宋体" w:hAnsi="宋体"/>
                <w:sz w:val="16"/>
              </w:rPr>
              <w:t>资金用于访贫问苦，为群众送服务、送温暖等事务，为解决农户房前屋后土地种植各种蔬菜浇水难问题，为农户清理了房前屋后的毛渠</w:t>
            </w:r>
            <w:r>
              <w:rPr>
                <w:rFonts w:ascii="宋体" w:hAnsi="宋体"/>
                <w:sz w:val="16"/>
              </w:rPr>
              <w:t>2100</w:t>
            </w:r>
            <w:r>
              <w:rPr>
                <w:rFonts w:ascii="宋体" w:hAnsi="宋体"/>
                <w:sz w:val="16"/>
              </w:rPr>
              <w:t>米，工作队慰问了</w:t>
            </w:r>
            <w:r>
              <w:rPr>
                <w:rFonts w:ascii="宋体" w:hAnsi="宋体"/>
                <w:sz w:val="16"/>
              </w:rPr>
              <w:t>47</w:t>
            </w:r>
            <w:r>
              <w:rPr>
                <w:rFonts w:ascii="宋体" w:hAnsi="宋体"/>
                <w:sz w:val="16"/>
              </w:rPr>
              <w:t>户贫困家庭及</w:t>
            </w:r>
            <w:r>
              <w:rPr>
                <w:rFonts w:ascii="宋体" w:hAnsi="宋体"/>
                <w:sz w:val="16"/>
              </w:rPr>
              <w:t>15</w:t>
            </w:r>
            <w:r>
              <w:rPr>
                <w:rFonts w:ascii="宋体" w:hAnsi="宋体"/>
                <w:sz w:val="16"/>
              </w:rPr>
              <w:t>位贫困学生组织村民开展各项活动至少</w:t>
            </w:r>
            <w:r>
              <w:rPr>
                <w:rFonts w:ascii="宋体" w:hAnsi="宋体"/>
                <w:sz w:val="16"/>
              </w:rPr>
              <w:t>4</w:t>
            </w:r>
            <w:r>
              <w:rPr>
                <w:rFonts w:ascii="宋体" w:hAnsi="宋体"/>
                <w:sz w:val="16"/>
              </w:rPr>
              <w:t>次，购买办公用品，工作队加大对村集体经济发展的支持力度，进一步提升居民生活水平质量。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C19D0" w:rsidRDefault="00910C8D">
            <w:r>
              <w:rPr>
                <w:rFonts w:ascii="宋体" w:hAnsi="宋体"/>
                <w:sz w:val="16"/>
              </w:rPr>
              <w:t>解决农户房前屋后土地种植各种蔬菜浇水难问题，为农户清理了房前屋后的毛渠</w:t>
            </w:r>
            <w:r>
              <w:rPr>
                <w:rFonts w:ascii="宋体" w:hAnsi="宋体"/>
                <w:sz w:val="16"/>
              </w:rPr>
              <w:t>2100</w:t>
            </w:r>
            <w:r>
              <w:rPr>
                <w:rFonts w:ascii="宋体" w:hAnsi="宋体"/>
                <w:sz w:val="16"/>
              </w:rPr>
              <w:t>米；工作队慰问了</w:t>
            </w:r>
            <w:r>
              <w:rPr>
                <w:rFonts w:ascii="宋体" w:hAnsi="宋体"/>
                <w:sz w:val="16"/>
              </w:rPr>
              <w:t>47</w:t>
            </w:r>
            <w:r>
              <w:rPr>
                <w:rFonts w:ascii="宋体" w:hAnsi="宋体"/>
                <w:sz w:val="16"/>
              </w:rPr>
              <w:t>户贫困家庭及十五位贫困学生，并为他们送上了米面油及学习用具</w:t>
            </w:r>
            <w:r>
              <w:rPr>
                <w:rFonts w:ascii="宋体" w:hAnsi="宋体"/>
                <w:sz w:val="16"/>
              </w:rPr>
              <w:t>,</w:t>
            </w:r>
            <w:r>
              <w:rPr>
                <w:rFonts w:ascii="宋体" w:hAnsi="宋体"/>
                <w:sz w:val="16"/>
              </w:rPr>
              <w:t>加大对村集体经济发展的支持力度，进一步提升居民生活水平质量。</w:t>
            </w:r>
          </w:p>
        </w:tc>
      </w:tr>
      <w:tr w:rsidR="001C19D0">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一级</w:t>
            </w:r>
            <w:r>
              <w:rPr>
                <w:rFonts w:ascii="宋体" w:hAnsi="宋体"/>
                <w:sz w:val="16"/>
              </w:rPr>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偏差原因分析及改进措施</w:t>
            </w:r>
          </w:p>
        </w:tc>
      </w:tr>
      <w:tr w:rsidR="001C19D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采购办公用品批数</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工作队访贫问苦户数</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&gt;=47</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=47</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贫困学生人数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&gt;=15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组织村民开展联谊活动</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&gt;=4</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=4</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农户修渠长度</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&gt;=2100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=2100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为民办实事工程验收合格率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为民办实事工程按计划完成率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村级组织工作经费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&lt;=1.26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=1.43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因节约资金用于购买活动用的办公用品，故大于指标值</w:t>
            </w:r>
            <w:r>
              <w:rPr>
                <w:rFonts w:ascii="宋体" w:hAnsi="宋体"/>
                <w:sz w:val="16"/>
              </w:rPr>
              <w:t>0.18</w:t>
            </w:r>
            <w:r>
              <w:rPr>
                <w:rFonts w:ascii="宋体" w:hAnsi="宋体"/>
                <w:sz w:val="16"/>
              </w:rPr>
              <w:t>万元。</w:t>
            </w: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访贫问苦发放补助标准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&lt;=200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=192.01</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因采购时有优惠率，共节约资金</w:t>
            </w:r>
            <w:r>
              <w:rPr>
                <w:rFonts w:ascii="宋体" w:hAnsi="宋体"/>
                <w:sz w:val="16"/>
              </w:rPr>
              <w:t>0.04</w:t>
            </w:r>
            <w:r>
              <w:rPr>
                <w:rFonts w:ascii="宋体" w:hAnsi="宋体"/>
                <w:sz w:val="16"/>
              </w:rPr>
              <w:t>万元。</w:t>
            </w: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慰问贫困学生发放标准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&lt;=200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=192.01</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因采购时有优惠率，共节约资金</w:t>
            </w:r>
            <w:r>
              <w:rPr>
                <w:rFonts w:ascii="宋体" w:hAnsi="宋体"/>
                <w:sz w:val="16"/>
              </w:rPr>
              <w:t>0.01</w:t>
            </w:r>
            <w:r>
              <w:rPr>
                <w:rFonts w:ascii="宋体" w:hAnsi="宋体"/>
                <w:sz w:val="16"/>
              </w:rPr>
              <w:t>万元。</w:t>
            </w: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村基础设施修缮成本费用</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&lt;=2.5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=2.37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94.8%</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4.35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因采购时有优惠率，共节约资金</w:t>
            </w:r>
            <w:r>
              <w:rPr>
                <w:rFonts w:ascii="宋体" w:hAnsi="宋体"/>
                <w:sz w:val="16"/>
              </w:rPr>
              <w:t>0.13</w:t>
            </w:r>
            <w:r>
              <w:rPr>
                <w:rFonts w:ascii="宋体" w:hAnsi="宋体"/>
                <w:sz w:val="16"/>
              </w:rPr>
              <w:t>万元。</w:t>
            </w: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提升村民幸福指数</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632" w:type="dxa"/>
            <w:vMerge/>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1C19D0">
            <w:pPr>
              <w:jc w:val="center"/>
            </w:pPr>
          </w:p>
        </w:tc>
      </w:tr>
      <w:tr w:rsidR="001C19D0">
        <w:tc>
          <w:tcPr>
            <w:tcW w:w="2528" w:type="dxa"/>
            <w:gridSpan w:val="4"/>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tcPr>
          <w:p w:rsidR="001C19D0" w:rsidRDefault="001C19D0"/>
        </w:tc>
        <w:tc>
          <w:tcPr>
            <w:tcW w:w="632" w:type="dxa"/>
            <w:tcBorders>
              <w:top w:val="single" w:sz="10" w:space="0" w:color="auto"/>
              <w:left w:val="single" w:sz="10" w:space="0" w:color="auto"/>
              <w:bottom w:val="single" w:sz="10" w:space="0" w:color="auto"/>
              <w:right w:val="single" w:sz="10" w:space="0" w:color="auto"/>
            </w:tcBorders>
            <w:vAlign w:val="center"/>
          </w:tcPr>
          <w:p w:rsidR="001C19D0" w:rsidRDefault="00910C8D">
            <w:pPr>
              <w:jc w:val="center"/>
            </w:pPr>
            <w:r>
              <w:rPr>
                <w:rFonts w:ascii="宋体" w:hAnsi="宋体"/>
                <w:sz w:val="16"/>
              </w:rPr>
              <w:t>93.35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C19D0" w:rsidRDefault="001C19D0"/>
        </w:tc>
      </w:tr>
    </w:tbl>
    <w:p w:rsidR="001C19D0" w:rsidRDefault="00910C8D">
      <w:r>
        <w:br w:type="page"/>
      </w:r>
    </w:p>
    <w:p w:rsidR="001C19D0" w:rsidRDefault="00910C8D">
      <w:pPr>
        <w:spacing w:line="640" w:lineRule="exact"/>
        <w:ind w:firstLine="640"/>
        <w:outlineLvl w:val="2"/>
      </w:pPr>
      <w:r>
        <w:rPr>
          <w:rFonts w:ascii="黑体" w:eastAsia="黑体" w:hAnsi="黑体"/>
        </w:rPr>
        <w:lastRenderedPageBreak/>
        <w:t>十二、其他需说明的事项</w:t>
      </w:r>
    </w:p>
    <w:p w:rsidR="001C19D0" w:rsidRDefault="00910C8D">
      <w:pPr>
        <w:spacing w:line="580" w:lineRule="exact"/>
        <w:ind w:firstLine="640"/>
      </w:pPr>
      <w:r>
        <w:rPr>
          <w:rFonts w:ascii="仿宋_GB2312" w:eastAsia="仿宋_GB2312" w:hAnsi="仿宋_GB2312"/>
        </w:rPr>
        <w:t>本单位无其他需说明的事项。</w:t>
      </w:r>
    </w:p>
    <w:p w:rsidR="001C19D0" w:rsidRDefault="00910C8D">
      <w:r>
        <w:br w:type="page"/>
      </w:r>
    </w:p>
    <w:p w:rsidR="001C19D0" w:rsidRDefault="00910C8D">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1C19D0" w:rsidRDefault="00910C8D">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1C19D0" w:rsidRDefault="00910C8D">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1C19D0" w:rsidRDefault="00910C8D">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1C19D0" w:rsidRDefault="00910C8D">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1C19D0" w:rsidRDefault="00910C8D">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1C19D0" w:rsidRDefault="00910C8D">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1C19D0" w:rsidRDefault="00910C8D">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1C19D0" w:rsidRDefault="00910C8D">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hAnsi="仿宋_GB2312"/>
        </w:rPr>
        <w:t>收入、其他收入的结转和结余。</w:t>
      </w:r>
    </w:p>
    <w:p w:rsidR="001C19D0" w:rsidRDefault="00910C8D">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1C19D0" w:rsidRDefault="00910C8D">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1C19D0" w:rsidRDefault="00910C8D">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1C19D0" w:rsidRDefault="00910C8D">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1C19D0" w:rsidRDefault="00910C8D">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w:t>
      </w:r>
      <w:r>
        <w:rPr>
          <w:rFonts w:ascii="仿宋_GB2312" w:eastAsia="仿宋_GB2312" w:hAnsi="仿宋_GB2312"/>
        </w:rPr>
        <w:t>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1C19D0" w:rsidRDefault="00910C8D">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1C19D0" w:rsidRDefault="00910C8D">
      <w:r>
        <w:br w:type="page"/>
      </w:r>
    </w:p>
    <w:p w:rsidR="001C19D0" w:rsidRDefault="00910C8D">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1C19D0" w:rsidRDefault="00910C8D">
      <w:pPr>
        <w:ind w:firstLine="640"/>
      </w:pPr>
      <w:r>
        <w:rPr>
          <w:rFonts w:ascii="仿宋_GB2312" w:eastAsia="仿宋_GB2312" w:hAnsi="仿宋_GB2312"/>
        </w:rPr>
        <w:t>一、《收入支出决算总表》</w:t>
      </w:r>
    </w:p>
    <w:p w:rsidR="001C19D0" w:rsidRDefault="00910C8D">
      <w:pPr>
        <w:ind w:firstLine="640"/>
      </w:pPr>
      <w:r>
        <w:rPr>
          <w:rFonts w:ascii="仿宋_GB2312" w:eastAsia="仿宋_GB2312" w:hAnsi="仿宋_GB2312"/>
        </w:rPr>
        <w:t>二、《收入决算表》</w:t>
      </w:r>
    </w:p>
    <w:p w:rsidR="001C19D0" w:rsidRDefault="00910C8D">
      <w:pPr>
        <w:ind w:firstLine="640"/>
      </w:pPr>
      <w:r>
        <w:rPr>
          <w:rFonts w:ascii="仿宋_GB2312" w:eastAsia="仿宋_GB2312" w:hAnsi="仿宋_GB2312"/>
        </w:rPr>
        <w:t>三、《支出决算表》</w:t>
      </w:r>
    </w:p>
    <w:p w:rsidR="001C19D0" w:rsidRDefault="00910C8D">
      <w:pPr>
        <w:ind w:firstLine="640"/>
      </w:pPr>
      <w:r>
        <w:rPr>
          <w:rFonts w:ascii="仿宋_GB2312" w:eastAsia="仿宋_GB2312" w:hAnsi="仿宋_GB2312"/>
        </w:rPr>
        <w:t>四、《财政拨款收入支出决算总表》</w:t>
      </w:r>
    </w:p>
    <w:p w:rsidR="001C19D0" w:rsidRDefault="00910C8D">
      <w:pPr>
        <w:ind w:firstLine="640"/>
      </w:pPr>
      <w:r>
        <w:rPr>
          <w:rFonts w:ascii="仿宋_GB2312" w:eastAsia="仿宋_GB2312" w:hAnsi="仿宋_GB2312"/>
        </w:rPr>
        <w:t>五、《一般公共预算财政拨款支出决算表》</w:t>
      </w:r>
    </w:p>
    <w:p w:rsidR="001C19D0" w:rsidRDefault="00910C8D">
      <w:pPr>
        <w:ind w:firstLine="640"/>
      </w:pPr>
      <w:r>
        <w:rPr>
          <w:rFonts w:ascii="仿宋_GB2312" w:eastAsia="仿宋_GB2312" w:hAnsi="仿宋_GB2312"/>
        </w:rPr>
        <w:t>六、《一般公共预算财政拨款基本支出决算表》</w:t>
      </w:r>
    </w:p>
    <w:p w:rsidR="001C19D0" w:rsidRDefault="00910C8D">
      <w:pPr>
        <w:ind w:firstLine="640"/>
      </w:pPr>
      <w:r>
        <w:rPr>
          <w:rFonts w:ascii="仿宋_GB2312" w:eastAsia="仿宋_GB2312" w:hAnsi="仿宋_GB2312"/>
        </w:rPr>
        <w:t>七、《政府性基金预算财政拨款收入支出决算表》</w:t>
      </w:r>
    </w:p>
    <w:p w:rsidR="001C19D0" w:rsidRDefault="00910C8D">
      <w:pPr>
        <w:ind w:firstLine="640"/>
      </w:pPr>
      <w:r>
        <w:rPr>
          <w:rFonts w:ascii="仿宋_GB2312" w:eastAsia="仿宋_GB2312" w:hAnsi="仿宋_GB2312"/>
        </w:rPr>
        <w:t>八、《国有资本经营预算财政拨款收入支出决算表》</w:t>
      </w:r>
    </w:p>
    <w:p w:rsidR="001C19D0" w:rsidRDefault="00910C8D">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1C19D0" w:rsidRDefault="001C19D0">
      <w:pPr>
        <w:ind w:firstLine="640"/>
      </w:pPr>
    </w:p>
    <w:p w:rsidR="001C19D0" w:rsidRDefault="001C19D0">
      <w:pPr>
        <w:ind w:firstLine="640"/>
      </w:pPr>
    </w:p>
    <w:p w:rsidR="001C19D0" w:rsidRDefault="001C19D0">
      <w:pPr>
        <w:ind w:firstLine="640"/>
      </w:pPr>
    </w:p>
    <w:p w:rsidR="001C19D0" w:rsidRDefault="001C19D0">
      <w:pPr>
        <w:ind w:firstLine="640"/>
      </w:pPr>
    </w:p>
    <w:p w:rsidR="001C19D0" w:rsidRDefault="001C19D0">
      <w:pPr>
        <w:ind w:firstLine="640"/>
      </w:pPr>
    </w:p>
    <w:sectPr w:rsidR="001C19D0">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C8D" w:rsidRDefault="00910C8D">
      <w:r>
        <w:separator/>
      </w:r>
    </w:p>
  </w:endnote>
  <w:endnote w:type="continuationSeparator" w:id="0">
    <w:p w:rsidR="00910C8D" w:rsidRDefault="00910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9D0" w:rsidRDefault="00910C8D">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C19D0" w:rsidRDefault="00910C8D">
                          <w:pPr>
                            <w:pStyle w:val="a4"/>
                          </w:pPr>
                          <w:r>
                            <w:rPr>
                              <w:rFonts w:hint="eastAsia"/>
                            </w:rPr>
                            <w:fldChar w:fldCharType="begin"/>
                          </w:r>
                          <w:r>
                            <w:rPr>
                              <w:rFonts w:hint="eastAsia"/>
                            </w:rPr>
                            <w:instrText xml:space="preserve"> PAGE  \* MERGEFORMAT </w:instrText>
                          </w:r>
                          <w:r>
                            <w:rPr>
                              <w:rFonts w:hint="eastAsia"/>
                            </w:rPr>
                            <w:fldChar w:fldCharType="separate"/>
                          </w:r>
                          <w:r w:rsidR="005C4018">
                            <w:rPr>
                              <w:noProof/>
                            </w:rPr>
                            <w:t>8</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1C19D0" w:rsidRDefault="00910C8D">
                    <w:pPr>
                      <w:pStyle w:val="a4"/>
                    </w:pPr>
                    <w:r>
                      <w:rPr>
                        <w:rFonts w:hint="eastAsia"/>
                      </w:rPr>
                      <w:fldChar w:fldCharType="begin"/>
                    </w:r>
                    <w:r>
                      <w:rPr>
                        <w:rFonts w:hint="eastAsia"/>
                      </w:rPr>
                      <w:instrText xml:space="preserve"> PAGE  \* MERGEFORMAT </w:instrText>
                    </w:r>
                    <w:r>
                      <w:rPr>
                        <w:rFonts w:hint="eastAsia"/>
                      </w:rPr>
                      <w:fldChar w:fldCharType="separate"/>
                    </w:r>
                    <w:r w:rsidR="005C4018">
                      <w:rPr>
                        <w:noProof/>
                      </w:rPr>
                      <w:t>8</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C8D" w:rsidRDefault="00910C8D">
      <w:r>
        <w:separator/>
      </w:r>
    </w:p>
  </w:footnote>
  <w:footnote w:type="continuationSeparator" w:id="0">
    <w:p w:rsidR="00910C8D" w:rsidRDefault="00910C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1C19D0"/>
    <w:rsid w:val="001C19D0"/>
    <w:rsid w:val="005C4018"/>
    <w:rsid w:val="00910C8D"/>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0DBD34-888D-46AC-8B17-B6EE99B0C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1708</Words>
  <Characters>9741</Characters>
  <Application>Microsoft Office Word</Application>
  <DocSecurity>0</DocSecurity>
  <Lines>81</Lines>
  <Paragraphs>22</Paragraphs>
  <ScaleCrop>false</ScaleCrop>
  <Company>Organization</Company>
  <LinksUpToDate>false</LinksUpToDate>
  <CharactersWithSpaces>11427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