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CB5" w:rsidRDefault="001C1CB5">
      <w:pPr>
        <w:ind w:firstLine="640"/>
      </w:pPr>
    </w:p>
    <w:p w:rsidR="001C1CB5" w:rsidRDefault="001C1CB5">
      <w:pPr>
        <w:ind w:firstLine="640"/>
        <w:rPr>
          <w:rFonts w:ascii="仿宋" w:eastAsia="仿宋" w:hAnsi="仿宋" w:cs="仿宋"/>
        </w:rPr>
      </w:pPr>
      <w:bookmarkStart w:id="0" w:name="OLE_LINK1"/>
    </w:p>
    <w:p w:rsidR="001C1CB5" w:rsidRDefault="001C1CB5">
      <w:pPr>
        <w:ind w:firstLineChars="0" w:firstLine="0"/>
        <w:jc w:val="center"/>
        <w:rPr>
          <w:rFonts w:ascii="仿宋" w:eastAsia="仿宋" w:hAnsi="仿宋" w:cs="仿宋"/>
          <w:kern w:val="44"/>
          <w:sz w:val="44"/>
          <w:szCs w:val="44"/>
        </w:rPr>
      </w:pPr>
    </w:p>
    <w:p w:rsidR="001C1CB5" w:rsidRDefault="001C1CB5">
      <w:pPr>
        <w:ind w:firstLineChars="0" w:firstLine="0"/>
        <w:jc w:val="center"/>
        <w:rPr>
          <w:rFonts w:ascii="仿宋" w:eastAsia="仿宋" w:hAnsi="仿宋" w:cs="仿宋"/>
          <w:kern w:val="44"/>
          <w:sz w:val="44"/>
          <w:szCs w:val="44"/>
        </w:rPr>
      </w:pPr>
    </w:p>
    <w:p w:rsidR="001C1CB5" w:rsidRDefault="001C1CB5">
      <w:pPr>
        <w:ind w:firstLineChars="0" w:firstLine="0"/>
        <w:jc w:val="center"/>
        <w:rPr>
          <w:rFonts w:ascii="仿宋" w:eastAsia="仿宋" w:hAnsi="仿宋" w:cs="仿宋"/>
          <w:kern w:val="44"/>
          <w:sz w:val="44"/>
          <w:szCs w:val="44"/>
        </w:rPr>
      </w:pPr>
    </w:p>
    <w:p w:rsidR="001C1CB5" w:rsidRDefault="008B197B">
      <w:pPr>
        <w:ind w:firstLineChars="0" w:firstLine="0"/>
        <w:jc w:val="center"/>
        <w:rPr>
          <w:rFonts w:ascii="仿宋" w:eastAsia="仿宋" w:hAnsi="仿宋" w:cs="仿宋"/>
          <w:kern w:val="44"/>
          <w:sz w:val="44"/>
          <w:szCs w:val="44"/>
        </w:rPr>
      </w:pPr>
      <w:r>
        <w:rPr>
          <w:rFonts w:ascii="仿宋" w:eastAsia="仿宋" w:hAnsi="仿宋" w:cs="仿宋" w:hint="eastAsia"/>
          <w:kern w:val="44"/>
          <w:sz w:val="44"/>
          <w:szCs w:val="44"/>
        </w:rPr>
        <w:t>项目支出绩效评价报告</w:t>
      </w:r>
    </w:p>
    <w:p w:rsidR="001C1CB5" w:rsidRDefault="001C1CB5">
      <w:pPr>
        <w:ind w:firstLine="640"/>
        <w:rPr>
          <w:rFonts w:ascii="仿宋" w:eastAsia="仿宋" w:hAnsi="仿宋" w:cs="仿宋"/>
        </w:rPr>
      </w:pPr>
    </w:p>
    <w:p w:rsidR="001C1CB5" w:rsidRDefault="001C1CB5">
      <w:pPr>
        <w:ind w:firstLine="640"/>
        <w:rPr>
          <w:rFonts w:ascii="仿宋" w:eastAsia="仿宋" w:hAnsi="仿宋" w:cs="仿宋"/>
        </w:rPr>
      </w:pPr>
    </w:p>
    <w:p w:rsidR="001C1CB5" w:rsidRDefault="008B197B">
      <w:pPr>
        <w:pStyle w:val="a7"/>
        <w:rPr>
          <w:rFonts w:ascii="仿宋" w:eastAsia="仿宋" w:hAnsi="仿宋" w:cs="仿宋" w:hint="default"/>
          <w:sz w:val="28"/>
          <w:szCs w:val="28"/>
        </w:rPr>
      </w:pPr>
      <w:r>
        <w:rPr>
          <w:rFonts w:ascii="仿宋" w:eastAsia="仿宋" w:hAnsi="仿宋" w:cs="仿宋"/>
          <w:sz w:val="28"/>
          <w:szCs w:val="28"/>
        </w:rPr>
        <w:t>（</w:t>
      </w:r>
      <w:r>
        <w:rPr>
          <w:rFonts w:ascii="仿宋" w:eastAsia="仿宋" w:hAnsi="仿宋" w:cs="仿宋"/>
          <w:sz w:val="28"/>
          <w:szCs w:val="28"/>
        </w:rPr>
        <w:t>202</w:t>
      </w:r>
      <w:r>
        <w:rPr>
          <w:rFonts w:ascii="仿宋" w:eastAsia="仿宋" w:hAnsi="仿宋" w:cs="仿宋"/>
          <w:sz w:val="28"/>
          <w:szCs w:val="28"/>
        </w:rPr>
        <w:t>4</w:t>
      </w:r>
      <w:r>
        <w:rPr>
          <w:rFonts w:ascii="仿宋" w:eastAsia="仿宋" w:hAnsi="仿宋" w:cs="仿宋"/>
          <w:sz w:val="28"/>
          <w:szCs w:val="28"/>
        </w:rPr>
        <w:t>年度）</w:t>
      </w:r>
    </w:p>
    <w:p w:rsidR="001C1CB5" w:rsidRDefault="001C1CB5">
      <w:pPr>
        <w:ind w:firstLine="640"/>
        <w:rPr>
          <w:rFonts w:ascii="仿宋" w:eastAsia="仿宋" w:hAnsi="仿宋" w:cs="仿宋"/>
        </w:rPr>
      </w:pPr>
    </w:p>
    <w:p w:rsidR="001C1CB5" w:rsidRDefault="001C1CB5">
      <w:pPr>
        <w:ind w:firstLine="640"/>
        <w:rPr>
          <w:rFonts w:ascii="仿宋" w:eastAsia="仿宋" w:hAnsi="仿宋" w:cs="仿宋"/>
        </w:rPr>
      </w:pPr>
    </w:p>
    <w:p w:rsidR="001C1CB5" w:rsidRDefault="001C1CB5">
      <w:pPr>
        <w:ind w:firstLine="640"/>
        <w:rPr>
          <w:rFonts w:ascii="仿宋" w:eastAsia="仿宋" w:hAnsi="仿宋" w:cs="仿宋"/>
        </w:rPr>
      </w:pPr>
    </w:p>
    <w:p w:rsidR="001C1CB5" w:rsidRDefault="001C1CB5">
      <w:pPr>
        <w:ind w:firstLine="640"/>
        <w:rPr>
          <w:rFonts w:ascii="仿宋" w:eastAsia="仿宋" w:hAnsi="仿宋" w:cs="仿宋"/>
        </w:rPr>
      </w:pPr>
    </w:p>
    <w:p w:rsidR="001C1CB5" w:rsidRDefault="008B197B">
      <w:pPr>
        <w:ind w:firstLine="640"/>
        <w:rPr>
          <w:rFonts w:ascii="仿宋" w:eastAsia="仿宋" w:hAnsi="仿宋" w:cs="仿宋"/>
          <w:szCs w:val="32"/>
        </w:rPr>
      </w:pPr>
      <w:r>
        <w:rPr>
          <w:rFonts w:ascii="仿宋" w:eastAsia="仿宋" w:hAnsi="仿宋" w:cs="仿宋" w:hint="eastAsia"/>
          <w:szCs w:val="32"/>
        </w:rPr>
        <w:t>项目名称：</w:t>
      </w:r>
      <w:r>
        <w:rPr>
          <w:rFonts w:ascii="仿宋" w:eastAsia="仿宋" w:hAnsi="仿宋" w:cs="仿宋" w:hint="eastAsia"/>
        </w:rPr>
        <w:t>2024</w:t>
      </w:r>
      <w:r>
        <w:rPr>
          <w:rFonts w:ascii="仿宋" w:eastAsia="仿宋" w:hAnsi="仿宋" w:cs="仿宋" w:hint="eastAsia"/>
        </w:rPr>
        <w:t>年农机购置补贴（中央）</w:t>
      </w:r>
    </w:p>
    <w:p w:rsidR="001C1CB5" w:rsidRDefault="008B197B">
      <w:pPr>
        <w:ind w:leftChars="200" w:left="640" w:firstLineChars="0" w:firstLine="0"/>
        <w:rPr>
          <w:rFonts w:ascii="仿宋" w:eastAsia="仿宋" w:hAnsi="仿宋" w:cs="仿宋"/>
          <w:szCs w:val="32"/>
        </w:rPr>
      </w:pPr>
      <w:r>
        <w:rPr>
          <w:rFonts w:ascii="仿宋" w:eastAsia="仿宋" w:hAnsi="仿宋" w:cs="仿宋" w:hint="eastAsia"/>
          <w:szCs w:val="32"/>
        </w:rPr>
        <w:t>实施单位（公章）：</w:t>
      </w:r>
      <w:r>
        <w:rPr>
          <w:rFonts w:ascii="仿宋" w:eastAsia="仿宋" w:hAnsi="仿宋" w:cs="仿宋" w:hint="eastAsia"/>
          <w:szCs w:val="32"/>
        </w:rPr>
        <w:t>尉犁县农业农村局（乡村振兴局、畜牧兽医局）</w:t>
      </w:r>
    </w:p>
    <w:p w:rsidR="001C1CB5" w:rsidRDefault="008B197B">
      <w:pPr>
        <w:ind w:leftChars="200" w:left="640" w:firstLineChars="0" w:firstLine="0"/>
        <w:rPr>
          <w:rFonts w:ascii="仿宋" w:eastAsia="仿宋" w:hAnsi="仿宋" w:cs="仿宋"/>
        </w:rPr>
      </w:pPr>
      <w:r>
        <w:rPr>
          <w:rFonts w:ascii="仿宋" w:eastAsia="仿宋" w:hAnsi="仿宋" w:cs="仿宋" w:hint="eastAsia"/>
        </w:rPr>
        <w:t>主管部门（公章）：</w:t>
      </w:r>
      <w:r>
        <w:rPr>
          <w:rFonts w:ascii="仿宋" w:eastAsia="仿宋" w:hAnsi="仿宋" w:cs="仿宋" w:hint="eastAsia"/>
          <w:szCs w:val="32"/>
        </w:rPr>
        <w:t>尉犁县农业农村局（乡村振兴局、畜牧兽医局）</w:t>
      </w:r>
    </w:p>
    <w:p w:rsidR="001C1CB5" w:rsidRDefault="008B197B">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亚森·阿布力米提</w:t>
      </w:r>
    </w:p>
    <w:p w:rsidR="001C1CB5" w:rsidRDefault="008B197B">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1C1CB5" w:rsidRDefault="008B197B">
      <w:pPr>
        <w:ind w:firstLineChars="0" w:firstLine="0"/>
        <w:jc w:val="center"/>
        <w:rPr>
          <w:rFonts w:ascii="仿宋" w:eastAsia="仿宋" w:hAnsi="仿宋" w:cs="仿宋"/>
          <w:b/>
          <w:bCs/>
          <w:sz w:val="44"/>
          <w:szCs w:val="44"/>
        </w:rPr>
      </w:pPr>
      <w:r>
        <w:br w:type="page"/>
      </w:r>
      <w:r>
        <w:rPr>
          <w:rFonts w:ascii="仿宋" w:eastAsia="仿宋" w:hAnsi="仿宋" w:cs="仿宋" w:hint="eastAsia"/>
          <w:b/>
          <w:bCs/>
          <w:sz w:val="44"/>
          <w:szCs w:val="44"/>
        </w:rPr>
        <w:lastRenderedPageBreak/>
        <w:t>目</w:t>
      </w:r>
      <w:r>
        <w:rPr>
          <w:rFonts w:ascii="仿宋" w:eastAsia="仿宋" w:hAnsi="仿宋" w:cs="仿宋" w:hint="eastAsia"/>
          <w:b/>
          <w:bCs/>
          <w:sz w:val="44"/>
          <w:szCs w:val="44"/>
        </w:rPr>
        <w:t xml:space="preserve">  </w:t>
      </w:r>
      <w:r>
        <w:rPr>
          <w:rFonts w:ascii="仿宋" w:eastAsia="仿宋" w:hAnsi="仿宋" w:cs="仿宋" w:hint="eastAsia"/>
          <w:b/>
          <w:bCs/>
          <w:sz w:val="44"/>
          <w:szCs w:val="44"/>
        </w:rPr>
        <w:t>录</w:t>
      </w:r>
    </w:p>
    <w:p w:rsidR="001C1CB5" w:rsidRDefault="008B197B">
      <w:pPr>
        <w:tabs>
          <w:tab w:val="right" w:leader="dot" w:pos="8306"/>
        </w:tabs>
        <w:ind w:firstLineChars="0" w:firstLine="0"/>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1C1CB5" w:rsidRDefault="008B197B">
      <w:pPr>
        <w:tabs>
          <w:tab w:val="right" w:leader="dot" w:pos="8306"/>
        </w:tabs>
        <w:ind w:left="640" w:firstLineChars="0" w:firstLine="0"/>
        <w:rPr>
          <w:rFonts w:ascii="仿宋" w:eastAsia="仿宋" w:hAnsi="仿宋" w:cs="仿宋"/>
        </w:rPr>
      </w:pPr>
      <w:hyperlink w:anchor="_Toc8971"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1C1CB5" w:rsidRDefault="008B197B">
      <w:pPr>
        <w:tabs>
          <w:tab w:val="right" w:leader="dot" w:pos="8306"/>
        </w:tabs>
        <w:ind w:left="640" w:firstLineChars="0" w:firstLine="0"/>
        <w:rPr>
          <w:rFonts w:ascii="仿宋" w:eastAsia="仿宋" w:hAnsi="仿宋" w:cs="仿宋"/>
        </w:rPr>
      </w:pPr>
      <w:hyperlink w:anchor="_Toc25187"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_Toc25187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3</w:t>
        </w:r>
        <w:r>
          <w:rPr>
            <w:rFonts w:ascii="仿宋" w:eastAsia="仿宋" w:hAnsi="仿宋" w:cs="仿宋" w:hint="eastAsia"/>
          </w:rPr>
          <w:fldChar w:fldCharType="end"/>
        </w:r>
      </w:hyperlink>
    </w:p>
    <w:p w:rsidR="001C1CB5" w:rsidRDefault="008B197B">
      <w:pPr>
        <w:tabs>
          <w:tab w:val="right" w:leader="dot" w:pos="8306"/>
        </w:tabs>
        <w:ind w:firstLineChars="0" w:firstLine="0"/>
        <w:rPr>
          <w:rFonts w:ascii="仿宋" w:eastAsia="仿宋" w:hAnsi="仿宋" w:cs="仿宋"/>
        </w:rPr>
      </w:pPr>
      <w:hyperlink w:anchor="_Toc28824"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_Toc28824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3</w:t>
        </w:r>
        <w:r>
          <w:rPr>
            <w:rFonts w:ascii="仿宋" w:eastAsia="仿宋" w:hAnsi="仿宋" w:cs="仿宋" w:hint="eastAsia"/>
          </w:rPr>
          <w:fldChar w:fldCharType="end"/>
        </w:r>
      </w:hyperlink>
    </w:p>
    <w:p w:rsidR="001C1CB5" w:rsidRDefault="008B197B">
      <w:pPr>
        <w:tabs>
          <w:tab w:val="right" w:leader="dot" w:pos="8306"/>
        </w:tabs>
        <w:ind w:left="640" w:firstLineChars="0" w:firstLine="0"/>
        <w:rPr>
          <w:rFonts w:ascii="仿宋" w:eastAsia="仿宋" w:hAnsi="仿宋" w:cs="仿宋"/>
        </w:rPr>
      </w:pPr>
      <w:hyperlink w:anchor="_Toc24175"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_Toc24175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1C1CB5" w:rsidRDefault="008B197B">
      <w:pPr>
        <w:tabs>
          <w:tab w:val="right" w:leader="dot" w:pos="8306"/>
        </w:tabs>
        <w:ind w:left="640" w:firstLineChars="0" w:firstLine="0"/>
        <w:rPr>
          <w:rFonts w:ascii="仿宋" w:eastAsia="仿宋" w:hAnsi="仿宋" w:cs="仿宋"/>
        </w:rPr>
      </w:pPr>
      <w:hyperlink w:anchor="_Toc510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w:instrText>
        </w:r>
        <w:r>
          <w:rPr>
            <w:rFonts w:ascii="仿宋" w:eastAsia="仿宋" w:hAnsi="仿宋" w:cs="仿宋" w:hint="eastAsia"/>
          </w:rPr>
          <w:instrText xml:space="preserve"> _Toc5109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6</w:t>
        </w:r>
        <w:r>
          <w:rPr>
            <w:rFonts w:ascii="仿宋" w:eastAsia="仿宋" w:hAnsi="仿宋" w:cs="仿宋" w:hint="eastAsia"/>
          </w:rPr>
          <w:fldChar w:fldCharType="end"/>
        </w:r>
      </w:hyperlink>
    </w:p>
    <w:p w:rsidR="001C1CB5" w:rsidRDefault="008B197B">
      <w:pPr>
        <w:tabs>
          <w:tab w:val="right" w:leader="dot" w:pos="8306"/>
        </w:tabs>
        <w:ind w:left="640" w:firstLineChars="0" w:firstLine="0"/>
        <w:rPr>
          <w:rFonts w:ascii="仿宋" w:eastAsia="仿宋" w:hAnsi="仿宋" w:cs="仿宋"/>
        </w:rPr>
      </w:pPr>
      <w:hyperlink w:anchor="_Toc2379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_Toc23796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9</w:t>
        </w:r>
        <w:r>
          <w:rPr>
            <w:rFonts w:ascii="仿宋" w:eastAsia="仿宋" w:hAnsi="仿宋" w:cs="仿宋" w:hint="eastAsia"/>
          </w:rPr>
          <w:fldChar w:fldCharType="end"/>
        </w:r>
      </w:hyperlink>
    </w:p>
    <w:p w:rsidR="001C1CB5" w:rsidRDefault="008B197B">
      <w:pPr>
        <w:tabs>
          <w:tab w:val="right" w:leader="dot" w:pos="8306"/>
        </w:tabs>
        <w:ind w:firstLineChars="0" w:firstLine="0"/>
        <w:rPr>
          <w:rFonts w:ascii="仿宋" w:eastAsia="仿宋" w:hAnsi="仿宋" w:cs="仿宋"/>
        </w:rPr>
      </w:pPr>
      <w:hyperlink w:anchor="_Toc20784" w:history="1">
        <w:r>
          <w:rPr>
            <w:rFonts w:ascii="仿宋" w:eastAsia="仿宋" w:hAnsi="仿宋" w:cs="仿宋" w:hint="eastAsia"/>
          </w:rPr>
          <w:t>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w:instrText>
        </w:r>
        <w:r>
          <w:rPr>
            <w:rFonts w:ascii="仿宋" w:eastAsia="仿宋" w:hAnsi="仿宋" w:cs="仿宋" w:hint="eastAsia"/>
          </w:rPr>
          <w:instrText xml:space="preserve">EF _Toc20784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1C1CB5" w:rsidRDefault="008B197B">
      <w:pPr>
        <w:tabs>
          <w:tab w:val="right" w:leader="dot" w:pos="8306"/>
        </w:tabs>
        <w:ind w:firstLineChars="0" w:firstLine="0"/>
        <w:rPr>
          <w:rFonts w:ascii="仿宋" w:eastAsia="仿宋" w:hAnsi="仿宋" w:cs="仿宋"/>
        </w:rPr>
      </w:pPr>
      <w:hyperlink w:anchor="_Toc8960"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_Toc8960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1C1CB5" w:rsidRDefault="008B197B">
      <w:pPr>
        <w:tabs>
          <w:tab w:val="right" w:leader="dot" w:pos="8306"/>
        </w:tabs>
        <w:ind w:left="640" w:firstLineChars="0" w:firstLine="0"/>
        <w:rPr>
          <w:rFonts w:ascii="仿宋" w:eastAsia="仿宋" w:hAnsi="仿宋" w:cs="仿宋"/>
        </w:rPr>
      </w:pPr>
      <w:hyperlink w:anchor="_Toc3445"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1C1CB5" w:rsidRDefault="008B197B">
      <w:pPr>
        <w:tabs>
          <w:tab w:val="right" w:leader="dot" w:pos="8306"/>
        </w:tabs>
        <w:ind w:left="640" w:firstLineChars="0" w:firstLine="0"/>
        <w:rPr>
          <w:rFonts w:ascii="仿宋" w:eastAsia="仿宋" w:hAnsi="仿宋" w:cs="仿宋"/>
        </w:rPr>
      </w:pPr>
      <w:hyperlink w:anchor="_Toc11290"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_Toc11290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14</w:t>
        </w:r>
        <w:r>
          <w:rPr>
            <w:rFonts w:ascii="仿宋" w:eastAsia="仿宋" w:hAnsi="仿宋" w:cs="仿宋" w:hint="eastAsia"/>
          </w:rPr>
          <w:fldChar w:fldCharType="end"/>
        </w:r>
      </w:hyperlink>
    </w:p>
    <w:p w:rsidR="001C1CB5" w:rsidRDefault="008B197B">
      <w:pPr>
        <w:tabs>
          <w:tab w:val="right" w:leader="dot" w:pos="8306"/>
        </w:tabs>
        <w:ind w:left="640" w:firstLineChars="0" w:firstLine="0"/>
        <w:rPr>
          <w:rFonts w:ascii="仿宋" w:eastAsia="仿宋" w:hAnsi="仿宋" w:cs="仿宋"/>
        </w:rPr>
      </w:pPr>
      <w:hyperlink w:anchor="_Toc32013"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_Toc32013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1C1CB5" w:rsidRDefault="008B197B">
      <w:pPr>
        <w:tabs>
          <w:tab w:val="right" w:leader="dot" w:pos="8306"/>
        </w:tabs>
        <w:ind w:left="640" w:firstLineChars="0" w:firstLine="0"/>
        <w:rPr>
          <w:rFonts w:ascii="仿宋" w:eastAsia="仿宋" w:hAnsi="仿宋" w:cs="仿宋"/>
        </w:rPr>
      </w:pPr>
      <w:hyperlink w:anchor="_Toc28354"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1C1CB5" w:rsidRDefault="008B197B">
      <w:pPr>
        <w:tabs>
          <w:tab w:val="right" w:leader="dot" w:pos="8306"/>
        </w:tabs>
        <w:ind w:firstLineChars="0" w:firstLine="0"/>
        <w:rPr>
          <w:rFonts w:ascii="仿宋" w:eastAsia="仿宋" w:hAnsi="仿宋" w:cs="仿宋"/>
        </w:rPr>
      </w:pPr>
      <w:hyperlink w:anchor="_Toc27244"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_Toc27244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1C1CB5" w:rsidRDefault="008B197B">
      <w:pPr>
        <w:tabs>
          <w:tab w:val="right" w:leader="dot" w:pos="8306"/>
        </w:tabs>
        <w:ind w:left="640" w:firstLineChars="0" w:firstLine="0"/>
        <w:rPr>
          <w:rFonts w:ascii="仿宋" w:eastAsia="仿宋" w:hAnsi="仿宋" w:cs="仿宋"/>
        </w:rPr>
      </w:pPr>
      <w:hyperlink w:anchor="_Toc18880"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_Toc18880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1C1CB5" w:rsidRDefault="008B197B">
      <w:pPr>
        <w:tabs>
          <w:tab w:val="right" w:leader="dot" w:pos="8306"/>
        </w:tabs>
        <w:ind w:left="640" w:firstLineChars="0" w:firstLine="0"/>
        <w:rPr>
          <w:rFonts w:ascii="仿宋" w:eastAsia="仿宋" w:hAnsi="仿宋" w:cs="仿宋"/>
        </w:rPr>
      </w:pPr>
      <w:hyperlink w:anchor="_Toc9914" w:history="1">
        <w:r>
          <w:rPr>
            <w:rFonts w:ascii="仿宋" w:eastAsia="仿宋" w:hAnsi="仿宋" w:cs="仿宋" w:hint="eastAsia"/>
          </w:rPr>
          <w:t>（二）存在问题及原因分析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_Toc9914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1C1CB5" w:rsidRDefault="008B197B">
      <w:pPr>
        <w:tabs>
          <w:tab w:val="right" w:leader="dot" w:pos="8306"/>
        </w:tabs>
        <w:ind w:firstLineChars="0" w:firstLine="0"/>
        <w:rPr>
          <w:rFonts w:ascii="仿宋" w:eastAsia="仿宋" w:hAnsi="仿宋" w:cs="仿宋"/>
        </w:rPr>
      </w:pPr>
      <w:hyperlink w:anchor="_Toc2334"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1C1CB5" w:rsidRDefault="008B197B">
      <w:pPr>
        <w:tabs>
          <w:tab w:val="right" w:leader="dot" w:pos="8306"/>
        </w:tabs>
        <w:ind w:firstLineChars="0" w:firstLine="0"/>
        <w:rPr>
          <w:rFonts w:ascii="仿宋" w:eastAsia="仿宋" w:hAnsi="仿宋" w:cs="仿宋"/>
        </w:rPr>
      </w:pPr>
      <w:hyperlink w:anchor="_Toc30571" w:history="1">
        <w:r>
          <w:rPr>
            <w:rFonts w:ascii="仿宋" w:eastAsia="仿宋" w:hAnsi="仿宋" w:cs="仿宋" w:hint="eastAsia"/>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_Toc30571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1C1CB5" w:rsidRDefault="008B197B">
      <w:pPr>
        <w:tabs>
          <w:tab w:val="right" w:leader="dot" w:pos="8306"/>
        </w:tabs>
        <w:ind w:firstLineChars="0" w:firstLine="0"/>
        <w:rPr>
          <w:rFonts w:ascii="仿宋" w:eastAsia="仿宋" w:hAnsi="仿宋" w:cs="仿宋"/>
        </w:rPr>
      </w:pPr>
      <w:hyperlink w:anchor="_Toc10180" w:history="1">
        <w:r>
          <w:rPr>
            <w:rFonts w:ascii="仿宋" w:eastAsia="仿宋" w:hAnsi="仿宋" w:cs="仿宋" w:hint="eastAsia"/>
          </w:rPr>
          <w:t>八、相关附件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_Toc10180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1C1CB5" w:rsidRDefault="001C1CB5">
      <w:pPr>
        <w:pStyle w:val="20"/>
        <w:ind w:firstLineChars="0" w:firstLine="0"/>
        <w:rPr>
          <w:rFonts w:ascii="仿宋" w:eastAsia="仿宋" w:hAnsi="仿宋" w:cs="仿宋"/>
          <w:szCs w:val="44"/>
        </w:rPr>
        <w:sectPr w:rsidR="001C1CB5">
          <w:pgSz w:w="11906" w:h="16838"/>
          <w:pgMar w:top="1440" w:right="1800" w:bottom="1440" w:left="1800" w:header="851" w:footer="992" w:gutter="0"/>
          <w:pgNumType w:start="1"/>
          <w:cols w:space="720"/>
          <w:docGrid w:type="lines" w:linePitch="312"/>
        </w:sectPr>
      </w:pPr>
    </w:p>
    <w:p w:rsidR="001C1CB5" w:rsidRDefault="008B197B">
      <w:pPr>
        <w:pStyle w:val="20"/>
        <w:ind w:firstLineChars="0" w:firstLine="0"/>
        <w:rPr>
          <w:rFonts w:ascii="仿宋" w:eastAsia="仿宋" w:hAnsi="仿宋" w:cs="仿宋"/>
        </w:rPr>
      </w:pPr>
      <w:r>
        <w:rPr>
          <w:rFonts w:ascii="仿宋" w:eastAsia="仿宋" w:hAnsi="仿宋" w:cs="仿宋" w:hint="eastAsia"/>
          <w:szCs w:val="44"/>
        </w:rPr>
        <w:lastRenderedPageBreak/>
        <w:fldChar w:fldCharType="end"/>
      </w:r>
      <w:bookmarkStart w:id="1" w:name="_Toc25620"/>
      <w:r>
        <w:rPr>
          <w:rFonts w:ascii="仿宋" w:eastAsia="仿宋" w:hAnsi="仿宋" w:cs="仿宋" w:hint="eastAsia"/>
          <w:szCs w:val="44"/>
        </w:rPr>
        <w:t xml:space="preserve">    </w:t>
      </w:r>
      <w:r>
        <w:rPr>
          <w:rFonts w:ascii="仿宋" w:eastAsia="仿宋" w:hAnsi="仿宋" w:cs="仿宋" w:hint="eastAsia"/>
        </w:rPr>
        <w:t>一、基本情况</w:t>
      </w:r>
      <w:bookmarkEnd w:id="1"/>
    </w:p>
    <w:p w:rsidR="001C1CB5" w:rsidRDefault="008B197B">
      <w:pPr>
        <w:pStyle w:val="3"/>
        <w:ind w:firstLine="643"/>
        <w:rPr>
          <w:rFonts w:ascii="仿宋" w:eastAsia="仿宋" w:hAnsi="仿宋" w:cs="仿宋"/>
        </w:rPr>
      </w:pPr>
      <w:bookmarkStart w:id="2" w:name="_Toc8971"/>
      <w:r>
        <w:rPr>
          <w:rFonts w:ascii="仿宋" w:eastAsia="仿宋" w:hAnsi="仿宋" w:cs="仿宋" w:hint="eastAsia"/>
        </w:rPr>
        <w:t>（一）项目概况</w:t>
      </w:r>
      <w:bookmarkEnd w:id="2"/>
    </w:p>
    <w:p w:rsidR="001C1CB5" w:rsidRDefault="008B197B">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、项目背景</w:t>
      </w:r>
    </w:p>
    <w:p w:rsidR="001C1CB5" w:rsidRDefault="008B197B">
      <w:pPr>
        <w:ind w:firstLine="640"/>
        <w:rPr>
          <w:rFonts w:ascii="仿宋" w:eastAsia="仿宋" w:hAnsi="仿宋" w:cs="仿宋"/>
        </w:rPr>
      </w:pPr>
      <w:r>
        <w:rPr>
          <w:rFonts w:ascii="仿宋" w:eastAsia="仿宋" w:hAnsi="仿宋" w:cs="仿宋" w:hint="eastAsia"/>
        </w:rPr>
        <w:t>坚持以习近平新时代中国特色社会主义思想为指导，全面贯彻落实党的二十大精神和中央经济工作会议、中央农村工作会议、中央一号文件部署</w:t>
      </w:r>
      <w:r>
        <w:rPr>
          <w:rFonts w:ascii="仿宋" w:eastAsia="仿宋" w:hAnsi="仿宋" w:cs="仿宋" w:hint="eastAsia"/>
        </w:rPr>
        <w:t>,</w:t>
      </w:r>
      <w:r>
        <w:rPr>
          <w:rFonts w:ascii="仿宋" w:eastAsia="仿宋" w:hAnsi="仿宋" w:cs="仿宋" w:hint="eastAsia"/>
        </w:rPr>
        <w:t>深入贯彻落实第三次中央新疆工作座谈会精神，完整、准确、全面贯彻新发展理念，以保障粮食和重要农产品稳定安全供给、促进种植业绿色高质量发展为目标，坚持“稳粮、优棉、强果、兴畜、促特色”总思路，以满足广大农牧民对机械化生产的需要为目标，以稳定实施政策、最大限度发挥政策效益为主线，稳重点、扩范围、优服务、强监管、提效能，持续提升政策实施的精准化、规范化、便利化水平，支持引导农民购置使用先进</w:t>
      </w:r>
      <w:r>
        <w:rPr>
          <w:rFonts w:ascii="仿宋" w:eastAsia="仿宋" w:hAnsi="仿宋" w:cs="仿宋" w:hint="eastAsia"/>
        </w:rPr>
        <w:t>适用的农业机械，引领推动农业机械化向全程全面高质高效发展，加快推动农机装备产业转型升级，为实施乡村振兴战略、推进农业农村现代化提供坚实支撑。</w:t>
      </w:r>
    </w:p>
    <w:p w:rsidR="001C1CB5" w:rsidRDefault="008B197B">
      <w:pPr>
        <w:ind w:firstLine="640"/>
        <w:rPr>
          <w:rFonts w:ascii="仿宋" w:eastAsia="仿宋" w:hAnsi="仿宋" w:cs="仿宋"/>
        </w:rPr>
      </w:pPr>
      <w:r>
        <w:rPr>
          <w:rFonts w:ascii="仿宋" w:eastAsia="仿宋" w:hAnsi="仿宋" w:cs="仿宋" w:hint="eastAsia"/>
        </w:rPr>
        <w:t>在此背景下，尉犁县农业农村局根据《关于提前下达</w:t>
      </w:r>
      <w:r>
        <w:rPr>
          <w:rFonts w:ascii="仿宋" w:eastAsia="仿宋" w:hAnsi="仿宋" w:cs="仿宋" w:hint="eastAsia"/>
        </w:rPr>
        <w:t>2024</w:t>
      </w:r>
      <w:r>
        <w:rPr>
          <w:rFonts w:ascii="仿宋" w:eastAsia="仿宋" w:hAnsi="仿宋" w:cs="仿宋" w:hint="eastAsia"/>
        </w:rPr>
        <w:t>年中央农业产业发展资金预算的通知</w:t>
      </w:r>
      <w:r>
        <w:rPr>
          <w:rFonts w:ascii="仿宋" w:eastAsia="仿宋" w:hAnsi="仿宋" w:cs="仿宋" w:hint="eastAsia"/>
        </w:rPr>
        <w:t>-</w:t>
      </w:r>
      <w:r>
        <w:rPr>
          <w:rFonts w:ascii="仿宋" w:eastAsia="仿宋" w:hAnsi="仿宋" w:cs="仿宋" w:hint="eastAsia"/>
        </w:rPr>
        <w:t>农机购置与应用补贴》</w:t>
      </w:r>
      <w:r>
        <w:rPr>
          <w:rFonts w:ascii="仿宋" w:eastAsia="仿宋" w:hAnsi="仿宋" w:cs="仿宋" w:hint="eastAsia"/>
        </w:rPr>
        <w:t>(</w:t>
      </w:r>
      <w:r>
        <w:rPr>
          <w:rFonts w:ascii="仿宋" w:eastAsia="仿宋" w:hAnsi="仿宋" w:cs="仿宋" w:hint="eastAsia"/>
        </w:rPr>
        <w:t>巴财农</w:t>
      </w:r>
      <w:r>
        <w:rPr>
          <w:rFonts w:ascii="仿宋" w:eastAsia="仿宋" w:hAnsi="仿宋" w:cs="仿宋" w:hint="eastAsia"/>
        </w:rPr>
        <w:t>[2023]55</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文件，实施</w:t>
      </w:r>
      <w:r>
        <w:rPr>
          <w:rFonts w:ascii="仿宋" w:eastAsia="仿宋" w:hAnsi="仿宋" w:cs="仿宋" w:hint="eastAsia"/>
        </w:rPr>
        <w:t>2024</w:t>
      </w:r>
      <w:r>
        <w:rPr>
          <w:rFonts w:ascii="仿宋" w:eastAsia="仿宋" w:hAnsi="仿宋" w:cs="仿宋" w:hint="eastAsia"/>
        </w:rPr>
        <w:t>年农机购置补贴项目，促进技术升级，推动尉犁县农业机械化与现代化，提升农业生产力，减轻农民负担，促进农业产业结构调整，推动农村社会服务体系建设。</w:t>
      </w:r>
    </w:p>
    <w:p w:rsidR="001C1CB5" w:rsidRDefault="008B197B">
      <w:pPr>
        <w:ind w:firstLine="643"/>
        <w:rPr>
          <w:rFonts w:ascii="仿宋" w:eastAsia="仿宋" w:hAnsi="仿宋" w:cs="仿宋"/>
          <w:b/>
          <w:bCs/>
        </w:rPr>
      </w:pPr>
      <w:r>
        <w:rPr>
          <w:rFonts w:ascii="仿宋" w:eastAsia="仿宋" w:hAnsi="仿宋" w:cs="仿宋" w:hint="eastAsia"/>
          <w:b/>
          <w:bCs/>
        </w:rPr>
        <w:lastRenderedPageBreak/>
        <w:t>2</w:t>
      </w:r>
      <w:r>
        <w:rPr>
          <w:rFonts w:ascii="仿宋" w:eastAsia="仿宋" w:hAnsi="仿宋" w:cs="仿宋" w:hint="eastAsia"/>
          <w:b/>
          <w:bCs/>
        </w:rPr>
        <w:t>、项目主要内容</w:t>
      </w:r>
    </w:p>
    <w:p w:rsidR="001C1CB5" w:rsidRDefault="008B197B">
      <w:pPr>
        <w:ind w:firstLine="640"/>
        <w:rPr>
          <w:rFonts w:ascii="仿宋" w:eastAsia="仿宋" w:hAnsi="仿宋" w:cs="仿宋"/>
        </w:rPr>
      </w:pPr>
      <w:r>
        <w:rPr>
          <w:rFonts w:ascii="仿宋" w:eastAsia="仿宋" w:hAnsi="仿宋" w:cs="仿宋" w:hint="eastAsia"/>
        </w:rPr>
        <w:t>完成对直接从事农业生产的个人或生产经营组织购买农业机械</w:t>
      </w:r>
      <w:r>
        <w:rPr>
          <w:rFonts w:ascii="仿宋" w:eastAsia="仿宋" w:hAnsi="仿宋" w:cs="仿宋" w:hint="eastAsia"/>
        </w:rPr>
        <w:t>给予补贴，补贴对象为从事农业生产的农民和农业生产经营组织，包括农村集体经济组织、农民专业合作经济组织、农业企业和其他从事农业生产经营的组织。中央财政农机购置与应用补贴实行定额补贴。在资金总量控制、满足补贴资金兑付需求前提下，适当提高部分农业生产急需适用、重点短板机具补贴额测算比例，补贴额测算比例原则上最高不超过</w:t>
      </w:r>
      <w:r>
        <w:rPr>
          <w:rFonts w:ascii="仿宋" w:eastAsia="仿宋" w:hAnsi="仿宋" w:cs="仿宋" w:hint="eastAsia"/>
        </w:rPr>
        <w:t>30%</w:t>
      </w:r>
      <w:r>
        <w:rPr>
          <w:rFonts w:ascii="仿宋" w:eastAsia="仿宋" w:hAnsi="仿宋" w:cs="仿宋" w:hint="eastAsia"/>
        </w:rPr>
        <w:t>。</w:t>
      </w:r>
    </w:p>
    <w:p w:rsidR="001C1CB5" w:rsidRDefault="008B197B">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p>
    <w:p w:rsidR="001C1CB5" w:rsidRDefault="008B197B">
      <w:pPr>
        <w:ind w:firstLine="640"/>
        <w:rPr>
          <w:rFonts w:ascii="仿宋" w:eastAsia="仿宋" w:hAnsi="仿宋" w:cs="仿宋"/>
        </w:rPr>
      </w:pPr>
      <w:r>
        <w:rPr>
          <w:rFonts w:ascii="仿宋" w:eastAsia="仿宋" w:hAnsi="仿宋" w:cs="仿宋" w:hint="eastAsia"/>
        </w:rPr>
        <w:t>在农机购置补贴项目开展过程中，尉犁县农业农村局积极完成监管兑付工作，重点监管虚报冒领、截留挪用、贪污侵占、</w:t>
      </w:r>
      <w:proofErr w:type="gramStart"/>
      <w:r>
        <w:rPr>
          <w:rFonts w:ascii="仿宋" w:eastAsia="仿宋" w:hAnsi="仿宋" w:cs="仿宋" w:hint="eastAsia"/>
        </w:rPr>
        <w:t>代管扣卡等</w:t>
      </w:r>
      <w:proofErr w:type="gramEnd"/>
      <w:r>
        <w:rPr>
          <w:rFonts w:ascii="仿宋" w:eastAsia="仿宋" w:hAnsi="仿宋" w:cs="仿宋" w:hint="eastAsia"/>
        </w:rPr>
        <w:t>违法违规行为。乡镇农机站对农机购置补贴政策信息、农机补贴操作程序和具体要求进行宣传，积极做好农机购置补贴机具申请补贴的核验工作、初审、补贴资金支付工作，县农机</w:t>
      </w:r>
      <w:proofErr w:type="gramStart"/>
      <w:r>
        <w:rPr>
          <w:rFonts w:ascii="仿宋" w:eastAsia="仿宋" w:hAnsi="仿宋" w:cs="仿宋" w:hint="eastAsia"/>
        </w:rPr>
        <w:t>化推广</w:t>
      </w:r>
      <w:proofErr w:type="gramEnd"/>
      <w:r>
        <w:rPr>
          <w:rFonts w:ascii="仿宋" w:eastAsia="仿宋" w:hAnsi="仿宋" w:cs="仿宋" w:hint="eastAsia"/>
        </w:rPr>
        <w:t>站与各乡镇相互配合，严格把控农机购置补贴发放工作各个环节，完成对直接从事农业生产的个人或生产经营组织购买农业机械给予补贴，补贴机具</w:t>
      </w:r>
      <w:r>
        <w:rPr>
          <w:rFonts w:ascii="仿宋" w:eastAsia="仿宋" w:hAnsi="仿宋" w:cs="仿宋" w:hint="eastAsia"/>
        </w:rPr>
        <w:t>771</w:t>
      </w:r>
      <w:r>
        <w:rPr>
          <w:rFonts w:ascii="仿宋" w:eastAsia="仿宋" w:hAnsi="仿宋" w:cs="仿宋" w:hint="eastAsia"/>
        </w:rPr>
        <w:t>台（套），补短板重点机械数量</w:t>
      </w:r>
      <w:r>
        <w:rPr>
          <w:rFonts w:ascii="仿宋" w:eastAsia="仿宋" w:hAnsi="仿宋" w:cs="仿宋" w:hint="eastAsia"/>
        </w:rPr>
        <w:t>99</w:t>
      </w:r>
      <w:r>
        <w:rPr>
          <w:rFonts w:ascii="仿宋" w:eastAsia="仿宋" w:hAnsi="仿宋" w:cs="仿宋" w:hint="eastAsia"/>
        </w:rPr>
        <w:t>台（套），有效提高耕作、播种、收割等环节的效率、提升农业机械化水</w:t>
      </w:r>
      <w:r>
        <w:rPr>
          <w:rFonts w:ascii="仿宋" w:eastAsia="仿宋" w:hAnsi="仿宋" w:cs="仿宋" w:hint="eastAsia"/>
        </w:rPr>
        <w:t>平，促进全县农业发展。</w:t>
      </w:r>
    </w:p>
    <w:p w:rsidR="001C1CB5" w:rsidRDefault="008B197B">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p>
    <w:p w:rsidR="001C1CB5" w:rsidRDefault="008B197B">
      <w:pPr>
        <w:ind w:firstLine="640"/>
        <w:rPr>
          <w:rFonts w:ascii="仿宋" w:eastAsia="仿宋" w:hAnsi="仿宋" w:cs="仿宋"/>
        </w:rPr>
      </w:pPr>
      <w:r>
        <w:rPr>
          <w:rFonts w:ascii="仿宋" w:eastAsia="仿宋" w:hAnsi="仿宋" w:cs="仿宋" w:hint="eastAsia"/>
        </w:rPr>
        <w:lastRenderedPageBreak/>
        <w:t>根据</w:t>
      </w:r>
      <w:r>
        <w:rPr>
          <w:rFonts w:ascii="仿宋" w:eastAsia="仿宋" w:hAnsi="仿宋" w:cs="仿宋" w:hint="eastAsia"/>
        </w:rPr>
        <w:t>《</w:t>
      </w:r>
      <w:r>
        <w:rPr>
          <w:rFonts w:ascii="仿宋" w:eastAsia="仿宋" w:hAnsi="仿宋" w:cs="仿宋" w:hint="eastAsia"/>
        </w:rPr>
        <w:t>关于提前下达</w:t>
      </w:r>
      <w:r>
        <w:rPr>
          <w:rFonts w:ascii="仿宋" w:eastAsia="仿宋" w:hAnsi="仿宋" w:cs="仿宋" w:hint="eastAsia"/>
        </w:rPr>
        <w:t>2024</w:t>
      </w:r>
      <w:r>
        <w:rPr>
          <w:rFonts w:ascii="仿宋" w:eastAsia="仿宋" w:hAnsi="仿宋" w:cs="仿宋" w:hint="eastAsia"/>
        </w:rPr>
        <w:t>年中央农业产业发展资金（农机购置与应用补贴）预算的通知</w:t>
      </w:r>
      <w:r>
        <w:rPr>
          <w:rFonts w:ascii="仿宋" w:eastAsia="仿宋" w:hAnsi="仿宋" w:cs="仿宋" w:hint="eastAsia"/>
        </w:rPr>
        <w:t>》（</w:t>
      </w:r>
      <w:r>
        <w:rPr>
          <w:rFonts w:ascii="仿宋" w:eastAsia="仿宋" w:hAnsi="仿宋" w:cs="仿宋" w:hint="eastAsia"/>
        </w:rPr>
        <w:t>巴财农</w:t>
      </w:r>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55</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下达</w:t>
      </w:r>
      <w:r>
        <w:rPr>
          <w:rFonts w:ascii="仿宋" w:eastAsia="仿宋" w:hAnsi="仿宋" w:cs="仿宋" w:hint="eastAsia"/>
        </w:rPr>
        <w:t>2024</w:t>
      </w:r>
      <w:r>
        <w:rPr>
          <w:rFonts w:ascii="仿宋" w:eastAsia="仿宋" w:hAnsi="仿宋" w:cs="仿宋" w:hint="eastAsia"/>
        </w:rPr>
        <w:t>年农机购置补贴资金</w:t>
      </w:r>
      <w:r>
        <w:rPr>
          <w:rFonts w:ascii="仿宋" w:eastAsia="仿宋" w:hAnsi="仿宋" w:cs="仿宋" w:hint="eastAsia"/>
        </w:rPr>
        <w:t>2280</w:t>
      </w:r>
      <w:r>
        <w:rPr>
          <w:rFonts w:ascii="仿宋" w:eastAsia="仿宋" w:hAnsi="仿宋" w:cs="仿宋" w:hint="eastAsia"/>
        </w:rPr>
        <w:t>万元。</w:t>
      </w:r>
    </w:p>
    <w:p w:rsidR="001C1CB5" w:rsidRDefault="008B197B">
      <w:pPr>
        <w:ind w:firstLine="640"/>
        <w:rPr>
          <w:rFonts w:ascii="仿宋" w:eastAsia="仿宋" w:hAnsi="仿宋" w:cs="仿宋"/>
        </w:rPr>
      </w:pPr>
      <w:r>
        <w:rPr>
          <w:rFonts w:ascii="仿宋" w:eastAsia="仿宋" w:hAnsi="仿宋" w:cs="仿宋" w:hint="eastAsia"/>
        </w:rPr>
        <w:t>实施</w:t>
      </w:r>
      <w:r>
        <w:rPr>
          <w:rFonts w:ascii="仿宋" w:eastAsia="仿宋" w:hAnsi="仿宋" w:cs="仿宋" w:hint="eastAsia"/>
        </w:rPr>
        <w:t>2024</w:t>
      </w:r>
      <w:r>
        <w:rPr>
          <w:rFonts w:ascii="仿宋" w:eastAsia="仿宋" w:hAnsi="仿宋" w:cs="仿宋" w:hint="eastAsia"/>
        </w:rPr>
        <w:t>年农机购置补贴投入</w:t>
      </w:r>
      <w:r>
        <w:rPr>
          <w:rFonts w:ascii="仿宋" w:eastAsia="仿宋" w:hAnsi="仿宋" w:cs="仿宋" w:hint="eastAsia"/>
        </w:rPr>
        <w:t>2280</w:t>
      </w:r>
      <w:r>
        <w:rPr>
          <w:rFonts w:ascii="仿宋" w:eastAsia="仿宋" w:hAnsi="仿宋" w:cs="仿宋" w:hint="eastAsia"/>
        </w:rPr>
        <w:t>万元，资金来源为中央专项资金，全部用于发放农机购置补贴。</w:t>
      </w:r>
    </w:p>
    <w:p w:rsidR="001C1CB5" w:rsidRDefault="008B197B">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p>
    <w:p w:rsidR="001C1CB5" w:rsidRDefault="008B197B">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szCs w:val="32"/>
        </w:rPr>
        <w:t>年初预算数</w:t>
      </w:r>
      <w:r>
        <w:rPr>
          <w:rFonts w:ascii="仿宋" w:eastAsia="仿宋" w:hAnsi="仿宋" w:cs="仿宋" w:hint="eastAsia"/>
        </w:rPr>
        <w:t>2280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2280</w:t>
      </w:r>
      <w:r>
        <w:rPr>
          <w:rFonts w:ascii="仿宋" w:eastAsia="仿宋" w:hAnsi="仿宋" w:cs="仿宋" w:hint="eastAsia"/>
        </w:rPr>
        <w:t>万元</w:t>
      </w:r>
      <w:r>
        <w:rPr>
          <w:rFonts w:ascii="仿宋" w:eastAsia="仿宋" w:hAnsi="仿宋" w:cs="仿宋" w:hint="eastAsia"/>
        </w:rPr>
        <w:t>。截至</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2280</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。资金</w:t>
      </w:r>
      <w:r>
        <w:rPr>
          <w:rFonts w:ascii="仿宋" w:eastAsia="仿宋" w:hAnsi="仿宋" w:cs="仿宋" w:hint="eastAsia"/>
        </w:rPr>
        <w:t>支付</w:t>
      </w:r>
      <w:r>
        <w:rPr>
          <w:rFonts w:ascii="仿宋" w:eastAsia="仿宋" w:hAnsi="仿宋" w:cs="仿宋" w:hint="eastAsia"/>
        </w:rPr>
        <w:t>情况如下：</w:t>
      </w:r>
    </w:p>
    <w:p w:rsidR="001C1CB5" w:rsidRDefault="008B197B">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7</w:t>
      </w:r>
      <w:r>
        <w:rPr>
          <w:rFonts w:ascii="仿宋" w:eastAsia="仿宋" w:hAnsi="仿宋" w:cs="仿宋" w:hint="eastAsia"/>
        </w:rPr>
        <w:t>月</w:t>
      </w:r>
      <w:r>
        <w:rPr>
          <w:rFonts w:ascii="仿宋" w:eastAsia="仿宋" w:hAnsi="仿宋" w:cs="仿宋" w:hint="eastAsia"/>
        </w:rPr>
        <w:t>24</w:t>
      </w:r>
      <w:r>
        <w:rPr>
          <w:rFonts w:ascii="仿宋" w:eastAsia="仿宋" w:hAnsi="仿宋" w:cs="仿宋" w:hint="eastAsia"/>
        </w:rPr>
        <w:t>日，支付</w:t>
      </w:r>
      <w:r>
        <w:rPr>
          <w:rFonts w:ascii="仿宋" w:eastAsia="仿宋" w:hAnsi="仿宋" w:cs="仿宋" w:hint="eastAsia"/>
        </w:rPr>
        <w:t>33.5500</w:t>
      </w:r>
      <w:r>
        <w:rPr>
          <w:rFonts w:ascii="仿宋" w:eastAsia="仿宋" w:hAnsi="仿宋" w:cs="仿宋" w:hint="eastAsia"/>
        </w:rPr>
        <w:t>万元；</w:t>
      </w:r>
    </w:p>
    <w:p w:rsidR="001C1CB5" w:rsidRDefault="008B197B">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29</w:t>
      </w:r>
      <w:r>
        <w:rPr>
          <w:rFonts w:ascii="仿宋" w:eastAsia="仿宋" w:hAnsi="仿宋" w:cs="仿宋" w:hint="eastAsia"/>
        </w:rPr>
        <w:t>日，支付</w:t>
      </w:r>
      <w:r>
        <w:rPr>
          <w:rFonts w:ascii="仿宋" w:eastAsia="仿宋" w:hAnsi="仿宋" w:cs="仿宋" w:hint="eastAsia"/>
        </w:rPr>
        <w:t>2033.6860</w:t>
      </w:r>
      <w:r>
        <w:rPr>
          <w:rFonts w:ascii="仿宋" w:eastAsia="仿宋" w:hAnsi="仿宋" w:cs="仿宋" w:hint="eastAsia"/>
        </w:rPr>
        <w:t>万元；</w:t>
      </w:r>
    </w:p>
    <w:p w:rsidR="001C1CB5" w:rsidRDefault="008B197B">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0</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29</w:t>
      </w:r>
      <w:r>
        <w:rPr>
          <w:rFonts w:ascii="仿宋" w:eastAsia="仿宋" w:hAnsi="仿宋" w:cs="仿宋" w:hint="eastAsia"/>
        </w:rPr>
        <w:t>日，支付</w:t>
      </w:r>
      <w:r>
        <w:rPr>
          <w:rFonts w:ascii="仿宋" w:eastAsia="仿宋" w:hAnsi="仿宋" w:cs="仿宋" w:hint="eastAsia"/>
        </w:rPr>
        <w:t>209.3490</w:t>
      </w:r>
      <w:r>
        <w:rPr>
          <w:rFonts w:ascii="仿宋" w:eastAsia="仿宋" w:hAnsi="仿宋" w:cs="仿宋" w:hint="eastAsia"/>
        </w:rPr>
        <w:t>万元；</w:t>
      </w:r>
    </w:p>
    <w:p w:rsidR="001C1CB5" w:rsidRDefault="008B197B">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日，支付</w:t>
      </w:r>
      <w:r>
        <w:rPr>
          <w:rFonts w:ascii="仿宋" w:eastAsia="仿宋" w:hAnsi="仿宋" w:cs="仿宋" w:hint="eastAsia"/>
        </w:rPr>
        <w:t>3.4150</w:t>
      </w:r>
      <w:r>
        <w:rPr>
          <w:rFonts w:ascii="仿宋" w:eastAsia="仿宋" w:hAnsi="仿宋" w:cs="仿宋" w:hint="eastAsia"/>
        </w:rPr>
        <w:t>万元；</w:t>
      </w:r>
    </w:p>
    <w:p w:rsidR="001C1CB5" w:rsidRDefault="008B197B">
      <w:pPr>
        <w:pStyle w:val="3"/>
        <w:ind w:firstLineChars="100" w:firstLine="321"/>
        <w:rPr>
          <w:rFonts w:ascii="仿宋" w:eastAsia="仿宋" w:hAnsi="仿宋" w:cs="仿宋"/>
        </w:rPr>
      </w:pPr>
      <w:bookmarkStart w:id="3" w:name="_Toc25187"/>
      <w:r>
        <w:rPr>
          <w:rFonts w:ascii="仿宋" w:eastAsia="仿宋" w:hAnsi="仿宋" w:cs="仿宋" w:hint="eastAsia"/>
        </w:rPr>
        <w:t>（二）项目绩效目标</w:t>
      </w:r>
      <w:bookmarkEnd w:id="3"/>
    </w:p>
    <w:p w:rsidR="001C1CB5" w:rsidRDefault="008B197B">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、总体目标</w:t>
      </w:r>
    </w:p>
    <w:p w:rsidR="001C1CB5" w:rsidRDefault="008B197B">
      <w:pPr>
        <w:ind w:firstLine="640"/>
        <w:rPr>
          <w:rFonts w:ascii="仿宋" w:eastAsia="仿宋" w:hAnsi="仿宋" w:cs="仿宋"/>
        </w:rPr>
      </w:pPr>
      <w:r>
        <w:rPr>
          <w:rFonts w:ascii="仿宋" w:eastAsia="仿宋" w:hAnsi="仿宋" w:cs="仿宋" w:hint="eastAsia"/>
        </w:rPr>
        <w:t>对直接从事农业生产的个人或生产经营组织购买农业机械给予补贴，年度完成补贴机具数量不少于</w:t>
      </w:r>
      <w:r>
        <w:rPr>
          <w:rFonts w:ascii="仿宋" w:eastAsia="仿宋" w:hAnsi="仿宋" w:cs="仿宋" w:hint="eastAsia"/>
        </w:rPr>
        <w:t>771</w:t>
      </w:r>
      <w:r>
        <w:rPr>
          <w:rFonts w:ascii="仿宋" w:eastAsia="仿宋" w:hAnsi="仿宋" w:cs="仿宋" w:hint="eastAsia"/>
        </w:rPr>
        <w:t>台，受益户不少于</w:t>
      </w:r>
      <w:r>
        <w:rPr>
          <w:rFonts w:ascii="仿宋" w:eastAsia="仿宋" w:hAnsi="仿宋" w:cs="仿宋" w:hint="eastAsia"/>
        </w:rPr>
        <w:t>417</w:t>
      </w:r>
      <w:r>
        <w:rPr>
          <w:rFonts w:ascii="仿宋" w:eastAsia="仿宋" w:hAnsi="仿宋" w:cs="仿宋" w:hint="eastAsia"/>
        </w:rPr>
        <w:t>户，年度资金兑付率</w:t>
      </w:r>
      <w:r>
        <w:rPr>
          <w:rFonts w:ascii="仿宋" w:eastAsia="仿宋" w:hAnsi="仿宋" w:cs="仿宋" w:hint="eastAsia"/>
        </w:rPr>
        <w:t>100%</w:t>
      </w:r>
      <w:r>
        <w:rPr>
          <w:rFonts w:ascii="仿宋" w:eastAsia="仿宋" w:hAnsi="仿宋" w:cs="仿宋" w:hint="eastAsia"/>
        </w:rPr>
        <w:t>。</w:t>
      </w:r>
    </w:p>
    <w:p w:rsidR="001C1CB5" w:rsidRDefault="008B197B">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p>
    <w:p w:rsidR="001C1CB5" w:rsidRDefault="008B197B">
      <w:pPr>
        <w:ind w:firstLine="640"/>
        <w:rPr>
          <w:rFonts w:ascii="仿宋" w:eastAsia="仿宋" w:hAnsi="仿宋" w:cs="仿宋"/>
        </w:rPr>
      </w:pPr>
      <w:bookmarkStart w:id="4" w:name="_Toc28824"/>
      <w:r>
        <w:rPr>
          <w:rFonts w:ascii="仿宋" w:eastAsia="仿宋" w:hAnsi="仿宋" w:cs="仿宋" w:hint="eastAsia"/>
        </w:rPr>
        <w:t>（一）确定补贴对象，跟乡镇做好对接，完成核验、初审工作。</w:t>
      </w:r>
    </w:p>
    <w:p w:rsidR="001C1CB5" w:rsidRDefault="008B197B">
      <w:pPr>
        <w:spacing w:line="240" w:lineRule="auto"/>
        <w:ind w:firstLine="640"/>
        <w:rPr>
          <w:rFonts w:ascii="仿宋" w:eastAsia="仿宋" w:hAnsi="仿宋" w:cs="仿宋"/>
        </w:rPr>
      </w:pPr>
      <w:r>
        <w:rPr>
          <w:rFonts w:ascii="仿宋" w:eastAsia="仿宋" w:hAnsi="仿宋" w:cs="仿宋" w:hint="eastAsia"/>
        </w:rPr>
        <w:t>（二）进行补贴资金支付，经过初审，收集相关材料进</w:t>
      </w:r>
      <w:r>
        <w:rPr>
          <w:rFonts w:ascii="仿宋" w:eastAsia="仿宋" w:hAnsi="仿宋" w:cs="仿宋" w:hint="eastAsia"/>
        </w:rPr>
        <w:lastRenderedPageBreak/>
        <w:t>行再次审核，补贴资金采取财政“一卡通”方式发放，保证补贴直接发到收益户账户。</w:t>
      </w:r>
    </w:p>
    <w:p w:rsidR="001C1CB5" w:rsidRDefault="008B197B">
      <w:pPr>
        <w:ind w:firstLine="640"/>
        <w:rPr>
          <w:rFonts w:ascii="仿宋" w:eastAsia="仿宋" w:hAnsi="仿宋" w:cs="仿宋"/>
        </w:rPr>
      </w:pPr>
      <w:r>
        <w:rPr>
          <w:rFonts w:ascii="仿宋" w:eastAsia="仿宋" w:hAnsi="仿宋" w:cs="仿宋" w:hint="eastAsia"/>
        </w:rPr>
        <w:t>（三）开展宣传，通过政府网站公开农机购置补贴发放信息，做到公开透明。</w:t>
      </w:r>
    </w:p>
    <w:p w:rsidR="001C1CB5" w:rsidRDefault="008B197B">
      <w:pPr>
        <w:pStyle w:val="20"/>
        <w:ind w:firstLine="640"/>
        <w:rPr>
          <w:rFonts w:ascii="仿宋" w:eastAsia="仿宋" w:hAnsi="仿宋" w:cs="仿宋"/>
        </w:rPr>
      </w:pPr>
      <w:r>
        <w:rPr>
          <w:rFonts w:ascii="仿宋" w:eastAsia="仿宋" w:hAnsi="仿宋" w:cs="仿宋" w:hint="eastAsia"/>
        </w:rPr>
        <w:t>二、绩效评价工作开展情况</w:t>
      </w:r>
      <w:bookmarkEnd w:id="4"/>
    </w:p>
    <w:p w:rsidR="001C1CB5" w:rsidRDefault="008B197B">
      <w:pPr>
        <w:pStyle w:val="3"/>
        <w:ind w:firstLine="643"/>
        <w:rPr>
          <w:rFonts w:ascii="仿宋" w:eastAsia="仿宋" w:hAnsi="仿宋" w:cs="仿宋"/>
        </w:rPr>
      </w:pPr>
      <w:bookmarkStart w:id="5" w:name="_Toc24175"/>
      <w:r>
        <w:rPr>
          <w:rFonts w:ascii="仿宋" w:eastAsia="仿宋" w:hAnsi="仿宋" w:cs="仿宋" w:hint="eastAsia"/>
        </w:rPr>
        <w:t>（一）绩效评价目的、对象和范围</w:t>
      </w:r>
      <w:bookmarkEnd w:id="5"/>
    </w:p>
    <w:p w:rsidR="001C1CB5" w:rsidRDefault="008B197B">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、绩效评价的目的</w:t>
      </w:r>
    </w:p>
    <w:p w:rsidR="001C1CB5" w:rsidRDefault="008B197B">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&lt;</w:t>
      </w:r>
      <w:r>
        <w:rPr>
          <w:rFonts w:ascii="仿宋" w:eastAsia="仿宋" w:hAnsi="仿宋" w:cs="仿宋" w:hint="eastAsia"/>
        </w:rPr>
        <w:t>项目支出绩效评价管理办法</w:t>
      </w:r>
      <w:r>
        <w:rPr>
          <w:rFonts w:ascii="仿宋" w:eastAsia="仿宋" w:hAnsi="仿宋" w:cs="仿宋" w:hint="eastAsia"/>
        </w:rPr>
        <w:t>&gt;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年农机购置补贴（中央）经费预算编制合理性、资金使用合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w:t>
      </w:r>
      <w:r>
        <w:rPr>
          <w:rFonts w:ascii="仿宋" w:eastAsia="仿宋" w:hAnsi="仿宋" w:cs="仿宋" w:hint="eastAsia"/>
        </w:rPr>
        <w:t>自评来总结经验，促进项目成果转化和应用，查找其存在的不足，为今后类似项目的长效管理，资金使用规范性以及加强制定相关制度、采取措施等方面提供参考，不断提高财政资金使用效益和项目管理水平。</w:t>
      </w:r>
      <w:r>
        <w:rPr>
          <w:rFonts w:ascii="仿宋" w:eastAsia="仿宋" w:hAnsi="仿宋" w:cs="仿宋" w:hint="eastAsia"/>
        </w:rPr>
        <w:t>具体绩效评价的目的细分如下：</w:t>
      </w:r>
    </w:p>
    <w:p w:rsidR="001C1CB5" w:rsidRDefault="008B197B">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1C1CB5" w:rsidRDefault="008B197B">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w:t>
      </w:r>
      <w:r>
        <w:rPr>
          <w:rFonts w:ascii="仿宋" w:eastAsia="仿宋" w:hAnsi="仿宋" w:cs="仿宋" w:hint="eastAsia"/>
        </w:rPr>
        <w:t>标，</w:t>
      </w:r>
      <w:r>
        <w:rPr>
          <w:rFonts w:ascii="仿宋" w:eastAsia="仿宋" w:hAnsi="仿宋" w:cs="仿宋" w:hint="eastAsia"/>
        </w:rPr>
        <w:lastRenderedPageBreak/>
        <w:t>将绩效指标细化为数量指标、质量指标、时效指标、成本指标、经济效益指标、社会效益指标、服务对象满意度指标等内容，保证项目绩效指标设置科学、规范、合理、可衡量。</w:t>
      </w:r>
    </w:p>
    <w:p w:rsidR="001C1CB5" w:rsidRDefault="008B197B">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w:t>
      </w:r>
      <w:r>
        <w:rPr>
          <w:rFonts w:ascii="仿宋" w:eastAsia="仿宋" w:hAnsi="仿宋" w:cs="仿宋" w:hint="eastAsia"/>
        </w:rPr>
        <w:t>过程”的绩效预算管理新体制。</w:t>
      </w:r>
    </w:p>
    <w:p w:rsidR="001C1CB5" w:rsidRDefault="008B197B">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1C1CB5" w:rsidRDefault="008B197B">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、绩效评价的对象和范围</w:t>
      </w:r>
    </w:p>
    <w:p w:rsidR="001C1CB5" w:rsidRDefault="008B197B">
      <w:pPr>
        <w:ind w:firstLine="640"/>
        <w:rPr>
          <w:rFonts w:ascii="仿宋" w:eastAsia="仿宋" w:hAnsi="仿宋" w:cs="仿宋"/>
        </w:rPr>
      </w:pPr>
      <w:r>
        <w:rPr>
          <w:rFonts w:ascii="仿宋" w:eastAsia="仿宋" w:hAnsi="仿宋" w:cs="仿宋" w:hint="eastAsia"/>
        </w:rPr>
        <w:t>本次项目绩效遵循财政部《财政支出绩效评价管理办法》（财预〔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年农机购置补贴（中央）预算编制合理性、资金使用合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性、项目管理的规范性、项目目标的实现情况、服务对象满意度等，通过对部门自评来总结经验，促进项目成果转化和应用，查找其</w:t>
      </w:r>
      <w:r>
        <w:rPr>
          <w:rFonts w:ascii="仿宋" w:eastAsia="仿宋" w:hAnsi="仿宋" w:cs="仿宋" w:hint="eastAsia"/>
        </w:rPr>
        <w:lastRenderedPageBreak/>
        <w:t>存在的不足，为今后类似项目的长效管理，资金使用规范性以及加强制定相关制度、采取措施等方面提供参考，不断提高财政资金使用效益和项目管理水平。</w:t>
      </w:r>
    </w:p>
    <w:p w:rsidR="001C1CB5" w:rsidRDefault="008B197B">
      <w:pPr>
        <w:pStyle w:val="3"/>
        <w:ind w:firstLine="643"/>
        <w:rPr>
          <w:rFonts w:ascii="仿宋" w:eastAsia="仿宋" w:hAnsi="仿宋" w:cs="仿宋"/>
        </w:rPr>
      </w:pPr>
      <w:bookmarkStart w:id="6" w:name="_Toc5109"/>
      <w:r>
        <w:rPr>
          <w:rFonts w:ascii="仿宋" w:eastAsia="仿宋" w:hAnsi="仿宋" w:cs="仿宋" w:hint="eastAsia"/>
        </w:rPr>
        <w:t>（二）绩效评价原则、评价指标体系、评价方法、评价标准</w:t>
      </w:r>
      <w:bookmarkEnd w:id="6"/>
    </w:p>
    <w:p w:rsidR="001C1CB5" w:rsidRDefault="008B197B">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、绩效评价原则</w:t>
      </w:r>
    </w:p>
    <w:p w:rsidR="001C1CB5" w:rsidRDefault="008B197B">
      <w:pPr>
        <w:ind w:firstLine="640"/>
        <w:rPr>
          <w:rFonts w:ascii="仿宋" w:eastAsia="仿宋" w:hAnsi="仿宋" w:cs="仿宋"/>
        </w:rPr>
      </w:pPr>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w:t>
      </w:r>
      <w:r>
        <w:rPr>
          <w:rFonts w:ascii="仿宋" w:eastAsia="仿宋" w:hAnsi="仿宋" w:cs="仿宋" w:hint="eastAsia"/>
        </w:rPr>
        <w:t>地</w:t>
      </w:r>
      <w:r>
        <w:rPr>
          <w:rFonts w:ascii="仿宋" w:eastAsia="仿宋" w:hAnsi="仿宋" w:cs="仿宋" w:hint="eastAsia"/>
        </w:rPr>
        <w:t>反映。</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bookmarkStart w:id="7" w:name="_Toc23112"/>
      <w:bookmarkStart w:id="8" w:name="_Toc30993"/>
      <w:r>
        <w:rPr>
          <w:rFonts w:ascii="仿宋" w:eastAsia="仿宋" w:hAnsi="仿宋" w:cs="仿宋" w:hint="eastAsia"/>
        </w:rPr>
        <w:t>本次项目支出绩效评价结果已依法依规在</w:t>
      </w:r>
      <w:r>
        <w:rPr>
          <w:rFonts w:ascii="仿宋" w:eastAsia="仿宋" w:hAnsi="仿宋" w:cs="仿宋" w:hint="eastAsia"/>
        </w:rPr>
        <w:t>尉犁县</w:t>
      </w:r>
      <w:r>
        <w:rPr>
          <w:rFonts w:ascii="仿宋" w:eastAsia="仿宋" w:hAnsi="仿宋" w:cs="仿宋" w:hint="eastAsia"/>
        </w:rPr>
        <w:t>人民政府网站上公开，并自觉接受社会监督。</w:t>
      </w:r>
    </w:p>
    <w:p w:rsidR="001C1CB5" w:rsidRDefault="008B197B">
      <w:pPr>
        <w:snapToGrid w:val="0"/>
        <w:ind w:firstLine="640"/>
        <w:rPr>
          <w:rFonts w:ascii="仿宋" w:eastAsia="仿宋" w:hAnsi="仿宋" w:cs="仿宋"/>
        </w:rPr>
      </w:pPr>
      <w:r>
        <w:rPr>
          <w:rFonts w:ascii="仿宋" w:eastAsia="仿宋" w:hAnsi="仿宋" w:cs="仿宋" w:hint="eastAsia"/>
        </w:rPr>
        <w:lastRenderedPageBreak/>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1C1CB5" w:rsidRDefault="008B197B">
      <w:pPr>
        <w:snapToGrid w:val="0"/>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1C1CB5" w:rsidRDefault="008B197B">
      <w:pPr>
        <w:snapToGrid w:val="0"/>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1C1CB5" w:rsidRDefault="008B197B">
      <w:pPr>
        <w:ind w:firstLine="640"/>
        <w:rPr>
          <w:rFonts w:ascii="仿宋" w:eastAsia="仿宋" w:hAnsi="仿宋" w:cs="仿宋"/>
          <w:b/>
          <w:bCs/>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w:t>
      </w:r>
      <w:r>
        <w:rPr>
          <w:rFonts w:ascii="仿宋" w:eastAsia="仿宋" w:hAnsi="仿宋" w:cs="仿宋" w:hint="eastAsia"/>
        </w:rPr>
        <w:t>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p>
    <w:p w:rsidR="001C1CB5" w:rsidRDefault="008B197B">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7"/>
      <w:bookmarkEnd w:id="8"/>
    </w:p>
    <w:p w:rsidR="001C1CB5" w:rsidRDefault="008B197B">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年农机购置补贴（中央）绩效评价</w:t>
      </w:r>
      <w:r>
        <w:rPr>
          <w:rFonts w:ascii="仿宋" w:eastAsia="仿宋" w:hAnsi="仿宋" w:cs="仿宋" w:hint="eastAsia"/>
        </w:rPr>
        <w:t>（部门自评）指标体系的设计，是在充分掌握项目状况的基础上，形成了</w:t>
      </w:r>
      <w:r>
        <w:rPr>
          <w:rFonts w:ascii="仿宋" w:eastAsia="仿宋" w:hAnsi="仿宋" w:cs="仿宋" w:hint="eastAsia"/>
        </w:rPr>
        <w:t>2024</w:t>
      </w:r>
      <w:r>
        <w:rPr>
          <w:rFonts w:ascii="仿宋" w:eastAsia="仿宋" w:hAnsi="仿宋" w:cs="仿宋" w:hint="eastAsia"/>
        </w:rPr>
        <w:t>年农机购置补贴（中央）的</w:t>
      </w:r>
      <w:r>
        <w:rPr>
          <w:rFonts w:ascii="仿宋" w:eastAsia="仿宋" w:hAnsi="仿宋" w:cs="仿宋" w:hint="eastAsia"/>
        </w:rPr>
        <w:t>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w:t>
      </w:r>
    </w:p>
    <w:p w:rsidR="001C1CB5" w:rsidRDefault="008B197B">
      <w:pPr>
        <w:ind w:firstLine="640"/>
        <w:rPr>
          <w:rFonts w:ascii="仿宋" w:eastAsia="仿宋" w:hAnsi="仿宋" w:cs="仿宋"/>
        </w:rPr>
      </w:pPr>
      <w:r>
        <w:rPr>
          <w:rFonts w:ascii="仿宋" w:eastAsia="仿宋" w:hAnsi="仿宋" w:cs="仿宋" w:hint="eastAsia"/>
        </w:rPr>
        <w:t>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w:t>
      </w:r>
      <w:r>
        <w:rPr>
          <w:rFonts w:ascii="仿宋" w:eastAsia="仿宋" w:hAnsi="仿宋" w:cs="仿宋" w:hint="eastAsia"/>
        </w:rPr>
        <w:t>以下为差。</w:t>
      </w:r>
    </w:p>
    <w:p w:rsidR="001C1CB5" w:rsidRDefault="008B197B">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9" w:name="_Toc15680"/>
      <w:bookmarkStart w:id="10" w:name="_Toc4156"/>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lastRenderedPageBreak/>
        <w:t>3</w:t>
      </w:r>
      <w:r>
        <w:rPr>
          <w:rFonts w:ascii="仿宋" w:eastAsia="仿宋" w:hAnsi="仿宋" w:cs="仿宋" w:hint="eastAsia"/>
        </w:rPr>
        <w:t>、绩效评价方法</w:t>
      </w:r>
      <w:bookmarkEnd w:id="9"/>
      <w:bookmarkEnd w:id="10"/>
    </w:p>
    <w:p w:rsidR="001C1CB5" w:rsidRDefault="008B197B">
      <w:pPr>
        <w:widowControl/>
        <w:ind w:firstLine="620"/>
        <w:jc w:val="left"/>
        <w:rPr>
          <w:rFonts w:ascii="仿宋" w:eastAsia="仿宋" w:hAnsi="仿宋" w:cs="仿宋"/>
        </w:rPr>
      </w:pPr>
      <w:r>
        <w:rPr>
          <w:rFonts w:ascii="仿宋" w:eastAsia="仿宋" w:hAnsi="仿宋" w:cs="仿宋" w:hint="eastAsia"/>
          <w:kern w:val="0"/>
          <w:sz w:val="31"/>
          <w:szCs w:val="31"/>
        </w:rPr>
        <w:t>绩效评价从项目决策、项目过程、项目产出、项目效益四个维度进行评价。评价对象为项目目标实施情况，评价核心为资金的支出完成情况和项目的产出效益。</w:t>
      </w:r>
    </w:p>
    <w:p w:rsidR="001C1CB5" w:rsidRDefault="008B197B">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农机购置补贴</w:t>
      </w:r>
      <w:r>
        <w:rPr>
          <w:rFonts w:ascii="仿宋" w:eastAsia="仿宋" w:hAnsi="仿宋" w:cs="仿宋" w:hint="eastAsia"/>
        </w:rPr>
        <w:t>的特点，本次评价主要运用比较法、公众评判法，</w:t>
      </w:r>
      <w:r>
        <w:rPr>
          <w:rFonts w:ascii="仿宋" w:eastAsia="仿宋" w:hAnsi="仿宋" w:cs="仿宋" w:hint="eastAsia"/>
        </w:rPr>
        <w:t>原因是</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比较法：本项目绩效评价将项目实施情况即实际完成的完成农机购置与应用补贴机具数、补短板重点机械数量、农机购置补贴资金兑付率与年初设定的目标进行比较。</w:t>
      </w:r>
    </w:p>
    <w:p w:rsidR="001C1CB5" w:rsidRDefault="008B197B">
      <w:pPr>
        <w:ind w:firstLine="640"/>
        <w:rPr>
          <w:rFonts w:ascii="仿宋" w:eastAsia="仿宋" w:hAnsi="仿宋" w:cs="仿宋"/>
        </w:rPr>
      </w:pPr>
      <w:r>
        <w:rPr>
          <w:rFonts w:ascii="仿宋" w:eastAsia="仿宋" w:hAnsi="仿宋" w:cs="仿宋" w:hint="eastAsia"/>
        </w:rPr>
        <w:t>公众评判法：通过对</w:t>
      </w:r>
      <w:r>
        <w:rPr>
          <w:rFonts w:ascii="仿宋" w:eastAsia="仿宋" w:hAnsi="仿宋" w:cs="仿宋" w:hint="eastAsia"/>
        </w:rPr>
        <w:t>2024</w:t>
      </w:r>
      <w:r>
        <w:rPr>
          <w:rFonts w:ascii="仿宋" w:eastAsia="仿宋" w:hAnsi="仿宋" w:cs="仿宋" w:hint="eastAsia"/>
        </w:rPr>
        <w:t>年农机购置补贴（中央）享受的农户进行问卷及抽样调查等对财政资金效果进行评判，评价绩效目标实现程度。</w:t>
      </w:r>
    </w:p>
    <w:p w:rsidR="001C1CB5" w:rsidRDefault="008B197B">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p>
    <w:p w:rsidR="001C1CB5" w:rsidRDefault="008B197B">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年农机购置补贴（中央）的特点，</w:t>
      </w:r>
      <w:r>
        <w:rPr>
          <w:rFonts w:ascii="仿宋" w:eastAsia="仿宋" w:hAnsi="仿宋" w:cs="仿宋" w:hint="eastAsia"/>
        </w:rPr>
        <w:t>本次项目支出绩效自评采用了</w:t>
      </w:r>
      <w:r>
        <w:rPr>
          <w:rFonts w:ascii="仿宋" w:eastAsia="仿宋" w:hAnsi="仿宋" w:cs="仿宋" w:hint="eastAsia"/>
        </w:rPr>
        <w:t>以下标准：</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）计划标准</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农机购置补贴项目自评中，农机购置与应用补贴机具数，补短板重点机械数量、农机购置补贴资金兑付率、农机购置补贴资金兑付及</w:t>
      </w:r>
      <w:r>
        <w:rPr>
          <w:rFonts w:ascii="仿宋" w:eastAsia="仿宋" w:hAnsi="仿宋" w:cs="仿宋" w:hint="eastAsia"/>
        </w:rPr>
        <w:t>时率、农机购置补贴率、农机购置与应用补贴直接受益户数、农作物耕种</w:t>
      </w:r>
      <w:proofErr w:type="gramStart"/>
      <w:r>
        <w:rPr>
          <w:rFonts w:ascii="仿宋" w:eastAsia="仿宋" w:hAnsi="仿宋" w:cs="仿宋" w:hint="eastAsia"/>
        </w:rPr>
        <w:t>收综合</w:t>
      </w:r>
      <w:proofErr w:type="gramEnd"/>
      <w:r>
        <w:rPr>
          <w:rFonts w:ascii="仿宋" w:eastAsia="仿宋" w:hAnsi="仿宋" w:cs="仿宋" w:hint="eastAsia"/>
        </w:rPr>
        <w:t>机械化率为计划数作为评价的标准。</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）历史标准，原因是：参照本单位同类单位绩效评价指标的历史数据作为样本，运用一定的统计学方法计算出</w:t>
      </w:r>
      <w:r>
        <w:rPr>
          <w:rFonts w:ascii="仿宋" w:eastAsia="仿宋" w:hAnsi="仿宋" w:cs="仿宋" w:hint="eastAsia"/>
        </w:rPr>
        <w:lastRenderedPageBreak/>
        <w:t>各类指标的平均历史水平作为评价标准。</w:t>
      </w:r>
    </w:p>
    <w:p w:rsidR="001C1CB5" w:rsidRDefault="008B197B">
      <w:pPr>
        <w:pStyle w:val="3"/>
        <w:ind w:firstLine="643"/>
        <w:rPr>
          <w:rFonts w:ascii="仿宋" w:eastAsia="仿宋" w:hAnsi="仿宋" w:cs="仿宋"/>
        </w:rPr>
      </w:pPr>
      <w:bookmarkStart w:id="11" w:name="_Toc23796"/>
      <w:r>
        <w:rPr>
          <w:rFonts w:ascii="仿宋" w:eastAsia="仿宋" w:hAnsi="仿宋" w:cs="仿宋" w:hint="eastAsia"/>
        </w:rPr>
        <w:t>（三）绩效评价工作过程</w:t>
      </w:r>
      <w:bookmarkStart w:id="12" w:name="_Toc22987"/>
      <w:bookmarkStart w:id="13" w:name="_Toc30911"/>
      <w:bookmarkStart w:id="14" w:name="_Toc27442"/>
      <w:bookmarkStart w:id="15" w:name="_Toc17595"/>
      <w:bookmarkEnd w:id="11"/>
    </w:p>
    <w:p w:rsidR="001C1CB5" w:rsidRDefault="008B197B">
      <w:pPr>
        <w:ind w:firstLine="643"/>
        <w:rPr>
          <w:rFonts w:ascii="仿宋" w:eastAsia="仿宋" w:hAnsi="仿宋" w:cs="仿宋"/>
        </w:rPr>
      </w:pPr>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10</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w:t>
      </w:r>
    </w:p>
    <w:p w:rsidR="001C1CB5" w:rsidRDefault="008B197B">
      <w:pPr>
        <w:ind w:firstLine="640"/>
        <w:rPr>
          <w:rFonts w:ascii="仿宋" w:eastAsia="仿宋" w:hAnsi="仿宋" w:cs="仿宋"/>
          <w:bCs/>
          <w:szCs w:val="32"/>
        </w:rPr>
      </w:pPr>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bCs/>
          <w:szCs w:val="32"/>
        </w:rPr>
        <w:t>尉犁县农业农村局（乡村振兴局、畜牧兽医局）</w:t>
      </w:r>
      <w:r>
        <w:rPr>
          <w:rFonts w:ascii="仿宋" w:eastAsia="仿宋" w:hAnsi="仿宋" w:cs="仿宋" w:hint="eastAsia"/>
          <w:bCs/>
          <w:szCs w:val="32"/>
        </w:rPr>
        <w:t>成立了绩效评价小组</w:t>
      </w:r>
      <w:r>
        <w:rPr>
          <w:rFonts w:ascii="仿宋" w:eastAsia="仿宋" w:hAnsi="仿宋" w:cs="仿宋" w:hint="eastAsia"/>
          <w:bCs/>
          <w:szCs w:val="32"/>
        </w:rPr>
        <w:t>，</w:t>
      </w:r>
      <w:r>
        <w:rPr>
          <w:rFonts w:ascii="仿宋" w:eastAsia="仿宋" w:hAnsi="仿宋" w:cs="仿宋" w:hint="eastAsia"/>
          <w:bCs/>
          <w:szCs w:val="32"/>
        </w:rPr>
        <w:t>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szCs w:val="32"/>
        </w:rPr>
        <w:t>绩效评价工作小组人员名单及分工如下：</w:t>
      </w:r>
    </w:p>
    <w:p w:rsidR="001C1CB5" w:rsidRDefault="008B197B">
      <w:pPr>
        <w:pStyle w:val="2"/>
        <w:ind w:firstLine="640"/>
        <w:rPr>
          <w:rFonts w:ascii="仿宋" w:eastAsia="仿宋" w:hAnsi="仿宋" w:cs="仿宋"/>
          <w:bCs/>
          <w:szCs w:val="32"/>
        </w:rPr>
      </w:pPr>
      <w:r>
        <w:rPr>
          <w:rFonts w:ascii="仿宋" w:eastAsia="仿宋" w:hAnsi="仿宋" w:cs="仿宋" w:hint="eastAsia"/>
          <w:bCs/>
          <w:szCs w:val="32"/>
        </w:rPr>
        <w:t>评价小组组长：阿孜古丽</w:t>
      </w:r>
      <w:r>
        <w:rPr>
          <w:rFonts w:ascii="仿宋" w:eastAsia="仿宋" w:hAnsi="仿宋" w:cs="仿宋" w:hint="eastAsia"/>
          <w:bCs/>
          <w:szCs w:val="32"/>
        </w:rPr>
        <w:t>·阿不力肯木，主要负责协调相关科室，部门对项目整体运行情况进行验收、评估。负责制定和执行农机购置与应用补贴政策合理分配和使用补贴资金。</w:t>
      </w:r>
    </w:p>
    <w:p w:rsidR="001C1CB5" w:rsidRDefault="008B197B">
      <w:pPr>
        <w:pStyle w:val="a3"/>
        <w:ind w:firstLine="640"/>
        <w:rPr>
          <w:rFonts w:ascii="仿宋" w:eastAsia="仿宋" w:hAnsi="仿宋" w:cs="仿宋"/>
          <w:b/>
          <w:bCs/>
        </w:rPr>
      </w:pPr>
      <w:r>
        <w:rPr>
          <w:rFonts w:ascii="仿宋" w:eastAsia="仿宋" w:hAnsi="仿宋" w:cs="仿宋" w:hint="eastAsia"/>
          <w:bCs/>
          <w:szCs w:val="32"/>
        </w:rPr>
        <w:t>项目实施人员：谢仁娜依·亚生，主要负责制</w:t>
      </w:r>
      <w:proofErr w:type="gramStart"/>
      <w:r>
        <w:rPr>
          <w:rFonts w:ascii="仿宋" w:eastAsia="仿宋" w:hAnsi="仿宋" w:cs="仿宋" w:hint="eastAsia"/>
          <w:bCs/>
          <w:szCs w:val="32"/>
        </w:rPr>
        <w:t>定评价</w:t>
      </w:r>
      <w:proofErr w:type="gramEnd"/>
      <w:r>
        <w:rPr>
          <w:rFonts w:ascii="仿宋" w:eastAsia="仿宋" w:hAnsi="仿宋" w:cs="仿宋" w:hint="eastAsia"/>
          <w:bCs/>
          <w:szCs w:val="32"/>
        </w:rPr>
        <w:t>体系及评价标准，负责项目实施、监督、评估工作。执行农机购置与应用补贴、补贴系统操作、对乡镇提供的补贴申请资料进行审核，及补贴机具进</w:t>
      </w:r>
      <w:r>
        <w:rPr>
          <w:rFonts w:ascii="仿宋" w:eastAsia="仿宋" w:hAnsi="仿宋" w:cs="仿宋" w:hint="eastAsia"/>
          <w:bCs/>
          <w:szCs w:val="32"/>
        </w:rPr>
        <w:t>行核验、向财政局提供兑付农机购置补贴资金申请材料、资金兑付。</w:t>
      </w:r>
    </w:p>
    <w:p w:rsidR="001C1CB5" w:rsidRDefault="008B197B">
      <w:pPr>
        <w:ind w:firstLine="643"/>
        <w:rPr>
          <w:rFonts w:ascii="仿宋" w:eastAsia="仿宋" w:hAnsi="仿宋" w:cs="仿宋"/>
        </w:rPr>
      </w:pPr>
      <w:r>
        <w:rPr>
          <w:rFonts w:ascii="仿宋" w:eastAsia="仿宋" w:hAnsi="仿宋" w:cs="仿宋" w:hint="eastAsia"/>
          <w:b/>
          <w:bCs/>
        </w:rPr>
        <w:t>2</w:t>
      </w:r>
      <w:r>
        <w:rPr>
          <w:rFonts w:ascii="仿宋" w:eastAsia="仿宋" w:hAnsi="仿宋" w:cs="仿宋" w:hint="eastAsia"/>
          <w:b/>
          <w:bCs/>
        </w:rPr>
        <w:t>、组织实施</w:t>
      </w:r>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10</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w:t>
      </w:r>
      <w:r>
        <w:rPr>
          <w:rFonts w:ascii="仿宋" w:eastAsia="仿宋" w:hAnsi="仿宋" w:cs="仿宋" w:hint="eastAsia"/>
        </w:rPr>
        <w:lastRenderedPageBreak/>
        <w:t>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w:t>
      </w:r>
      <w:r>
        <w:rPr>
          <w:rFonts w:ascii="仿宋" w:eastAsia="仿宋" w:hAnsi="仿宋" w:cs="仿宋" w:hint="eastAsia"/>
        </w:rPr>
        <w:t>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w:t>
      </w:r>
      <w:r>
        <w:rPr>
          <w:rFonts w:ascii="仿宋" w:eastAsia="仿宋" w:hAnsi="仿宋" w:cs="仿宋" w:hint="eastAsia"/>
        </w:rPr>
        <w:t>业人员进行评价相结合的方式，分别对相关专业指标进行现场问询、检验和考查。</w:t>
      </w:r>
    </w:p>
    <w:p w:rsidR="001C1CB5" w:rsidRDefault="008B197B">
      <w:pPr>
        <w:ind w:firstLine="643"/>
        <w:rPr>
          <w:rFonts w:ascii="仿宋" w:eastAsia="仿宋" w:hAnsi="仿宋" w:cs="仿宋"/>
        </w:rPr>
      </w:pPr>
      <w:r>
        <w:rPr>
          <w:rFonts w:ascii="仿宋" w:eastAsia="仿宋" w:hAnsi="仿宋" w:cs="仿宋" w:hint="eastAsia"/>
          <w:b/>
          <w:bCs/>
        </w:rPr>
        <w:t>3</w:t>
      </w:r>
      <w:r>
        <w:rPr>
          <w:rFonts w:ascii="仿宋" w:eastAsia="仿宋" w:hAnsi="仿宋" w:cs="仿宋" w:hint="eastAsia"/>
          <w:b/>
          <w:bCs/>
        </w:rPr>
        <w:t>、数据集中分析</w:t>
      </w:r>
      <w:bookmarkEnd w:id="12"/>
      <w:bookmarkEnd w:id="13"/>
      <w:bookmarkEnd w:id="14"/>
      <w:bookmarkEnd w:id="15"/>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11</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w:t>
      </w:r>
    </w:p>
    <w:p w:rsidR="001C1CB5" w:rsidRDefault="008B197B">
      <w:pPr>
        <w:ind w:firstLine="640"/>
        <w:rPr>
          <w:rFonts w:ascii="仿宋" w:eastAsia="仿宋" w:hAnsi="仿宋" w:cs="仿宋"/>
        </w:rPr>
      </w:pPr>
      <w:r>
        <w:rPr>
          <w:rFonts w:ascii="仿宋" w:eastAsia="仿宋" w:hAnsi="仿宋" w:cs="仿宋" w:hint="eastAsia"/>
        </w:rPr>
        <w:t>对相关资料，包括资金文件、项目实施方案、相关管理</w:t>
      </w:r>
      <w:r>
        <w:rPr>
          <w:rFonts w:ascii="仿宋" w:eastAsia="仿宋" w:hAnsi="仿宋" w:cs="仿宋" w:hint="eastAsia"/>
        </w:rPr>
        <w:lastRenderedPageBreak/>
        <w:t>办法，问卷调查等进行集中分析。在查阅大量项目资料的基础上，根据考察、考评的结果进行整理、分析。</w:t>
      </w:r>
      <w:bookmarkStart w:id="16" w:name="_Toc20775"/>
    </w:p>
    <w:p w:rsidR="001C1CB5" w:rsidRDefault="008B197B">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、分析总结</w:t>
      </w:r>
      <w:bookmarkEnd w:id="16"/>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21</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）就部门自评报告与部门具体有关科室征求意见，形成最终的绩效评价报告。</w:t>
      </w:r>
    </w:p>
    <w:p w:rsidR="001C1CB5" w:rsidRDefault="008B197B">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问题整改</w:t>
      </w:r>
    </w:p>
    <w:p w:rsidR="001C1CB5" w:rsidRDefault="008B197B">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1C1CB5" w:rsidRDefault="008B197B">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档案整理</w:t>
      </w:r>
    </w:p>
    <w:p w:rsidR="001C1CB5" w:rsidRDefault="008B197B">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r>
        <w:rPr>
          <w:rFonts w:ascii="仿宋" w:eastAsia="仿宋" w:hAnsi="仿宋" w:cs="仿宋" w:hint="eastAsia"/>
        </w:rPr>
        <w:t>。</w:t>
      </w:r>
    </w:p>
    <w:p w:rsidR="001C1CB5" w:rsidRDefault="008B197B">
      <w:pPr>
        <w:pStyle w:val="20"/>
        <w:ind w:firstLine="640"/>
        <w:rPr>
          <w:rFonts w:ascii="仿宋" w:eastAsia="仿宋" w:hAnsi="仿宋" w:cs="仿宋"/>
        </w:rPr>
      </w:pPr>
      <w:bookmarkStart w:id="17" w:name="_Toc20784"/>
      <w:r>
        <w:rPr>
          <w:rFonts w:ascii="仿宋" w:eastAsia="仿宋" w:hAnsi="仿宋" w:cs="仿宋" w:hint="eastAsia"/>
        </w:rPr>
        <w:t>三、综合评价情况及评价结论</w:t>
      </w:r>
      <w:bookmarkEnd w:id="17"/>
    </w:p>
    <w:p w:rsidR="001C1CB5" w:rsidRDefault="008B197B">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分。各部分权重和绩效汇总分值</w:t>
      </w:r>
      <w:r>
        <w:rPr>
          <w:rFonts w:ascii="仿宋" w:eastAsia="仿宋" w:hAnsi="仿宋" w:cs="仿宋" w:hint="eastAsia"/>
        </w:rPr>
        <w:t>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1C1CB5">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1C1CB5" w:rsidRDefault="008B197B">
            <w:pPr>
              <w:pStyle w:val="a6"/>
              <w:rPr>
                <w:rFonts w:ascii="仿宋" w:eastAsia="仿宋" w:hAnsi="仿宋" w:cs="仿宋" w:hint="default"/>
              </w:rPr>
            </w:pPr>
            <w:r>
              <w:rPr>
                <w:rFonts w:ascii="仿宋" w:eastAsia="仿宋" w:hAnsi="仿宋" w:cs="仿宋"/>
              </w:rPr>
              <w:lastRenderedPageBreak/>
              <w:t>2024</w:t>
            </w:r>
            <w:r>
              <w:rPr>
                <w:rFonts w:ascii="仿宋" w:eastAsia="仿宋" w:hAnsi="仿宋" w:cs="仿宋"/>
              </w:rPr>
              <w:t>年农机购置补贴（中央）</w:t>
            </w:r>
            <w:r>
              <w:rPr>
                <w:rFonts w:ascii="仿宋" w:eastAsia="仿宋" w:hAnsi="仿宋" w:cs="仿宋"/>
              </w:rPr>
              <w:t>绩效评价</w:t>
            </w:r>
            <w:r>
              <w:rPr>
                <w:rFonts w:ascii="仿宋" w:eastAsia="仿宋" w:hAnsi="仿宋" w:cs="仿宋"/>
                <w:lang w:val="zh-TW" w:eastAsia="zh-TW"/>
              </w:rPr>
              <w:t>得分表</w:t>
            </w:r>
          </w:p>
        </w:tc>
      </w:tr>
      <w:tr w:rsidR="001C1CB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合计</w:t>
            </w:r>
          </w:p>
        </w:tc>
      </w:tr>
      <w:tr w:rsidR="001C1CB5">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100%</w:t>
            </w:r>
          </w:p>
        </w:tc>
      </w:tr>
      <w:tr w:rsidR="001C1CB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100</w:t>
            </w:r>
          </w:p>
        </w:tc>
      </w:tr>
      <w:tr w:rsidR="001C1CB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1C1CB5" w:rsidRDefault="008B197B">
            <w:pPr>
              <w:pStyle w:val="a7"/>
              <w:rPr>
                <w:rFonts w:ascii="仿宋" w:eastAsia="仿宋" w:hAnsi="仿宋" w:cs="仿宋" w:hint="default"/>
              </w:rPr>
            </w:pPr>
            <w:r>
              <w:rPr>
                <w:rFonts w:ascii="仿宋" w:eastAsia="仿宋" w:hAnsi="仿宋" w:cs="仿宋"/>
              </w:rPr>
              <w:t>100</w:t>
            </w:r>
          </w:p>
        </w:tc>
      </w:tr>
    </w:tbl>
    <w:p w:rsidR="001C1CB5" w:rsidRDefault="001C1CB5">
      <w:pPr>
        <w:ind w:firstLine="640"/>
        <w:rPr>
          <w:rFonts w:ascii="仿宋" w:eastAsia="仿宋" w:hAnsi="仿宋" w:cs="仿宋"/>
        </w:rPr>
      </w:pPr>
    </w:p>
    <w:p w:rsidR="001C1CB5" w:rsidRDefault="008B197B">
      <w:pPr>
        <w:pStyle w:val="20"/>
        <w:ind w:firstLine="640"/>
        <w:rPr>
          <w:rFonts w:ascii="仿宋" w:eastAsia="仿宋" w:hAnsi="仿宋" w:cs="仿宋"/>
        </w:rPr>
      </w:pPr>
      <w:bookmarkStart w:id="18" w:name="_Toc8960"/>
      <w:r>
        <w:rPr>
          <w:rFonts w:ascii="仿宋" w:eastAsia="仿宋" w:hAnsi="仿宋" w:cs="仿宋" w:hint="eastAsia"/>
        </w:rPr>
        <w:t>四、绩效评价指标分析</w:t>
      </w:r>
      <w:bookmarkEnd w:id="18"/>
    </w:p>
    <w:p w:rsidR="001C1CB5" w:rsidRDefault="008B197B">
      <w:pPr>
        <w:pStyle w:val="3"/>
        <w:ind w:firstLine="643"/>
        <w:rPr>
          <w:rFonts w:ascii="仿宋" w:eastAsia="仿宋" w:hAnsi="仿宋" w:cs="仿宋"/>
        </w:rPr>
      </w:pPr>
      <w:bookmarkStart w:id="19" w:name="_Toc3445"/>
      <w:r>
        <w:rPr>
          <w:rFonts w:ascii="仿宋" w:eastAsia="仿宋" w:hAnsi="仿宋" w:cs="仿宋" w:hint="eastAsia"/>
        </w:rPr>
        <w:t>（一）项目决策情况</w:t>
      </w:r>
      <w:bookmarkEnd w:id="19"/>
    </w:p>
    <w:p w:rsidR="001C1CB5" w:rsidRDefault="008B197B">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、实施依据充分性</w:t>
      </w:r>
    </w:p>
    <w:p w:rsidR="001C1CB5" w:rsidRDefault="008B197B">
      <w:pPr>
        <w:ind w:firstLine="640"/>
        <w:rPr>
          <w:rFonts w:ascii="仿宋" w:eastAsia="仿宋" w:hAnsi="仿宋" w:cs="仿宋"/>
        </w:rPr>
      </w:pPr>
      <w:r>
        <w:rPr>
          <w:rFonts w:ascii="仿宋" w:eastAsia="仿宋" w:hAnsi="仿宋" w:cs="仿宋" w:hint="eastAsia"/>
        </w:rPr>
        <w:t>本</w:t>
      </w:r>
      <w:r>
        <w:rPr>
          <w:rFonts w:ascii="仿宋" w:eastAsia="仿宋" w:hAnsi="仿宋" w:cs="仿宋" w:hint="eastAsia"/>
        </w:rPr>
        <w:t>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自治区农业农村厅、财政厅关于印发《新疆维吾尔自治区</w:t>
      </w:r>
      <w:r>
        <w:rPr>
          <w:rFonts w:ascii="仿宋" w:eastAsia="仿宋" w:hAnsi="仿宋" w:cs="仿宋" w:hint="eastAsia"/>
        </w:rPr>
        <w:t>2024-2026</w:t>
      </w:r>
      <w:r>
        <w:rPr>
          <w:rFonts w:ascii="仿宋" w:eastAsia="仿宋" w:hAnsi="仿宋" w:cs="仿宋" w:hint="eastAsia"/>
        </w:rPr>
        <w:t>年农机购置与应用补贴实施方案的通知</w:t>
      </w:r>
      <w:r>
        <w:rPr>
          <w:rFonts w:ascii="仿宋" w:eastAsia="仿宋" w:hAnsi="仿宋" w:cs="仿宋" w:hint="eastAsia"/>
        </w:rPr>
        <w:t>》（</w:t>
      </w:r>
      <w:r>
        <w:rPr>
          <w:rFonts w:ascii="仿宋" w:eastAsia="仿宋" w:hAnsi="仿宋" w:cs="仿宋" w:hint="eastAsia"/>
        </w:rPr>
        <w:t>新农机函</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740</w:t>
      </w:r>
      <w:r>
        <w:rPr>
          <w:rFonts w:ascii="仿宋" w:eastAsia="仿宋" w:hAnsi="仿宋" w:cs="仿宋" w:hint="eastAsia"/>
        </w:rPr>
        <w:t>号）</w:t>
      </w:r>
      <w:r>
        <w:rPr>
          <w:rFonts w:ascii="仿宋" w:eastAsia="仿宋" w:hAnsi="仿宋" w:cs="仿宋" w:hint="eastAsia"/>
        </w:rPr>
        <w:t>中：“中央财政和自治区财政配套农机购置与应用补贴资金支出主要用于支持购置先进适用农业机械，以及开展有关试点和农机报废更新补贴等方面。”</w:t>
      </w:r>
      <w:r>
        <w:rPr>
          <w:rFonts w:ascii="仿宋" w:eastAsia="仿宋" w:hAnsi="仿宋" w:cs="仿宋" w:hint="eastAsia"/>
        </w:rPr>
        <w:t>符合行业发展规划和政策要求</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实施与部门职责范围相符，属于</w:t>
      </w:r>
      <w:bookmarkStart w:id="20" w:name="_GoBack"/>
      <w:bookmarkEnd w:id="20"/>
      <w:r>
        <w:rPr>
          <w:rFonts w:ascii="仿宋" w:eastAsia="仿宋" w:hAnsi="仿宋" w:cs="仿宋" w:hint="eastAsia"/>
        </w:rPr>
        <w:t>部门履职所需；</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lastRenderedPageBreak/>
        <w:t>不</w:t>
      </w:r>
      <w:r>
        <w:rPr>
          <w:rFonts w:ascii="仿宋" w:eastAsia="仿宋" w:hAnsi="仿宋" w:cs="仿宋" w:hint="eastAsia"/>
        </w:rPr>
        <w:t>重复。</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、实施程序规范性</w:t>
      </w:r>
    </w:p>
    <w:p w:rsidR="001C1CB5" w:rsidRDefault="008B197B">
      <w:pPr>
        <w:ind w:firstLine="640"/>
        <w:rPr>
          <w:rFonts w:ascii="仿宋" w:eastAsia="仿宋" w:hAnsi="仿宋" w:cs="仿宋"/>
        </w:rPr>
      </w:pPr>
      <w:r>
        <w:rPr>
          <w:rFonts w:ascii="仿宋" w:eastAsia="仿宋" w:hAnsi="仿宋" w:cs="仿宋" w:hint="eastAsia"/>
        </w:rPr>
        <w:t>根据《新疆维吾尔自治区农机购置补贴实施方案》制定了《尉犁县</w:t>
      </w:r>
      <w:r>
        <w:rPr>
          <w:rFonts w:ascii="仿宋" w:eastAsia="仿宋" w:hAnsi="仿宋" w:cs="仿宋" w:hint="eastAsia"/>
        </w:rPr>
        <w:t>2022-2024</w:t>
      </w:r>
      <w:r>
        <w:rPr>
          <w:rFonts w:ascii="仿宋" w:eastAsia="仿宋" w:hAnsi="仿宋" w:cs="仿宋" w:hint="eastAsia"/>
        </w:rPr>
        <w:t>年农机购置补贴实施方案》，</w:t>
      </w:r>
      <w:r>
        <w:rPr>
          <w:rFonts w:ascii="仿宋" w:eastAsia="仿宋" w:hAnsi="仿宋" w:cs="仿宋" w:hint="eastAsia"/>
          <w:bCs/>
          <w:szCs w:val="32"/>
        </w:rPr>
        <w:t>本项目</w:t>
      </w:r>
      <w:r>
        <w:rPr>
          <w:rFonts w:ascii="仿宋" w:eastAsia="仿宋" w:hAnsi="仿宋" w:cs="仿宋" w:hint="eastAsia"/>
          <w:spacing w:val="-4"/>
          <w:szCs w:val="32"/>
        </w:rPr>
        <w:t>实施</w:t>
      </w:r>
      <w:r>
        <w:rPr>
          <w:rFonts w:ascii="仿宋" w:eastAsia="仿宋" w:hAnsi="仿宋" w:cs="仿宋" w:hint="eastAsia"/>
          <w:bCs/>
          <w:szCs w:val="32"/>
        </w:rPr>
        <w:t>资料</w:t>
      </w:r>
      <w:r>
        <w:rPr>
          <w:rFonts w:ascii="仿宋" w:eastAsia="仿宋" w:hAnsi="仿宋" w:cs="仿宋" w:hint="eastAsia"/>
          <w:bCs/>
          <w:szCs w:val="32"/>
        </w:rPr>
        <w:t>齐</w:t>
      </w:r>
      <w:r>
        <w:rPr>
          <w:rFonts w:ascii="仿宋" w:eastAsia="仿宋" w:hAnsi="仿宋" w:cs="仿宋" w:hint="eastAsia"/>
          <w:bCs/>
          <w:szCs w:val="32"/>
        </w:rPr>
        <w:t>全，</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、绩效目标合理性</w:t>
      </w:r>
    </w:p>
    <w:p w:rsidR="001C1CB5" w:rsidRDefault="008B197B">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年农机购置补贴（中央）</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、绩效指标明</w:t>
      </w:r>
      <w:r>
        <w:rPr>
          <w:rFonts w:ascii="仿宋" w:eastAsia="仿宋" w:hAnsi="仿宋" w:cs="仿宋" w:hint="eastAsia"/>
        </w:rPr>
        <w:t>确性</w:t>
      </w:r>
    </w:p>
    <w:p w:rsidR="001C1CB5" w:rsidRDefault="008B197B">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年农机购置补贴（中央）</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7</w:t>
      </w:r>
      <w:r>
        <w:rPr>
          <w:rFonts w:ascii="仿宋" w:eastAsia="仿宋" w:hAnsi="仿宋" w:cs="仿宋" w:hint="eastAsia"/>
        </w:rPr>
        <w:t>条，三级指标</w:t>
      </w:r>
      <w:r>
        <w:rPr>
          <w:rFonts w:ascii="仿宋" w:eastAsia="仿宋" w:hAnsi="仿宋" w:cs="仿宋" w:hint="eastAsia"/>
        </w:rPr>
        <w:t>10</w:t>
      </w:r>
      <w:r>
        <w:rPr>
          <w:rFonts w:ascii="仿宋" w:eastAsia="仿宋" w:hAnsi="仿宋" w:cs="仿宋" w:hint="eastAsia"/>
        </w:rPr>
        <w:t>条，其中量化指标</w:t>
      </w:r>
      <w:r>
        <w:rPr>
          <w:rFonts w:ascii="仿宋" w:eastAsia="仿宋" w:hAnsi="仿宋" w:cs="仿宋" w:hint="eastAsia"/>
        </w:rPr>
        <w:t>8</w:t>
      </w:r>
      <w:r>
        <w:rPr>
          <w:rFonts w:ascii="仿宋" w:eastAsia="仿宋" w:hAnsi="仿宋" w:cs="仿宋" w:hint="eastAsia"/>
        </w:rPr>
        <w:t>条，绩效目标指标设定清晰、可衡量性较强，与项目目标任务计划数对应性较强。</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、预算编制科学性</w:t>
      </w:r>
    </w:p>
    <w:p w:rsidR="001C1CB5" w:rsidRDefault="008B197B">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2280</w:t>
      </w:r>
      <w:r>
        <w:rPr>
          <w:rFonts w:ascii="仿宋" w:eastAsia="仿宋" w:hAnsi="仿宋" w:cs="仿宋" w:hint="eastAsia"/>
        </w:rPr>
        <w:t>万元，来源为</w:t>
      </w:r>
      <w:r>
        <w:rPr>
          <w:rFonts w:ascii="仿宋" w:eastAsia="仿宋" w:hAnsi="仿宋" w:cs="仿宋" w:hint="eastAsia"/>
        </w:rPr>
        <w:t>中央补助资金</w:t>
      </w:r>
      <w:r>
        <w:rPr>
          <w:rFonts w:ascii="仿宋" w:eastAsia="仿宋" w:hAnsi="仿宋" w:cs="仿宋" w:hint="eastAsia"/>
        </w:rPr>
        <w:t>，</w:t>
      </w:r>
      <w:r>
        <w:rPr>
          <w:rFonts w:ascii="仿宋" w:eastAsia="仿宋" w:hAnsi="仿宋" w:cs="仿宋" w:hint="eastAsia"/>
        </w:rPr>
        <w:t>中</w:t>
      </w:r>
      <w:r>
        <w:rPr>
          <w:rFonts w:ascii="仿宋" w:eastAsia="仿宋" w:hAnsi="仿宋" w:cs="仿宋" w:hint="eastAsia"/>
        </w:rPr>
        <w:lastRenderedPageBreak/>
        <w:t>央</w:t>
      </w:r>
      <w:r>
        <w:rPr>
          <w:rFonts w:ascii="仿宋" w:eastAsia="仿宋" w:hAnsi="仿宋" w:cs="仿宋" w:hint="eastAsia"/>
        </w:rPr>
        <w:t>资金</w:t>
      </w:r>
      <w:r>
        <w:rPr>
          <w:rFonts w:ascii="仿宋" w:eastAsia="仿宋" w:hAnsi="仿宋" w:cs="仿宋" w:hint="eastAsia"/>
        </w:rPr>
        <w:t>2280</w:t>
      </w:r>
      <w:r>
        <w:rPr>
          <w:rFonts w:ascii="仿宋" w:eastAsia="仿宋" w:hAnsi="仿宋" w:cs="仿宋" w:hint="eastAsia"/>
        </w:rPr>
        <w:t>.00</w:t>
      </w:r>
      <w:r>
        <w:rPr>
          <w:rFonts w:ascii="仿宋" w:eastAsia="仿宋" w:hAnsi="仿宋" w:cs="仿宋" w:hint="eastAsia"/>
        </w:rPr>
        <w:t>万元，预算编制较为科学，预算内容与</w:t>
      </w:r>
      <w:r>
        <w:rPr>
          <w:rFonts w:ascii="仿宋" w:eastAsia="仿宋" w:hAnsi="仿宋" w:cs="仿宋" w:hint="eastAsia"/>
        </w:rPr>
        <w:t>农机购置补贴</w:t>
      </w:r>
      <w:r>
        <w:rPr>
          <w:rFonts w:ascii="仿宋" w:eastAsia="仿宋" w:hAnsi="仿宋" w:cs="仿宋" w:hint="eastAsia"/>
        </w:rPr>
        <w:t>工作</w:t>
      </w:r>
      <w:r>
        <w:rPr>
          <w:rFonts w:ascii="仿宋" w:eastAsia="仿宋" w:hAnsi="仿宋" w:cs="仿宋" w:hint="eastAsia"/>
        </w:rPr>
        <w:t>内容相匹配，预算额度测算依据充分，预算确定的资金量与</w:t>
      </w:r>
      <w:r>
        <w:rPr>
          <w:rFonts w:ascii="仿宋" w:eastAsia="仿宋" w:hAnsi="仿宋" w:cs="仿宋" w:hint="eastAsia"/>
        </w:rPr>
        <w:t>工作量</w:t>
      </w:r>
      <w:r>
        <w:rPr>
          <w:rFonts w:ascii="仿宋" w:eastAsia="仿宋" w:hAnsi="仿宋" w:cs="仿宋" w:hint="eastAsia"/>
        </w:rPr>
        <w:t>相匹配。</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6</w:t>
      </w:r>
      <w:r>
        <w:rPr>
          <w:rFonts w:ascii="仿宋" w:eastAsia="仿宋" w:hAnsi="仿宋" w:cs="仿宋" w:hint="eastAsia"/>
        </w:rPr>
        <w:t>、资金分配合理性</w:t>
      </w:r>
    </w:p>
    <w:p w:rsidR="001C1CB5" w:rsidRDefault="008B197B">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1C1CB5" w:rsidRDefault="008B197B">
      <w:pPr>
        <w:pStyle w:val="3"/>
        <w:ind w:firstLine="643"/>
        <w:rPr>
          <w:rFonts w:ascii="仿宋" w:eastAsia="仿宋" w:hAnsi="仿宋" w:cs="仿宋"/>
        </w:rPr>
      </w:pPr>
      <w:bookmarkStart w:id="21" w:name="_Toc11290"/>
      <w:r>
        <w:rPr>
          <w:rFonts w:ascii="仿宋" w:eastAsia="仿宋" w:hAnsi="仿宋" w:cs="仿宋" w:hint="eastAsia"/>
        </w:rPr>
        <w:t>（二）项目过程情况</w:t>
      </w:r>
      <w:bookmarkEnd w:id="21"/>
    </w:p>
    <w:p w:rsidR="001C1CB5" w:rsidRDefault="008B197B">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、资金到位率</w:t>
      </w:r>
    </w:p>
    <w:p w:rsidR="001C1CB5" w:rsidRDefault="008B197B">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2280</w:t>
      </w:r>
      <w:r>
        <w:rPr>
          <w:rFonts w:ascii="仿宋" w:eastAsia="仿宋" w:hAnsi="仿宋" w:cs="仿宋" w:hint="eastAsia"/>
        </w:rPr>
        <w:t>万元，实际到位资金</w:t>
      </w:r>
      <w:r>
        <w:rPr>
          <w:rFonts w:ascii="仿宋" w:eastAsia="仿宋" w:hAnsi="仿宋" w:cs="仿宋" w:hint="eastAsia"/>
        </w:rPr>
        <w:t>2280</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、预算执行率</w:t>
      </w:r>
    </w:p>
    <w:p w:rsidR="001C1CB5" w:rsidRDefault="008B197B">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2280</w:t>
      </w:r>
      <w:r>
        <w:rPr>
          <w:rFonts w:ascii="仿宋" w:eastAsia="仿宋" w:hAnsi="仿宋" w:cs="仿宋" w:hint="eastAsia"/>
        </w:rPr>
        <w:t>万元，实际支付资金</w:t>
      </w:r>
      <w:r>
        <w:rPr>
          <w:rFonts w:ascii="仿宋" w:eastAsia="仿宋" w:hAnsi="仿宋" w:cs="仿宋" w:hint="eastAsia"/>
        </w:rPr>
        <w:t>2280</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、资金使用合</w:t>
      </w:r>
      <w:proofErr w:type="gramStart"/>
      <w:r>
        <w:rPr>
          <w:rFonts w:ascii="仿宋" w:eastAsia="仿宋" w:hAnsi="仿宋" w:cs="仿宋" w:hint="eastAsia"/>
        </w:rPr>
        <w:t>规</w:t>
      </w:r>
      <w:proofErr w:type="gramEnd"/>
      <w:r>
        <w:rPr>
          <w:rFonts w:ascii="仿宋" w:eastAsia="仿宋" w:hAnsi="仿宋" w:cs="仿宋" w:hint="eastAsia"/>
        </w:rPr>
        <w:t>性</w:t>
      </w:r>
    </w:p>
    <w:p w:rsidR="001C1CB5" w:rsidRDefault="008B197B">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本项目资金的使用符合《中华人民共和国预算法》《中华人民共和国会计法》等国家有关财经法规以及预算管理制度；符合《尉犁县专项资金管</w:t>
      </w:r>
      <w:r>
        <w:rPr>
          <w:rFonts w:ascii="仿宋" w:eastAsia="仿宋" w:hAnsi="仿宋" w:cs="仿宋" w:hint="eastAsia"/>
        </w:rPr>
        <w:t>理办法》要求。资金的审批和拨付按照《尉犁县财政资金审批管理办法》执行，有完整的</w:t>
      </w:r>
      <w:r>
        <w:rPr>
          <w:rFonts w:ascii="仿宋" w:eastAsia="仿宋" w:hAnsi="仿宋" w:cs="仿宋" w:hint="eastAsia"/>
        </w:rPr>
        <w:lastRenderedPageBreak/>
        <w:t>审批程序和手续；资金使用符合专项资金支持的范围。不存在截留、挤占、挪用、虚列支出等情况。</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、管理制度健全性</w:t>
      </w:r>
    </w:p>
    <w:p w:rsidR="001C1CB5" w:rsidRDefault="008B197B">
      <w:pPr>
        <w:ind w:firstLine="640"/>
        <w:rPr>
          <w:rFonts w:ascii="仿宋" w:eastAsia="仿宋" w:hAnsi="仿宋" w:cs="仿宋"/>
          <w:b/>
          <w:bCs/>
          <w:szCs w:val="24"/>
        </w:rPr>
      </w:pPr>
      <w:r>
        <w:rPr>
          <w:rFonts w:ascii="仿宋" w:eastAsia="仿宋" w:hAnsi="仿宋" w:cs="仿宋" w:hint="eastAsia"/>
        </w:rPr>
        <w:t>尉犁县农业农村局（乡村振兴局、畜牧兽医局）制定了《尉犁县农业农村局（乡村振兴局、畜牧兽医局）财务管理办法》和《尉犁县农业农村局（乡村振兴局、畜牧兽医局）内控管理制度</w:t>
      </w:r>
      <w:r>
        <w:rPr>
          <w:rFonts w:ascii="仿宋" w:eastAsia="仿宋" w:hAnsi="仿宋" w:cs="仿宋" w:hint="eastAsia"/>
        </w:rPr>
        <w:t>》，</w:t>
      </w:r>
      <w:r>
        <w:rPr>
          <w:rFonts w:ascii="仿宋" w:eastAsia="仿宋" w:hAnsi="仿宋" w:cs="仿宋"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、制度执行有效性</w:t>
      </w:r>
    </w:p>
    <w:p w:rsidR="001C1CB5" w:rsidRDefault="008B197B">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中华人民共和国会计法》等，严格执行项目管理相关文件要求和程序，项目申报、审批、实施、资金拨付、检查及审计等有关资料齐全，并及时整理归档。本项目无项目调整及支出调整</w:t>
      </w:r>
      <w:r>
        <w:rPr>
          <w:rFonts w:ascii="仿宋" w:eastAsia="仿宋" w:hAnsi="仿宋" w:cs="仿宋" w:hint="eastAsia"/>
        </w:rPr>
        <w:t>，制度执行有效性较高。</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bookmarkStart w:id="22" w:name="_Toc32013"/>
    </w:p>
    <w:p w:rsidR="001C1CB5" w:rsidRDefault="008B197B">
      <w:pPr>
        <w:pStyle w:val="3"/>
        <w:ind w:firstLine="643"/>
        <w:rPr>
          <w:rFonts w:ascii="仿宋" w:eastAsia="仿宋" w:hAnsi="仿宋" w:cs="仿宋"/>
        </w:rPr>
      </w:pPr>
      <w:r>
        <w:rPr>
          <w:rFonts w:ascii="仿宋" w:eastAsia="仿宋" w:hAnsi="仿宋" w:cs="仿宋" w:hint="eastAsia"/>
        </w:rPr>
        <w:lastRenderedPageBreak/>
        <w:t>（三）项目产出情况</w:t>
      </w:r>
      <w:bookmarkEnd w:id="22"/>
    </w:p>
    <w:p w:rsidR="001C1CB5" w:rsidRDefault="008B197B">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、产出数量</w:t>
      </w:r>
    </w:p>
    <w:p w:rsidR="001C1CB5" w:rsidRDefault="008B197B">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：农机购置与应用补贴机具数大于或等于</w:t>
      </w:r>
      <w:r>
        <w:rPr>
          <w:rFonts w:ascii="仿宋" w:eastAsia="仿宋" w:hAnsi="仿宋" w:cs="仿宋" w:hint="eastAsia"/>
        </w:rPr>
        <w:t>771</w:t>
      </w:r>
      <w:r>
        <w:rPr>
          <w:rFonts w:ascii="仿宋" w:eastAsia="仿宋" w:hAnsi="仿宋" w:cs="仿宋" w:hint="eastAsia"/>
        </w:rPr>
        <w:t>台（套）</w:t>
      </w:r>
      <w:r>
        <w:rPr>
          <w:rFonts w:ascii="仿宋" w:eastAsia="仿宋" w:hAnsi="仿宋" w:cs="仿宋" w:hint="eastAsia"/>
        </w:rPr>
        <w:t>，实际完成值</w:t>
      </w:r>
      <w:r>
        <w:rPr>
          <w:rFonts w:ascii="仿宋" w:eastAsia="仿宋" w:hAnsi="仿宋" w:cs="仿宋" w:hint="eastAsia"/>
        </w:rPr>
        <w:t>771</w:t>
      </w:r>
      <w:r>
        <w:rPr>
          <w:rFonts w:ascii="仿宋" w:eastAsia="仿宋" w:hAnsi="仿宋" w:cs="仿宋" w:hint="eastAsia"/>
        </w:rPr>
        <w:t>台（套）</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：补短板重点机械数量大于或等于</w:t>
      </w:r>
      <w:r>
        <w:rPr>
          <w:rFonts w:ascii="仿宋" w:eastAsia="仿宋" w:hAnsi="仿宋" w:cs="仿宋" w:hint="eastAsia"/>
        </w:rPr>
        <w:t>99</w:t>
      </w:r>
      <w:r>
        <w:rPr>
          <w:rFonts w:ascii="仿宋" w:eastAsia="仿宋" w:hAnsi="仿宋" w:cs="仿宋" w:hint="eastAsia"/>
        </w:rPr>
        <w:t>台（套），</w:t>
      </w:r>
      <w:r>
        <w:rPr>
          <w:rFonts w:ascii="仿宋" w:eastAsia="仿宋" w:hAnsi="仿宋" w:cs="仿宋" w:hint="eastAsia"/>
        </w:rPr>
        <w:t>实际完成值</w:t>
      </w:r>
      <w:r>
        <w:rPr>
          <w:rFonts w:ascii="仿宋" w:eastAsia="仿宋" w:hAnsi="仿宋" w:cs="仿宋" w:hint="eastAsia"/>
        </w:rPr>
        <w:t>99</w:t>
      </w:r>
      <w:r>
        <w:rPr>
          <w:rFonts w:ascii="仿宋" w:eastAsia="仿宋" w:hAnsi="仿宋" w:cs="仿宋" w:hint="eastAsia"/>
        </w:rPr>
        <w:t>台（套）</w:t>
      </w:r>
      <w:r>
        <w:rPr>
          <w:rFonts w:ascii="仿宋" w:eastAsia="仿宋" w:hAnsi="仿宋" w:cs="仿宋" w:hint="eastAsia"/>
        </w:rPr>
        <w:t>，指标</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、产出质量</w:t>
      </w:r>
    </w:p>
    <w:p w:rsidR="001C1CB5" w:rsidRDefault="008B197B">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：农机购置补贴资金兑付率</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、产出时效</w:t>
      </w:r>
    </w:p>
    <w:p w:rsidR="001C1CB5" w:rsidRDefault="008B197B">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：农机购置补贴资金兑付及时率</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100.0%</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、产出成本</w:t>
      </w:r>
    </w:p>
    <w:p w:rsidR="001C1CB5" w:rsidRDefault="008B197B">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：农机购置补贴率小于等于</w:t>
      </w:r>
      <w:r>
        <w:rPr>
          <w:rFonts w:ascii="仿宋" w:eastAsia="仿宋" w:hAnsi="仿宋" w:cs="仿宋" w:hint="eastAsia"/>
        </w:rPr>
        <w:t>30%</w:t>
      </w:r>
      <w:r>
        <w:rPr>
          <w:rFonts w:ascii="仿宋" w:eastAsia="仿宋" w:hAnsi="仿宋" w:cs="仿宋" w:hint="eastAsia"/>
        </w:rPr>
        <w:t>，实</w:t>
      </w:r>
      <w:r>
        <w:rPr>
          <w:rFonts w:ascii="仿宋" w:eastAsia="仿宋" w:hAnsi="仿宋" w:cs="仿宋" w:hint="eastAsia"/>
        </w:rPr>
        <w:t>际完成</w:t>
      </w:r>
      <w:r>
        <w:rPr>
          <w:rFonts w:ascii="仿宋" w:eastAsia="仿宋" w:hAnsi="仿宋" w:cs="仿宋" w:hint="eastAsia"/>
        </w:rPr>
        <w:t>指标值</w:t>
      </w:r>
      <w:r>
        <w:rPr>
          <w:rFonts w:ascii="仿宋" w:eastAsia="仿宋" w:hAnsi="仿宋" w:cs="仿宋" w:hint="eastAsia"/>
        </w:rPr>
        <w:t>17%</w:t>
      </w:r>
      <w:r>
        <w:rPr>
          <w:rFonts w:ascii="仿宋" w:eastAsia="仿宋" w:hAnsi="仿宋" w:cs="仿宋" w:hint="eastAsia"/>
        </w:rPr>
        <w:t>，指标完成率</w:t>
      </w:r>
      <w:r>
        <w:rPr>
          <w:rFonts w:ascii="仿宋" w:eastAsia="仿宋" w:hAnsi="仿宋" w:cs="仿宋" w:hint="eastAsia"/>
        </w:rPr>
        <w:t>100%</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1C1CB5" w:rsidRDefault="008B197B">
      <w:pPr>
        <w:pStyle w:val="3"/>
        <w:ind w:firstLine="643"/>
        <w:rPr>
          <w:rFonts w:ascii="仿宋" w:eastAsia="仿宋" w:hAnsi="仿宋" w:cs="仿宋"/>
        </w:rPr>
      </w:pPr>
      <w:bookmarkStart w:id="23" w:name="_Toc28354"/>
      <w:r>
        <w:rPr>
          <w:rFonts w:ascii="仿宋" w:eastAsia="仿宋" w:hAnsi="仿宋" w:cs="仿宋" w:hint="eastAsia"/>
        </w:rPr>
        <w:t>（四）项目效益情况</w:t>
      </w:r>
      <w:bookmarkEnd w:id="23"/>
    </w:p>
    <w:p w:rsidR="001C1CB5" w:rsidRDefault="008B197B">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、实际效益</w:t>
      </w:r>
    </w:p>
    <w:p w:rsidR="001C1CB5" w:rsidRDefault="008B197B">
      <w:pPr>
        <w:ind w:firstLine="640"/>
        <w:rPr>
          <w:rFonts w:ascii="仿宋" w:eastAsia="仿宋" w:hAnsi="仿宋" w:cs="仿宋"/>
        </w:rPr>
      </w:pPr>
      <w:r>
        <w:rPr>
          <w:rFonts w:ascii="仿宋" w:eastAsia="仿宋" w:hAnsi="仿宋" w:cs="仿宋" w:hint="eastAsia"/>
        </w:rPr>
        <w:t>本项目实施所产生的效益主要包括</w:t>
      </w:r>
      <w:r>
        <w:rPr>
          <w:rFonts w:ascii="仿宋" w:eastAsia="仿宋" w:hAnsi="仿宋" w:cs="仿宋" w:hint="eastAsia"/>
        </w:rPr>
        <w:t>经济效益和</w:t>
      </w:r>
      <w:r>
        <w:rPr>
          <w:rFonts w:ascii="仿宋" w:eastAsia="仿宋" w:hAnsi="仿宋" w:cs="仿宋" w:hint="eastAsia"/>
        </w:rPr>
        <w:t>社会效</w:t>
      </w:r>
      <w:r>
        <w:rPr>
          <w:rFonts w:ascii="仿宋" w:eastAsia="仿宋" w:hAnsi="仿宋" w:cs="仿宋" w:hint="eastAsia"/>
        </w:rPr>
        <w:lastRenderedPageBreak/>
        <w:t>益。</w:t>
      </w:r>
    </w:p>
    <w:p w:rsidR="001C1CB5" w:rsidRDefault="008B197B">
      <w:pPr>
        <w:ind w:firstLine="640"/>
        <w:rPr>
          <w:rFonts w:ascii="仿宋" w:eastAsia="仿宋" w:hAnsi="仿宋" w:cs="仿宋"/>
        </w:rPr>
      </w:pPr>
      <w:r>
        <w:rPr>
          <w:rFonts w:ascii="仿宋" w:eastAsia="仿宋" w:hAnsi="仿宋" w:cs="仿宋" w:hint="eastAsia"/>
        </w:rPr>
        <w:t>项目的实施，农机购置与应用补贴直接受益</w:t>
      </w:r>
      <w:r>
        <w:rPr>
          <w:rFonts w:ascii="仿宋" w:eastAsia="仿宋" w:hAnsi="仿宋" w:cs="仿宋" w:hint="eastAsia"/>
        </w:rPr>
        <w:t>417</w:t>
      </w:r>
      <w:r>
        <w:rPr>
          <w:rFonts w:ascii="仿宋" w:eastAsia="仿宋" w:hAnsi="仿宋" w:cs="仿宋" w:hint="eastAsia"/>
        </w:rPr>
        <w:t>户，提高农作物耕种</w:t>
      </w:r>
      <w:proofErr w:type="gramStart"/>
      <w:r>
        <w:rPr>
          <w:rFonts w:ascii="仿宋" w:eastAsia="仿宋" w:hAnsi="仿宋" w:cs="仿宋" w:hint="eastAsia"/>
        </w:rPr>
        <w:t>收综合</w:t>
      </w:r>
      <w:proofErr w:type="gramEnd"/>
      <w:r>
        <w:rPr>
          <w:rFonts w:ascii="仿宋" w:eastAsia="仿宋" w:hAnsi="仿宋" w:cs="仿宋" w:hint="eastAsia"/>
        </w:rPr>
        <w:t>机械化率，促进农民增收，有效促进县域农业发展。</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1C1CB5" w:rsidRDefault="008B197B">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、满意度</w:t>
      </w:r>
    </w:p>
    <w:p w:rsidR="001C1CB5" w:rsidRDefault="008B197B">
      <w:pPr>
        <w:ind w:firstLine="640"/>
        <w:rPr>
          <w:rFonts w:ascii="仿宋" w:eastAsia="仿宋" w:hAnsi="仿宋" w:cs="仿宋"/>
        </w:rPr>
      </w:pPr>
      <w:r>
        <w:rPr>
          <w:rFonts w:ascii="仿宋" w:eastAsia="仿宋" w:hAnsi="仿宋" w:cs="仿宋" w:hint="eastAsia"/>
        </w:rPr>
        <w:t>本项目服务对象和受</w:t>
      </w:r>
      <w:r>
        <w:rPr>
          <w:rFonts w:ascii="仿宋" w:eastAsia="仿宋" w:hAnsi="仿宋" w:cs="仿宋" w:hint="eastAsia"/>
        </w:rPr>
        <w:t>益群众主要是购置补贴受益户，通过问卷调查方式收集</w:t>
      </w:r>
      <w:r>
        <w:rPr>
          <w:rFonts w:ascii="仿宋" w:eastAsia="仿宋" w:hAnsi="仿宋" w:cs="仿宋" w:hint="eastAsia"/>
        </w:rPr>
        <w:t>群众</w:t>
      </w:r>
      <w:r>
        <w:rPr>
          <w:rFonts w:ascii="仿宋" w:eastAsia="仿宋" w:hAnsi="仿宋" w:cs="仿宋" w:hint="eastAsia"/>
        </w:rPr>
        <w:t>对本项目实施的满意度。购置补贴受益</w:t>
      </w:r>
      <w:proofErr w:type="gramStart"/>
      <w:r>
        <w:rPr>
          <w:rFonts w:ascii="仿宋" w:eastAsia="仿宋" w:hAnsi="仿宋" w:cs="仿宋" w:hint="eastAsia"/>
        </w:rPr>
        <w:t>户满意</w:t>
      </w:r>
      <w:proofErr w:type="gramEnd"/>
      <w:r>
        <w:rPr>
          <w:rFonts w:ascii="仿宋" w:eastAsia="仿宋" w:hAnsi="仿宋" w:cs="仿宋" w:hint="eastAsia"/>
        </w:rPr>
        <w:t>度</w:t>
      </w:r>
      <w:r>
        <w:rPr>
          <w:rFonts w:ascii="仿宋" w:eastAsia="仿宋" w:hAnsi="仿宋" w:cs="仿宋" w:hint="eastAsia"/>
        </w:rPr>
        <w:t>达</w:t>
      </w:r>
      <w:r>
        <w:rPr>
          <w:rFonts w:ascii="仿宋" w:eastAsia="仿宋" w:hAnsi="仿宋" w:cs="仿宋" w:hint="eastAsia"/>
        </w:rPr>
        <w:t>90%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1C1CB5" w:rsidRDefault="008B197B">
      <w:pPr>
        <w:pStyle w:val="20"/>
        <w:ind w:firstLine="640"/>
        <w:rPr>
          <w:rFonts w:ascii="仿宋" w:eastAsia="仿宋" w:hAnsi="仿宋" w:cs="仿宋"/>
        </w:rPr>
      </w:pPr>
      <w:bookmarkStart w:id="24" w:name="_Toc27244"/>
      <w:r>
        <w:rPr>
          <w:rFonts w:ascii="仿宋" w:eastAsia="仿宋" w:hAnsi="仿宋" w:cs="仿宋" w:hint="eastAsia"/>
        </w:rPr>
        <w:t>五、主要经验及做法、存在的问题及原因分析</w:t>
      </w:r>
      <w:bookmarkEnd w:id="24"/>
    </w:p>
    <w:p w:rsidR="001C1CB5" w:rsidRDefault="008B197B">
      <w:pPr>
        <w:pStyle w:val="3"/>
        <w:ind w:firstLine="643"/>
        <w:rPr>
          <w:rFonts w:ascii="仿宋" w:eastAsia="仿宋" w:hAnsi="仿宋" w:cs="仿宋"/>
        </w:rPr>
      </w:pPr>
      <w:bookmarkStart w:id="25" w:name="_Toc18880"/>
      <w:r>
        <w:rPr>
          <w:rFonts w:ascii="仿宋" w:eastAsia="仿宋" w:hAnsi="仿宋" w:cs="仿宋" w:hint="eastAsia"/>
        </w:rPr>
        <w:t>（一）主要经验及做法</w:t>
      </w:r>
      <w:bookmarkEnd w:id="25"/>
    </w:p>
    <w:p w:rsidR="001C1CB5" w:rsidRDefault="008B197B">
      <w:pPr>
        <w:ind w:firstLine="640"/>
        <w:rPr>
          <w:rFonts w:ascii="仿宋" w:eastAsia="仿宋" w:hAnsi="仿宋" w:cs="仿宋"/>
        </w:rPr>
      </w:pPr>
      <w:r>
        <w:rPr>
          <w:rFonts w:ascii="仿宋" w:eastAsia="仿宋" w:hAnsi="仿宋" w:cs="仿宋" w:hint="eastAsia"/>
        </w:rPr>
        <w:t>该项目在</w:t>
      </w:r>
      <w:proofErr w:type="gramStart"/>
      <w:r>
        <w:rPr>
          <w:rFonts w:ascii="仿宋" w:eastAsia="仿宋" w:hAnsi="仿宋" w:cs="仿宋" w:hint="eastAsia"/>
        </w:rPr>
        <w:t>州农业</w:t>
      </w:r>
      <w:proofErr w:type="gramEnd"/>
      <w:r>
        <w:rPr>
          <w:rFonts w:ascii="仿宋" w:eastAsia="仿宋" w:hAnsi="仿宋" w:cs="仿宋" w:hint="eastAsia"/>
        </w:rPr>
        <w:t>农村局，尉犁县委、县政府的支持下，在相关部门的配合下，全面顺利完成，主要经验及做法如下</w:t>
      </w:r>
      <w:r>
        <w:rPr>
          <w:rFonts w:ascii="仿宋" w:eastAsia="仿宋" w:hAnsi="仿宋" w:cs="仿宋" w:hint="eastAsia"/>
        </w:rPr>
        <w:t>:</w:t>
      </w:r>
    </w:p>
    <w:p w:rsidR="001C1CB5" w:rsidRDefault="008B197B">
      <w:pPr>
        <w:ind w:firstLine="640"/>
        <w:rPr>
          <w:rFonts w:ascii="仿宋" w:eastAsia="仿宋" w:hAnsi="仿宋" w:cs="仿宋"/>
        </w:rPr>
      </w:pPr>
      <w:r>
        <w:rPr>
          <w:rFonts w:ascii="仿宋" w:eastAsia="仿宋" w:hAnsi="仿宋" w:cs="仿宋" w:hint="eastAsia"/>
        </w:rPr>
        <w:t>按照上级部门的要求，扎实做好核查工作，在每批给农民兑付补贴资金之前，组织有关人员采取入户调查、电话抽查等形式，核实农民购机补贴情况、供货企业、直销企业销售机具价格、质量等情况。做好人机合照，必须“见人、见机、拖拉机见证”，否则取消补贴资格。通过电话调研、入户走访、上路检查农机具等方式对农机购机者身份信息核实、对补贴机具信息进行核实。核实税控发票所显示的金额、机具名称、生产企业、型号、发动机号、出厂编号等与机具</w:t>
      </w:r>
      <w:r>
        <w:rPr>
          <w:rFonts w:ascii="仿宋" w:eastAsia="仿宋" w:hAnsi="仿宋" w:cs="仿宋" w:hint="eastAsia"/>
        </w:rPr>
        <w:lastRenderedPageBreak/>
        <w:t>铭牌显示信息和系统登记信息是否一致，牌证管理机具信息与农机安全监理系统推送至辅助管理系统的牌证信息、</w:t>
      </w:r>
      <w:r>
        <w:rPr>
          <w:rFonts w:ascii="仿宋" w:eastAsia="仿宋" w:hAnsi="仿宋" w:cs="仿宋" w:hint="eastAsia"/>
        </w:rPr>
        <w:t>机具信息是否一致。公正透明，不存在截留、挪用、抵扣和暗箱操作等情况，也未有反应有虚报冒领现象。</w:t>
      </w:r>
    </w:p>
    <w:p w:rsidR="001C1CB5" w:rsidRDefault="008B197B">
      <w:pPr>
        <w:pStyle w:val="3"/>
        <w:ind w:firstLine="643"/>
        <w:rPr>
          <w:rFonts w:ascii="仿宋" w:eastAsia="仿宋" w:hAnsi="仿宋" w:cs="仿宋"/>
        </w:rPr>
      </w:pPr>
      <w:bookmarkStart w:id="26" w:name="_Toc9914"/>
      <w:r>
        <w:rPr>
          <w:rFonts w:ascii="仿宋" w:eastAsia="仿宋" w:hAnsi="仿宋" w:cs="仿宋" w:hint="eastAsia"/>
        </w:rPr>
        <w:t>（二）存在问题及原因分析</w:t>
      </w:r>
      <w:bookmarkEnd w:id="26"/>
    </w:p>
    <w:p w:rsidR="001C1CB5" w:rsidRDefault="008B197B">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农机购置补贴相关各部门、各环节之间的协调工作还有待加强。</w:t>
      </w:r>
    </w:p>
    <w:p w:rsidR="001C1CB5" w:rsidRDefault="008B197B">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个别乡镇农机工作人员工作不够细致，有工作马虎和能力水平不足的情形。从各乡镇上交的购置补贴档案资料情况看出，有的乡镇档案存在着签字不到位、资料不齐全、录入信息错误等问题。</w:t>
      </w:r>
    </w:p>
    <w:p w:rsidR="001C1CB5" w:rsidRDefault="008B197B">
      <w:pPr>
        <w:pStyle w:val="20"/>
        <w:ind w:firstLine="640"/>
        <w:rPr>
          <w:rFonts w:ascii="仿宋" w:eastAsia="仿宋" w:hAnsi="仿宋" w:cs="仿宋"/>
        </w:rPr>
      </w:pPr>
      <w:bookmarkStart w:id="27" w:name="_Toc2334"/>
      <w:r>
        <w:rPr>
          <w:rFonts w:ascii="仿宋" w:eastAsia="仿宋" w:hAnsi="仿宋" w:cs="仿宋" w:hint="eastAsia"/>
        </w:rPr>
        <w:t>六、有关建议</w:t>
      </w:r>
      <w:bookmarkEnd w:id="27"/>
    </w:p>
    <w:p w:rsidR="001C1CB5" w:rsidRDefault="008B197B">
      <w:pPr>
        <w:ind w:firstLine="640"/>
        <w:rPr>
          <w:rFonts w:ascii="仿宋" w:eastAsia="仿宋" w:hAnsi="仿宋" w:cs="仿宋"/>
        </w:rPr>
      </w:pPr>
      <w:bookmarkStart w:id="28" w:name="_Toc30571"/>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）加强与各乡镇农机站工作人员之间的沟通交流，利用乡镇联络员报送发放材料时间了解其需求，听取意见建议，及时做出相关调整，确保项目执行过程中</w:t>
      </w:r>
      <w:r>
        <w:rPr>
          <w:rFonts w:ascii="仿宋" w:eastAsia="仿宋" w:hAnsi="仿宋" w:cs="仿宋" w:hint="eastAsia"/>
        </w:rPr>
        <w:t>信息畅通。</w:t>
      </w:r>
    </w:p>
    <w:p w:rsidR="001C1CB5" w:rsidRDefault="008B197B">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）建立反馈机制，项目执行中存在的问题及时反馈给各乡镇农机站联络员，明确工作标准与流程，规范信息录入与各类资料的签字要求，同时督促各乡镇农机站认真完成初审工作。</w:t>
      </w:r>
    </w:p>
    <w:p w:rsidR="001C1CB5" w:rsidRDefault="008B197B">
      <w:pPr>
        <w:pStyle w:val="20"/>
        <w:ind w:firstLine="640"/>
        <w:rPr>
          <w:rFonts w:ascii="仿宋" w:eastAsia="仿宋" w:hAnsi="仿宋" w:cs="仿宋"/>
        </w:rPr>
      </w:pPr>
      <w:r>
        <w:rPr>
          <w:rFonts w:ascii="仿宋" w:eastAsia="仿宋" w:hAnsi="仿宋" w:cs="仿宋" w:hint="eastAsia"/>
        </w:rPr>
        <w:t>七、其他需要说明的问题</w:t>
      </w:r>
      <w:bookmarkEnd w:id="28"/>
    </w:p>
    <w:p w:rsidR="001C1CB5" w:rsidRDefault="008B197B">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本项目部分间接产生的效果无法准确在短期内衡量，因此很难认定项目产生的全部效果。通过指标来反映绩效，</w:t>
      </w:r>
      <w:r>
        <w:rPr>
          <w:rFonts w:ascii="仿宋" w:eastAsia="仿宋" w:hAnsi="仿宋" w:cs="仿宋" w:hint="eastAsia"/>
        </w:rPr>
        <w:lastRenderedPageBreak/>
        <w:t>指标的科学性和全面性需要不断地完善和研究。</w:t>
      </w:r>
    </w:p>
    <w:p w:rsidR="001C1CB5" w:rsidRDefault="008B197B">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本项目</w:t>
      </w:r>
      <w:r>
        <w:rPr>
          <w:rFonts w:ascii="仿宋" w:eastAsia="仿宋" w:hAnsi="仿宋" w:cs="仿宋" w:hint="eastAsia"/>
        </w:rPr>
        <w:t>评价结果分别编入政府决算和部门预算，报送本级人民代表大会常务委员会，并依法予以公开。</w:t>
      </w:r>
    </w:p>
    <w:p w:rsidR="001C1CB5" w:rsidRDefault="008B197B">
      <w:pPr>
        <w:pStyle w:val="20"/>
        <w:ind w:firstLine="640"/>
        <w:rPr>
          <w:rFonts w:ascii="仿宋" w:eastAsia="仿宋" w:hAnsi="仿宋" w:cs="仿宋"/>
        </w:rPr>
      </w:pPr>
      <w:bookmarkStart w:id="29" w:name="_Toc10180"/>
      <w:r>
        <w:rPr>
          <w:rFonts w:ascii="仿宋" w:eastAsia="仿宋" w:hAnsi="仿宋" w:cs="仿宋" w:hint="eastAsia"/>
        </w:rPr>
        <w:t>八、相关附件</w:t>
      </w:r>
      <w:bookmarkEnd w:id="29"/>
    </w:p>
    <w:p w:rsidR="001C1CB5" w:rsidRDefault="008B197B">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1C1CB5" w:rsidRDefault="008B197B">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、评价指标体系及得分表</w:t>
      </w:r>
    </w:p>
    <w:p w:rsidR="001C1CB5" w:rsidRDefault="008B197B">
      <w:pPr>
        <w:ind w:firstLine="640"/>
        <w:rPr>
          <w:rFonts w:ascii="仿宋" w:eastAsia="仿宋" w:hAnsi="仿宋" w:cs="仿宋"/>
        </w:rPr>
        <w:sectPr w:rsidR="001C1CB5">
          <w:footerReference w:type="default" r:id="rId8"/>
          <w:pgSz w:w="11906" w:h="16838"/>
          <w:pgMar w:top="1440" w:right="1800" w:bottom="1440" w:left="1800" w:header="851" w:footer="992" w:gutter="0"/>
          <w:pgNumType w:start="1"/>
          <w:cols w:space="720"/>
          <w:docGrid w:type="lines" w:linePitch="312"/>
        </w:sectPr>
      </w:pPr>
      <w:r>
        <w:rPr>
          <w:rFonts w:ascii="仿宋" w:eastAsia="仿宋" w:hAnsi="仿宋" w:cs="仿宋" w:hint="eastAsia"/>
        </w:rPr>
        <w:t xml:space="preserve"> </w:t>
      </w:r>
    </w:p>
    <w:p w:rsidR="001C1CB5" w:rsidRDefault="008B197B">
      <w:pPr>
        <w:pStyle w:val="20"/>
        <w:ind w:firstLine="640"/>
        <w:rPr>
          <w:rFonts w:ascii="仿宋" w:eastAsia="仿宋" w:hAnsi="仿宋" w:cs="仿宋"/>
        </w:rPr>
      </w:pPr>
      <w:bookmarkStart w:id="30" w:name="_Toc18004"/>
      <w:bookmarkStart w:id="31" w:name="_Toc12781"/>
      <w:bookmarkStart w:id="32" w:name="_Toc6652"/>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：项目支出绩效自评表</w:t>
      </w:r>
      <w:bookmarkEnd w:id="30"/>
      <w:bookmarkEnd w:id="31"/>
      <w:bookmarkEnd w:id="32"/>
    </w:p>
    <w:tbl>
      <w:tblPr>
        <w:tblW w:w="5324" w:type="pct"/>
        <w:tblLook w:val="0600" w:firstRow="0" w:lastRow="0" w:firstColumn="0" w:lastColumn="0" w:noHBand="1" w:noVBand="1"/>
      </w:tblPr>
      <w:tblGrid>
        <w:gridCol w:w="751"/>
        <w:gridCol w:w="679"/>
        <w:gridCol w:w="869"/>
        <w:gridCol w:w="1554"/>
        <w:gridCol w:w="1437"/>
        <w:gridCol w:w="1232"/>
        <w:gridCol w:w="990"/>
        <w:gridCol w:w="770"/>
        <w:gridCol w:w="1162"/>
        <w:gridCol w:w="770"/>
        <w:gridCol w:w="993"/>
        <w:gridCol w:w="1150"/>
        <w:gridCol w:w="951"/>
        <w:gridCol w:w="1784"/>
      </w:tblGrid>
      <w:tr w:rsidR="001C1CB5">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1C1CB5" w:rsidRDefault="008B197B">
            <w:pPr>
              <w:pStyle w:val="a6"/>
              <w:rPr>
                <w:rFonts w:ascii="仿宋" w:eastAsia="仿宋" w:hAnsi="仿宋" w:cs="仿宋" w:hint="default"/>
              </w:rPr>
            </w:pPr>
            <w:bookmarkStart w:id="33" w:name="_Toc28099"/>
            <w:bookmarkStart w:id="34" w:name="_Toc5134"/>
            <w:bookmarkStart w:id="35" w:name="_Toc1641"/>
            <w:r>
              <w:rPr>
                <w:rFonts w:ascii="仿宋" w:eastAsia="仿宋" w:hAnsi="仿宋" w:cs="仿宋"/>
              </w:rPr>
              <w:t>项目支出绩效自评表</w:t>
            </w:r>
          </w:p>
        </w:tc>
      </w:tr>
      <w:tr w:rsidR="001C1CB5">
        <w:trPr>
          <w:trHeight w:val="353"/>
        </w:trPr>
        <w:tc>
          <w:tcPr>
            <w:tcW w:w="5000" w:type="pct"/>
            <w:gridSpan w:val="14"/>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(2024</w:t>
            </w:r>
            <w:r>
              <w:rPr>
                <w:rFonts w:ascii="仿宋" w:eastAsia="仿宋" w:hAnsi="仿宋" w:cs="仿宋"/>
              </w:rPr>
              <w:t>年度</w:t>
            </w:r>
            <w:r>
              <w:rPr>
                <w:rFonts w:ascii="仿宋" w:eastAsia="仿宋" w:hAnsi="仿宋" w:cs="仿宋"/>
              </w:rPr>
              <w:t>)</w:t>
            </w:r>
          </w:p>
        </w:tc>
      </w:tr>
      <w:tr w:rsidR="001C1CB5">
        <w:trPr>
          <w:trHeight w:val="270"/>
        </w:trPr>
        <w:tc>
          <w:tcPr>
            <w:tcW w:w="474"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项目名称</w:t>
            </w:r>
          </w:p>
        </w:tc>
        <w:tc>
          <w:tcPr>
            <w:tcW w:w="4525" w:type="pct"/>
            <w:gridSpan w:val="1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2024</w:t>
            </w:r>
            <w:r>
              <w:rPr>
                <w:rFonts w:ascii="仿宋" w:eastAsia="仿宋" w:hAnsi="仿宋" w:cs="仿宋"/>
              </w:rPr>
              <w:t>年农机购置补贴（中央）</w:t>
            </w:r>
          </w:p>
        </w:tc>
      </w:tr>
      <w:tr w:rsidR="001C1CB5">
        <w:trPr>
          <w:trHeight w:val="490"/>
        </w:trPr>
        <w:tc>
          <w:tcPr>
            <w:tcW w:w="474"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主管部门</w:t>
            </w:r>
          </w:p>
        </w:tc>
        <w:tc>
          <w:tcPr>
            <w:tcW w:w="2015" w:type="pct"/>
            <w:gridSpan w:val="5"/>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尉犁县农业农村局</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实施单位</w:t>
            </w:r>
          </w:p>
        </w:tc>
        <w:tc>
          <w:tcPr>
            <w:tcW w:w="1870" w:type="pct"/>
            <w:gridSpan w:val="5"/>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尉犁县农业农村局</w:t>
            </w:r>
          </w:p>
        </w:tc>
      </w:tr>
      <w:tr w:rsidR="001C1CB5">
        <w:trPr>
          <w:trHeight w:val="440"/>
        </w:trPr>
        <w:tc>
          <w:tcPr>
            <w:tcW w:w="474" w:type="pct"/>
            <w:gridSpan w:val="2"/>
            <w:vMerge w:val="restar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项目资金</w:t>
            </w:r>
            <w:r>
              <w:rPr>
                <w:rFonts w:ascii="仿宋" w:eastAsia="仿宋" w:hAnsi="仿宋" w:cs="仿宋"/>
              </w:rPr>
              <w:br/>
            </w:r>
            <w:r>
              <w:rPr>
                <w:rFonts w:ascii="仿宋" w:eastAsia="仿宋" w:hAnsi="仿宋" w:cs="仿宋"/>
              </w:rPr>
              <w:t>（万元）</w:t>
            </w:r>
          </w:p>
        </w:tc>
        <w:tc>
          <w:tcPr>
            <w:tcW w:w="802"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资金来源</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年初预算数</w:t>
            </w:r>
          </w:p>
        </w:tc>
        <w:tc>
          <w:tcPr>
            <w:tcW w:w="736"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全年预算数</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全年执行数</w:t>
            </w:r>
          </w:p>
        </w:tc>
        <w:tc>
          <w:tcPr>
            <w:tcW w:w="584"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分值权重</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执行率</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得分</w:t>
            </w:r>
          </w:p>
        </w:tc>
      </w:tr>
      <w:tr w:rsidR="001C1CB5">
        <w:trPr>
          <w:trHeight w:val="440"/>
        </w:trPr>
        <w:tc>
          <w:tcPr>
            <w:tcW w:w="474" w:type="pct"/>
            <w:gridSpan w:val="2"/>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802"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年度资金总额</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2280.00</w:t>
            </w:r>
          </w:p>
        </w:tc>
        <w:tc>
          <w:tcPr>
            <w:tcW w:w="736"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2280.00</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2280.00</w:t>
            </w:r>
          </w:p>
        </w:tc>
        <w:tc>
          <w:tcPr>
            <w:tcW w:w="584"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100.00%</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10.00</w:t>
            </w:r>
            <w:r>
              <w:rPr>
                <w:rFonts w:ascii="仿宋" w:eastAsia="仿宋" w:hAnsi="仿宋" w:cs="仿宋"/>
              </w:rPr>
              <w:t>分</w:t>
            </w:r>
          </w:p>
        </w:tc>
      </w:tr>
      <w:tr w:rsidR="001C1CB5">
        <w:trPr>
          <w:trHeight w:val="440"/>
        </w:trPr>
        <w:tc>
          <w:tcPr>
            <w:tcW w:w="474" w:type="pct"/>
            <w:gridSpan w:val="2"/>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802"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其中：当年财政拨款</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2280</w:t>
            </w:r>
          </w:p>
        </w:tc>
        <w:tc>
          <w:tcPr>
            <w:tcW w:w="736"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2280</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2280</w:t>
            </w:r>
          </w:p>
        </w:tc>
        <w:tc>
          <w:tcPr>
            <w:tcW w:w="584"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w:t>
            </w:r>
          </w:p>
        </w:tc>
      </w:tr>
      <w:tr w:rsidR="001C1CB5">
        <w:trPr>
          <w:trHeight w:val="440"/>
        </w:trPr>
        <w:tc>
          <w:tcPr>
            <w:tcW w:w="474" w:type="pct"/>
            <w:gridSpan w:val="2"/>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802"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其他资金</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0</w:t>
            </w:r>
          </w:p>
        </w:tc>
        <w:tc>
          <w:tcPr>
            <w:tcW w:w="736"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0</w:t>
            </w:r>
          </w:p>
        </w:tc>
        <w:tc>
          <w:tcPr>
            <w:tcW w:w="638"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0</w:t>
            </w:r>
          </w:p>
        </w:tc>
        <w:tc>
          <w:tcPr>
            <w:tcW w:w="584"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w:t>
            </w:r>
          </w:p>
        </w:tc>
      </w:tr>
      <w:tr w:rsidR="001C1CB5">
        <w:trPr>
          <w:trHeight w:val="600"/>
        </w:trPr>
        <w:tc>
          <w:tcPr>
            <w:tcW w:w="249" w:type="pct"/>
            <w:vMerge w:val="restar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年度总体目标</w:t>
            </w:r>
          </w:p>
        </w:tc>
        <w:tc>
          <w:tcPr>
            <w:tcW w:w="2880" w:type="pct"/>
            <w:gridSpan w:val="8"/>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总体目标</w:t>
            </w:r>
          </w:p>
        </w:tc>
        <w:tc>
          <w:tcPr>
            <w:tcW w:w="1870" w:type="pct"/>
            <w:gridSpan w:val="5"/>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总体目标完成情况</w:t>
            </w:r>
          </w:p>
        </w:tc>
      </w:tr>
      <w:tr w:rsidR="001C1CB5">
        <w:trPr>
          <w:trHeight w:val="871"/>
        </w:trPr>
        <w:tc>
          <w:tcPr>
            <w:tcW w:w="249"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880" w:type="pct"/>
            <w:gridSpan w:val="8"/>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对直接从事农业生产的个人或生产经营组织购买农业机械给予补贴，年度完成补贴机具数量不少于</w:t>
            </w:r>
            <w:r>
              <w:rPr>
                <w:rFonts w:ascii="仿宋" w:eastAsia="仿宋" w:hAnsi="仿宋" w:cs="仿宋"/>
              </w:rPr>
              <w:t>771</w:t>
            </w:r>
            <w:r>
              <w:rPr>
                <w:rFonts w:ascii="仿宋" w:eastAsia="仿宋" w:hAnsi="仿宋" w:cs="仿宋"/>
              </w:rPr>
              <w:t>台，受益户不少于</w:t>
            </w:r>
            <w:r>
              <w:rPr>
                <w:rFonts w:ascii="仿宋" w:eastAsia="仿宋" w:hAnsi="仿宋" w:cs="仿宋"/>
              </w:rPr>
              <w:t>417</w:t>
            </w:r>
            <w:r>
              <w:rPr>
                <w:rFonts w:ascii="仿宋" w:eastAsia="仿宋" w:hAnsi="仿宋" w:cs="仿宋"/>
              </w:rPr>
              <w:t>户，年度资金兑付率</w:t>
            </w:r>
            <w:r>
              <w:rPr>
                <w:rFonts w:ascii="仿宋" w:eastAsia="仿宋" w:hAnsi="仿宋" w:cs="仿宋"/>
              </w:rPr>
              <w:t>100%</w:t>
            </w:r>
            <w:r>
              <w:rPr>
                <w:rFonts w:ascii="仿宋" w:eastAsia="仿宋" w:hAnsi="仿宋" w:cs="仿宋"/>
              </w:rPr>
              <w:t>。</w:t>
            </w:r>
          </w:p>
        </w:tc>
        <w:tc>
          <w:tcPr>
            <w:tcW w:w="1870" w:type="pct"/>
            <w:gridSpan w:val="5"/>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完成对直接从事农业生产的个人或生产经营组织购买农业机械给予补贴，年度完成补贴机具数量为</w:t>
            </w:r>
            <w:r>
              <w:rPr>
                <w:rFonts w:ascii="仿宋" w:eastAsia="仿宋" w:hAnsi="仿宋" w:cs="仿宋"/>
              </w:rPr>
              <w:t>771</w:t>
            </w:r>
            <w:r>
              <w:rPr>
                <w:rFonts w:ascii="仿宋" w:eastAsia="仿宋" w:hAnsi="仿宋" w:cs="仿宋"/>
              </w:rPr>
              <w:t>台，受益户为</w:t>
            </w:r>
            <w:r>
              <w:rPr>
                <w:rFonts w:ascii="仿宋" w:eastAsia="仿宋" w:hAnsi="仿宋" w:cs="仿宋"/>
              </w:rPr>
              <w:t>417</w:t>
            </w:r>
            <w:r>
              <w:rPr>
                <w:rFonts w:ascii="仿宋" w:eastAsia="仿宋" w:hAnsi="仿宋" w:cs="仿宋"/>
              </w:rPr>
              <w:t>户，年度资金兑付率</w:t>
            </w:r>
            <w:r>
              <w:rPr>
                <w:rFonts w:ascii="仿宋" w:eastAsia="仿宋" w:hAnsi="仿宋" w:cs="仿宋"/>
              </w:rPr>
              <w:t>100%</w:t>
            </w:r>
            <w:r>
              <w:rPr>
                <w:rFonts w:ascii="仿宋" w:eastAsia="仿宋" w:hAnsi="仿宋" w:cs="仿宋"/>
              </w:rPr>
              <w:t>。</w:t>
            </w:r>
          </w:p>
        </w:tc>
      </w:tr>
      <w:tr w:rsidR="001C1CB5">
        <w:trPr>
          <w:trHeight w:val="963"/>
        </w:trPr>
        <w:tc>
          <w:tcPr>
            <w:tcW w:w="249"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2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一级指标</w:t>
            </w:r>
          </w:p>
        </w:tc>
        <w:tc>
          <w:tcPr>
            <w:tcW w:w="2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二级指标</w:t>
            </w:r>
          </w:p>
        </w:tc>
        <w:tc>
          <w:tcPr>
            <w:tcW w:w="514"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三级指标</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指标值</w:t>
            </w: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指标值设置依据</w:t>
            </w: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上年完成值</w:t>
            </w: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指标分值权重</w:t>
            </w: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proofErr w:type="gramStart"/>
            <w:r>
              <w:rPr>
                <w:rFonts w:ascii="仿宋" w:eastAsia="仿宋" w:hAnsi="仿宋" w:cs="仿宋"/>
              </w:rPr>
              <w:t>指标赋分规则</w:t>
            </w:r>
            <w:proofErr w:type="gramEnd"/>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佐证资料</w:t>
            </w: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指标实际完成值</w:t>
            </w: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完成率</w:t>
            </w: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指标得分</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偏差原因分析及改进措施</w:t>
            </w:r>
          </w:p>
        </w:tc>
      </w:tr>
      <w:tr w:rsidR="001C1CB5">
        <w:trPr>
          <w:trHeight w:val="600"/>
        </w:trPr>
        <w:tc>
          <w:tcPr>
            <w:tcW w:w="249" w:type="pct"/>
            <w:vMerge w:val="restar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年度绩效指标完成</w:t>
            </w:r>
            <w:r>
              <w:rPr>
                <w:rFonts w:ascii="仿宋" w:eastAsia="仿宋" w:hAnsi="仿宋" w:cs="仿宋"/>
              </w:rPr>
              <w:lastRenderedPageBreak/>
              <w:t>情况</w:t>
            </w:r>
          </w:p>
        </w:tc>
        <w:tc>
          <w:tcPr>
            <w:tcW w:w="225" w:type="pct"/>
            <w:vMerge w:val="restar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lastRenderedPageBreak/>
              <w:t>产出指标</w:t>
            </w:r>
          </w:p>
        </w:tc>
        <w:tc>
          <w:tcPr>
            <w:tcW w:w="2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数量指标</w:t>
            </w:r>
          </w:p>
        </w:tc>
        <w:tc>
          <w:tcPr>
            <w:tcW w:w="514"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农机购置与应用补贴机具数</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&gt;=771</w:t>
            </w:r>
            <w:r>
              <w:rPr>
                <w:rFonts w:ascii="仿宋" w:eastAsia="仿宋" w:hAnsi="仿宋" w:cs="仿宋"/>
              </w:rPr>
              <w:t>台（套）</w:t>
            </w: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计划标准</w:t>
            </w: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1531</w:t>
            </w:r>
            <w:r>
              <w:rPr>
                <w:rFonts w:ascii="仿宋" w:eastAsia="仿宋" w:hAnsi="仿宋" w:cs="仿宋"/>
              </w:rPr>
              <w:t>台</w:t>
            </w: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按照正常</w:t>
            </w:r>
            <w:proofErr w:type="gramStart"/>
            <w:r>
              <w:rPr>
                <w:rFonts w:ascii="仿宋" w:eastAsia="仿宋" w:hAnsi="仿宋" w:cs="仿宋"/>
              </w:rPr>
              <w:t>比例赋分</w:t>
            </w:r>
            <w:proofErr w:type="gramEnd"/>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工作资料</w:t>
            </w: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=771</w:t>
            </w:r>
            <w:r>
              <w:rPr>
                <w:rFonts w:ascii="仿宋" w:eastAsia="仿宋" w:hAnsi="仿宋" w:cs="仿宋"/>
              </w:rPr>
              <w:t>台（套）</w:t>
            </w: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r>
      <w:tr w:rsidR="001C1CB5">
        <w:trPr>
          <w:trHeight w:val="600"/>
        </w:trPr>
        <w:tc>
          <w:tcPr>
            <w:tcW w:w="249"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25"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数量指标</w:t>
            </w:r>
          </w:p>
        </w:tc>
        <w:tc>
          <w:tcPr>
            <w:tcW w:w="514"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补短板重点机械数量</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&gt;=99</w:t>
            </w:r>
            <w:r>
              <w:rPr>
                <w:rFonts w:ascii="仿宋" w:eastAsia="仿宋" w:hAnsi="仿宋" w:cs="仿宋"/>
              </w:rPr>
              <w:t>台（套）</w:t>
            </w: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计划标准</w:t>
            </w: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w:t>
            </w: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按照正常</w:t>
            </w:r>
            <w:proofErr w:type="gramStart"/>
            <w:r>
              <w:rPr>
                <w:rFonts w:ascii="仿宋" w:eastAsia="仿宋" w:hAnsi="仿宋" w:cs="仿宋"/>
              </w:rPr>
              <w:t>比例赋分</w:t>
            </w:r>
            <w:proofErr w:type="gramEnd"/>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工作资料</w:t>
            </w: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=99</w:t>
            </w:r>
            <w:r>
              <w:rPr>
                <w:rFonts w:ascii="仿宋" w:eastAsia="仿宋" w:hAnsi="仿宋" w:cs="仿宋"/>
              </w:rPr>
              <w:t>台（套）</w:t>
            </w: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r>
      <w:tr w:rsidR="001C1CB5">
        <w:trPr>
          <w:trHeight w:val="600"/>
        </w:trPr>
        <w:tc>
          <w:tcPr>
            <w:tcW w:w="249"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25"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质量指标</w:t>
            </w:r>
          </w:p>
        </w:tc>
        <w:tc>
          <w:tcPr>
            <w:tcW w:w="514"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农机购置补贴资金兑付率</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计划标准</w:t>
            </w: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按照正常</w:t>
            </w:r>
            <w:proofErr w:type="gramStart"/>
            <w:r>
              <w:rPr>
                <w:rFonts w:ascii="仿宋" w:eastAsia="仿宋" w:hAnsi="仿宋" w:cs="仿宋"/>
              </w:rPr>
              <w:t>比例赋分</w:t>
            </w:r>
            <w:proofErr w:type="gramEnd"/>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工作资料</w:t>
            </w: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r>
      <w:tr w:rsidR="001C1CB5">
        <w:trPr>
          <w:trHeight w:val="600"/>
        </w:trPr>
        <w:tc>
          <w:tcPr>
            <w:tcW w:w="249"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25"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时效指标</w:t>
            </w:r>
          </w:p>
        </w:tc>
        <w:tc>
          <w:tcPr>
            <w:tcW w:w="514"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农机购置补贴资金兑付及时率</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计划标准</w:t>
            </w: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w:t>
            </w: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按照正常</w:t>
            </w:r>
            <w:proofErr w:type="gramStart"/>
            <w:r>
              <w:rPr>
                <w:rFonts w:ascii="仿宋" w:eastAsia="仿宋" w:hAnsi="仿宋" w:cs="仿宋"/>
              </w:rPr>
              <w:t>比例赋分</w:t>
            </w:r>
            <w:proofErr w:type="gramEnd"/>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工作资料</w:t>
            </w: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r>
      <w:tr w:rsidR="001C1CB5">
        <w:trPr>
          <w:trHeight w:val="600"/>
        </w:trPr>
        <w:tc>
          <w:tcPr>
            <w:tcW w:w="249"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2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成本指标</w:t>
            </w:r>
          </w:p>
        </w:tc>
        <w:tc>
          <w:tcPr>
            <w:tcW w:w="2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经济成本指标</w:t>
            </w:r>
          </w:p>
        </w:tc>
        <w:tc>
          <w:tcPr>
            <w:tcW w:w="514"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农机购置补贴率</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&lt;=30%</w:t>
            </w: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计划标准</w:t>
            </w: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w:t>
            </w: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20</w:t>
            </w: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按照正常</w:t>
            </w:r>
            <w:proofErr w:type="gramStart"/>
            <w:r>
              <w:rPr>
                <w:rFonts w:ascii="仿宋" w:eastAsia="仿宋" w:hAnsi="仿宋" w:cs="仿宋"/>
              </w:rPr>
              <w:t>比例赋分</w:t>
            </w:r>
            <w:proofErr w:type="gramEnd"/>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原始凭证</w:t>
            </w: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=17%</w:t>
            </w: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20</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r>
      <w:tr w:rsidR="001C1CB5">
        <w:trPr>
          <w:trHeight w:val="600"/>
        </w:trPr>
        <w:tc>
          <w:tcPr>
            <w:tcW w:w="249"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25" w:type="pct"/>
            <w:vMerge w:val="restar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效益指标</w:t>
            </w:r>
          </w:p>
        </w:tc>
        <w:tc>
          <w:tcPr>
            <w:tcW w:w="2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经济效益指标</w:t>
            </w:r>
          </w:p>
        </w:tc>
        <w:tc>
          <w:tcPr>
            <w:tcW w:w="514"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促进县域农业发展</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有效促进</w:t>
            </w: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计划标准</w:t>
            </w: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达成目标</w:t>
            </w: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5</w:t>
            </w: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按评判</w:t>
            </w:r>
            <w:proofErr w:type="gramStart"/>
            <w:r>
              <w:rPr>
                <w:rFonts w:ascii="仿宋" w:eastAsia="仿宋" w:hAnsi="仿宋" w:cs="仿宋"/>
              </w:rPr>
              <w:t>等级赋分</w:t>
            </w:r>
            <w:proofErr w:type="gramEnd"/>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工作资料</w:t>
            </w: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达成目标</w:t>
            </w: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5</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r>
      <w:tr w:rsidR="001C1CB5">
        <w:trPr>
          <w:trHeight w:val="600"/>
        </w:trPr>
        <w:tc>
          <w:tcPr>
            <w:tcW w:w="249"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25"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社会效益指标</w:t>
            </w:r>
          </w:p>
        </w:tc>
        <w:tc>
          <w:tcPr>
            <w:tcW w:w="514"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资金使用重大违规违纪问题</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无</w:t>
            </w: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计划标准</w:t>
            </w: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达成目标</w:t>
            </w: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5</w:t>
            </w: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按评判</w:t>
            </w:r>
            <w:proofErr w:type="gramStart"/>
            <w:r>
              <w:rPr>
                <w:rFonts w:ascii="仿宋" w:eastAsia="仿宋" w:hAnsi="仿宋" w:cs="仿宋"/>
              </w:rPr>
              <w:t>等级赋分</w:t>
            </w:r>
            <w:proofErr w:type="gramEnd"/>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工作资料</w:t>
            </w: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达成目标</w:t>
            </w: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5</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r>
      <w:tr w:rsidR="001C1CB5">
        <w:trPr>
          <w:trHeight w:val="600"/>
        </w:trPr>
        <w:tc>
          <w:tcPr>
            <w:tcW w:w="249"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25"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社会效益指标</w:t>
            </w:r>
          </w:p>
        </w:tc>
        <w:tc>
          <w:tcPr>
            <w:tcW w:w="514"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农机购置与应用补贴直接受益户数</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&gt;=417</w:t>
            </w:r>
            <w:r>
              <w:rPr>
                <w:rFonts w:ascii="仿宋" w:eastAsia="仿宋" w:hAnsi="仿宋" w:cs="仿宋"/>
              </w:rPr>
              <w:t>户</w:t>
            </w: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计划标准</w:t>
            </w: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1010</w:t>
            </w:r>
            <w:r>
              <w:rPr>
                <w:rFonts w:ascii="仿宋" w:eastAsia="仿宋" w:hAnsi="仿宋" w:cs="仿宋"/>
              </w:rPr>
              <w:t>户</w:t>
            </w: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5</w:t>
            </w: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按照正常</w:t>
            </w:r>
            <w:proofErr w:type="gramStart"/>
            <w:r>
              <w:rPr>
                <w:rFonts w:ascii="仿宋" w:eastAsia="仿宋" w:hAnsi="仿宋" w:cs="仿宋"/>
              </w:rPr>
              <w:t>比例赋分</w:t>
            </w:r>
            <w:proofErr w:type="gramEnd"/>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工作资料</w:t>
            </w: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=417</w:t>
            </w:r>
            <w:r>
              <w:rPr>
                <w:rFonts w:ascii="仿宋" w:eastAsia="仿宋" w:hAnsi="仿宋" w:cs="仿宋"/>
              </w:rPr>
              <w:t>户</w:t>
            </w: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5</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r>
      <w:tr w:rsidR="001C1CB5">
        <w:trPr>
          <w:trHeight w:val="600"/>
        </w:trPr>
        <w:tc>
          <w:tcPr>
            <w:tcW w:w="249"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25"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社会效益指标</w:t>
            </w:r>
          </w:p>
        </w:tc>
        <w:tc>
          <w:tcPr>
            <w:tcW w:w="514"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农作物耕种</w:t>
            </w:r>
            <w:proofErr w:type="gramStart"/>
            <w:r>
              <w:rPr>
                <w:rFonts w:ascii="仿宋" w:eastAsia="仿宋" w:hAnsi="仿宋" w:cs="仿宋"/>
              </w:rPr>
              <w:t>收综合</w:t>
            </w:r>
            <w:proofErr w:type="gramEnd"/>
            <w:r>
              <w:rPr>
                <w:rFonts w:ascii="仿宋" w:eastAsia="仿宋" w:hAnsi="仿宋" w:cs="仿宋"/>
              </w:rPr>
              <w:t>机械化率</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&gt;=94%</w:t>
            </w: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计划标准</w:t>
            </w: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97%</w:t>
            </w: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5</w:t>
            </w: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按照正常</w:t>
            </w:r>
            <w:proofErr w:type="gramStart"/>
            <w:r>
              <w:rPr>
                <w:rFonts w:ascii="仿宋" w:eastAsia="仿宋" w:hAnsi="仿宋" w:cs="仿宋"/>
              </w:rPr>
              <w:t>比例赋分</w:t>
            </w:r>
            <w:proofErr w:type="gramEnd"/>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工作资料</w:t>
            </w: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=94%</w:t>
            </w: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5</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r>
      <w:tr w:rsidR="001C1CB5">
        <w:trPr>
          <w:trHeight w:val="600"/>
        </w:trPr>
        <w:tc>
          <w:tcPr>
            <w:tcW w:w="249" w:type="pct"/>
            <w:vMerge/>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2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满意度指标</w:t>
            </w:r>
          </w:p>
        </w:tc>
        <w:tc>
          <w:tcPr>
            <w:tcW w:w="2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满意度指标</w:t>
            </w:r>
          </w:p>
        </w:tc>
        <w:tc>
          <w:tcPr>
            <w:tcW w:w="514"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购置补贴受益</w:t>
            </w:r>
            <w:proofErr w:type="gramStart"/>
            <w:r>
              <w:rPr>
                <w:rFonts w:ascii="仿宋" w:eastAsia="仿宋" w:hAnsi="仿宋" w:cs="仿宋"/>
              </w:rPr>
              <w:t>户满意</w:t>
            </w:r>
            <w:proofErr w:type="gramEnd"/>
            <w:r>
              <w:rPr>
                <w:rFonts w:ascii="仿宋" w:eastAsia="仿宋" w:hAnsi="仿宋" w:cs="仿宋"/>
              </w:rPr>
              <w:t>度</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&gt;=90%</w:t>
            </w: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计划标准</w:t>
            </w: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90%</w:t>
            </w: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满意</w:t>
            </w:r>
            <w:proofErr w:type="gramStart"/>
            <w:r>
              <w:rPr>
                <w:rFonts w:ascii="仿宋" w:eastAsia="仿宋" w:hAnsi="仿宋" w:cs="仿宋"/>
              </w:rPr>
              <w:t>度赋分</w:t>
            </w:r>
            <w:proofErr w:type="gramEnd"/>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工作资料</w:t>
            </w: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111.11%</w:t>
            </w: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满意度指标设定预期目标偏低，项目实施完成后进行满意度调查，受益户均表示满意，满意度较高。</w:t>
            </w:r>
          </w:p>
        </w:tc>
      </w:tr>
      <w:tr w:rsidR="001C1CB5">
        <w:trPr>
          <w:trHeight w:val="500"/>
        </w:trPr>
        <w:tc>
          <w:tcPr>
            <w:tcW w:w="1277" w:type="pct"/>
            <w:gridSpan w:val="4"/>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总分</w:t>
            </w:r>
          </w:p>
        </w:tc>
        <w:tc>
          <w:tcPr>
            <w:tcW w:w="476"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408"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327"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383"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255"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329"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381"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c>
          <w:tcPr>
            <w:tcW w:w="315" w:type="pct"/>
            <w:tcBorders>
              <w:top w:val="single" w:sz="4" w:space="0" w:color="auto"/>
              <w:left w:val="single" w:sz="4" w:space="0" w:color="auto"/>
              <w:bottom w:val="single" w:sz="4" w:space="0" w:color="auto"/>
              <w:right w:val="single" w:sz="4" w:space="0" w:color="auto"/>
            </w:tcBorders>
            <w:vAlign w:val="center"/>
          </w:tcPr>
          <w:p w:rsidR="001C1CB5" w:rsidRDefault="008B197B">
            <w:pPr>
              <w:pStyle w:val="a7"/>
              <w:rPr>
                <w:rFonts w:ascii="仿宋" w:eastAsia="仿宋" w:hAnsi="仿宋" w:cs="仿宋" w:hint="default"/>
              </w:rPr>
            </w:pPr>
            <w:r>
              <w:rPr>
                <w:rFonts w:ascii="仿宋" w:eastAsia="仿宋" w:hAnsi="仿宋" w:cs="仿宋"/>
              </w:rPr>
              <w:t>100.00</w:t>
            </w:r>
            <w:r>
              <w:rPr>
                <w:rFonts w:ascii="仿宋" w:eastAsia="仿宋" w:hAnsi="仿宋" w:cs="仿宋"/>
              </w:rPr>
              <w:t>分</w:t>
            </w:r>
          </w:p>
        </w:tc>
        <w:tc>
          <w:tcPr>
            <w:tcW w:w="588" w:type="pct"/>
            <w:tcBorders>
              <w:top w:val="single" w:sz="4" w:space="0" w:color="auto"/>
              <w:left w:val="single" w:sz="4" w:space="0" w:color="auto"/>
              <w:bottom w:val="single" w:sz="4" w:space="0" w:color="auto"/>
              <w:right w:val="single" w:sz="4" w:space="0" w:color="auto"/>
            </w:tcBorders>
            <w:vAlign w:val="center"/>
          </w:tcPr>
          <w:p w:rsidR="001C1CB5" w:rsidRDefault="001C1CB5">
            <w:pPr>
              <w:pStyle w:val="a7"/>
              <w:rPr>
                <w:rFonts w:ascii="仿宋" w:eastAsia="仿宋" w:hAnsi="仿宋" w:cs="仿宋" w:hint="default"/>
              </w:rPr>
            </w:pPr>
          </w:p>
        </w:tc>
      </w:tr>
    </w:tbl>
    <w:p w:rsidR="001C1CB5" w:rsidRDefault="001C1CB5">
      <w:pPr>
        <w:pStyle w:val="20"/>
        <w:ind w:firstLine="640"/>
        <w:rPr>
          <w:rFonts w:ascii="仿宋" w:eastAsia="仿宋" w:hAnsi="仿宋" w:cs="仿宋"/>
        </w:rPr>
        <w:sectPr w:rsidR="001C1CB5">
          <w:pgSz w:w="16838" w:h="11906" w:orient="landscape"/>
          <w:pgMar w:top="1800" w:right="1440" w:bottom="1800" w:left="1440" w:header="851" w:footer="992" w:gutter="0"/>
          <w:cols w:space="720"/>
          <w:docGrid w:type="lines" w:linePitch="312"/>
        </w:sectPr>
      </w:pPr>
    </w:p>
    <w:p w:rsidR="001C1CB5" w:rsidRDefault="008B197B">
      <w:pPr>
        <w:pStyle w:val="20"/>
        <w:ind w:firstLine="640"/>
        <w:rPr>
          <w:rFonts w:ascii="仿宋" w:eastAsia="仿宋" w:hAnsi="仿宋" w:cs="仿宋"/>
        </w:rPr>
      </w:pPr>
      <w:bookmarkStart w:id="36" w:name="_Toc23301"/>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：项目支出绩效评价指标体系及评分</w:t>
      </w:r>
      <w:bookmarkEnd w:id="33"/>
      <w:bookmarkEnd w:id="34"/>
      <w:bookmarkEnd w:id="35"/>
      <w:bookmarkEnd w:id="36"/>
    </w:p>
    <w:p w:rsidR="001C1CB5" w:rsidRDefault="008B197B">
      <w:pPr>
        <w:pStyle w:val="a6"/>
        <w:rPr>
          <w:rFonts w:ascii="仿宋" w:eastAsia="仿宋" w:hAnsi="仿宋" w:cs="仿宋" w:hint="default"/>
        </w:rPr>
      </w:pPr>
      <w:r>
        <w:rPr>
          <w:rFonts w:ascii="仿宋" w:eastAsia="仿宋" w:hAnsi="仿宋" w:cs="仿宋"/>
        </w:rPr>
        <w:t>项目支出绩效评价指标体系及评分</w:t>
      </w:r>
    </w:p>
    <w:tbl>
      <w:tblPr>
        <w:tblpPr w:leftFromText="180" w:rightFromText="180" w:vertAnchor="text" w:horzAnchor="page" w:tblpX="1675" w:tblpY="180"/>
        <w:tblOverlap w:val="neve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669"/>
        <w:gridCol w:w="731"/>
        <w:gridCol w:w="876"/>
        <w:gridCol w:w="1639"/>
        <w:gridCol w:w="3368"/>
        <w:gridCol w:w="617"/>
        <w:gridCol w:w="617"/>
      </w:tblGrid>
      <w:tr w:rsidR="001C1CB5">
        <w:trPr>
          <w:trHeight w:val="460"/>
        </w:trPr>
        <w:tc>
          <w:tcPr>
            <w:tcW w:w="393"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一级指标</w:t>
            </w:r>
          </w:p>
        </w:tc>
        <w:tc>
          <w:tcPr>
            <w:tcW w:w="429"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二级指标</w:t>
            </w:r>
          </w:p>
        </w:tc>
        <w:tc>
          <w:tcPr>
            <w:tcW w:w="51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三级指标</w:t>
            </w:r>
          </w:p>
        </w:tc>
        <w:tc>
          <w:tcPr>
            <w:tcW w:w="962"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指标解释</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指标说明</w:t>
            </w:r>
          </w:p>
        </w:tc>
        <w:tc>
          <w:tcPr>
            <w:tcW w:w="362"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分值</w:t>
            </w:r>
          </w:p>
        </w:tc>
        <w:tc>
          <w:tcPr>
            <w:tcW w:w="362"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得分</w:t>
            </w:r>
          </w:p>
        </w:tc>
      </w:tr>
      <w:tr w:rsidR="001C1CB5">
        <w:trPr>
          <w:trHeight w:val="460"/>
        </w:trPr>
        <w:tc>
          <w:tcPr>
            <w:tcW w:w="393"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决策</w:t>
            </w:r>
          </w:p>
        </w:tc>
        <w:tc>
          <w:tcPr>
            <w:tcW w:w="429"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项目实施</w:t>
            </w: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实施依据充分性</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评价要点：</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3</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3</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①项目实施是否符合国家法律法规、国民经济发展规划和相关政策；</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②项目实施是否符合行业发展规划和政策要求；</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③项目实施是否与部门职责范围相符，属于部门履职所需；</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⑤项目是否与相关部门同类项目或部门内部相关项目重复。</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实施程序规范性</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评价要点：</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3</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3</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①项目是否按照规定的程序申请设立；</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②审批文件、材料是否符合相关要求；</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绩效目标</w:t>
            </w: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绩效目标合理性</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评价要点：</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①项目是否有绩效目标；</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②项目绩效目标与实际工作内容是否具有相关性；</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③项目预期产出效益和效果是否符合正常的业绩水平；</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④是否与预算确定的项目投资额或资金量相匹配。</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绩效指标明确性</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依据绩效目标设定的绩效指标是否清晰、细化、可衡量等，用以反映和考核项目绩效目标的</w:t>
            </w:r>
            <w:proofErr w:type="gramStart"/>
            <w:r>
              <w:rPr>
                <w:rFonts w:ascii="仿宋" w:eastAsia="仿宋" w:hAnsi="仿宋" w:cs="仿宋"/>
              </w:rPr>
              <w:t>明细化</w:t>
            </w:r>
            <w:proofErr w:type="gramEnd"/>
            <w:r>
              <w:rPr>
                <w:rFonts w:ascii="仿宋" w:eastAsia="仿宋" w:hAnsi="仿宋" w:cs="仿宋"/>
              </w:rPr>
              <w:t>情况。</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评价要点：</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①是否将项目绩效目标细化分解为具体的绩效指标；</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②是否通过清晰、可衡量的指标</w:t>
            </w:r>
            <w:proofErr w:type="gramStart"/>
            <w:r>
              <w:rPr>
                <w:rFonts w:ascii="仿宋" w:eastAsia="仿宋" w:hAnsi="仿宋" w:cs="仿宋"/>
              </w:rPr>
              <w:t>值予以</w:t>
            </w:r>
            <w:proofErr w:type="gramEnd"/>
            <w:r>
              <w:rPr>
                <w:rFonts w:ascii="仿宋" w:eastAsia="仿宋" w:hAnsi="仿宋" w:cs="仿宋"/>
              </w:rPr>
              <w:t>体现；</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③是否与项目目标任务数或计划数相对应。</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资金</w:t>
            </w:r>
            <w:r>
              <w:rPr>
                <w:rFonts w:ascii="仿宋" w:eastAsia="仿宋" w:hAnsi="仿宋" w:cs="仿宋"/>
              </w:rPr>
              <w:lastRenderedPageBreak/>
              <w:t>投入</w:t>
            </w: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lastRenderedPageBreak/>
              <w:t>预算编</w:t>
            </w:r>
            <w:r>
              <w:rPr>
                <w:rFonts w:ascii="仿宋" w:eastAsia="仿宋" w:hAnsi="仿宋" w:cs="仿宋"/>
              </w:rPr>
              <w:lastRenderedPageBreak/>
              <w:t>制科学性</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lastRenderedPageBreak/>
              <w:t>项目预算编制</w:t>
            </w:r>
            <w:r>
              <w:rPr>
                <w:rFonts w:ascii="仿宋" w:eastAsia="仿宋" w:hAnsi="仿宋" w:cs="仿宋"/>
              </w:rPr>
              <w:lastRenderedPageBreak/>
              <w:t>是否经过科学论证、有明确标准，资金额度与年度目标是否相适应，用以反映和考核项目预算编制的科学性、合理性情况。</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lastRenderedPageBreak/>
              <w:t>评价要点：</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①预算编制是否经过科学论证；</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②预算内容与项目内容是否匹配；</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③预算额度测算依据是否充分，是否按照标准编制；</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④预算确定的项目投资额或资金量是否与工作任务相匹配。</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资金分配合理性</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评价要点：</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①预算资金分配依据是否充分；</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②资金分配额度是否合理，与补助项目单位或地方实际是否相适应。</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过程</w:t>
            </w:r>
          </w:p>
        </w:tc>
        <w:tc>
          <w:tcPr>
            <w:tcW w:w="429"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资金管理</w:t>
            </w: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资金到位率</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实际到位资金：一定时期（本年度或项目期）内落实到具体项目的资金。</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预算资金：一定时期（本年度或项目期）</w:t>
            </w:r>
            <w:proofErr w:type="gramStart"/>
            <w:r>
              <w:rPr>
                <w:rFonts w:ascii="仿宋" w:eastAsia="仿宋" w:hAnsi="仿宋" w:cs="仿宋"/>
              </w:rPr>
              <w:t>内预算</w:t>
            </w:r>
            <w:proofErr w:type="gramEnd"/>
            <w:r>
              <w:rPr>
                <w:rFonts w:ascii="仿宋" w:eastAsia="仿宋" w:hAnsi="仿宋" w:cs="仿宋"/>
              </w:rPr>
              <w:t>安排到具体项目的资金。</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预算执行率</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实际支出资金：一定时期（本年度或项目期）内项目实际拨付的资金。</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资金使用合</w:t>
            </w:r>
            <w:proofErr w:type="gramStart"/>
            <w:r>
              <w:rPr>
                <w:rFonts w:ascii="仿宋" w:eastAsia="仿宋" w:hAnsi="仿宋" w:cs="仿宋"/>
              </w:rPr>
              <w:t>规</w:t>
            </w:r>
            <w:proofErr w:type="gramEnd"/>
            <w:r>
              <w:rPr>
                <w:rFonts w:ascii="仿宋" w:eastAsia="仿宋" w:hAnsi="仿宋" w:cs="仿宋"/>
              </w:rPr>
              <w:t>性</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评价要点：</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4</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②资金的拨付是否有完整的审批程序和手续；</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③是否符合项目预算批复或合同规定的用途；</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④是否存在截留、挤占、挪用、虚列支出等情况。</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组织</w:t>
            </w:r>
            <w:r>
              <w:rPr>
                <w:rFonts w:ascii="仿宋" w:eastAsia="仿宋" w:hAnsi="仿宋" w:cs="仿宋"/>
              </w:rPr>
              <w:lastRenderedPageBreak/>
              <w:t>实施</w:t>
            </w: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lastRenderedPageBreak/>
              <w:t>管理制</w:t>
            </w:r>
            <w:r>
              <w:rPr>
                <w:rFonts w:ascii="仿宋" w:eastAsia="仿宋" w:hAnsi="仿宋" w:cs="仿宋"/>
              </w:rPr>
              <w:lastRenderedPageBreak/>
              <w:t>度健全性</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lastRenderedPageBreak/>
              <w:t>项目实施单位</w:t>
            </w:r>
            <w:r>
              <w:rPr>
                <w:rFonts w:ascii="仿宋" w:eastAsia="仿宋" w:hAnsi="仿宋" w:cs="仿宋"/>
              </w:rPr>
              <w:lastRenderedPageBreak/>
              <w:t>的财务和业务管理制度是否健全，用以反映和考核财务和业务管理制度对项目顺利实施的保障情况。</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lastRenderedPageBreak/>
              <w:t>评价要点：</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3</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3</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①是否已制定或具有相应的财务和业务管理制度；</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②财务和业务管理制度是否合法、合</w:t>
            </w:r>
            <w:proofErr w:type="gramStart"/>
            <w:r>
              <w:rPr>
                <w:rFonts w:ascii="仿宋" w:eastAsia="仿宋" w:hAnsi="仿宋" w:cs="仿宋"/>
              </w:rPr>
              <w:t>规</w:t>
            </w:r>
            <w:proofErr w:type="gramEnd"/>
            <w:r>
              <w:rPr>
                <w:rFonts w:ascii="仿宋" w:eastAsia="仿宋" w:hAnsi="仿宋" w:cs="仿宋"/>
              </w:rPr>
              <w:t>、完整。</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制度执行有效性</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评价要点：</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3</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3</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①是否遵守相关法律法规和相关管理规定；</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②项目调整及支出调整手续是否完备；</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产出</w:t>
            </w:r>
          </w:p>
        </w:tc>
        <w:tc>
          <w:tcPr>
            <w:tcW w:w="429"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产出数量</w:t>
            </w: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实际完成率</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12</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12</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78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产出质量</w:t>
            </w: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质量达标率</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12</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12</w:t>
            </w:r>
          </w:p>
        </w:tc>
      </w:tr>
      <w:tr w:rsidR="001C1CB5">
        <w:trPr>
          <w:trHeight w:val="88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产出时效</w:t>
            </w:r>
          </w:p>
        </w:tc>
        <w:tc>
          <w:tcPr>
            <w:tcW w:w="514"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完成及时性</w:t>
            </w:r>
          </w:p>
        </w:tc>
        <w:tc>
          <w:tcPr>
            <w:tcW w:w="962"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实际完成时间：项目实施单位完成该项目实际所耗用的时间。</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8</w:t>
            </w:r>
          </w:p>
        </w:tc>
        <w:tc>
          <w:tcPr>
            <w:tcW w:w="362" w:type="pct"/>
            <w:vMerge w:val="restart"/>
            <w:noWrap/>
            <w:vAlign w:val="center"/>
          </w:tcPr>
          <w:p w:rsidR="001C1CB5" w:rsidRDefault="008B197B">
            <w:pPr>
              <w:pStyle w:val="a7"/>
              <w:rPr>
                <w:rFonts w:ascii="仿宋" w:eastAsia="仿宋" w:hAnsi="仿宋" w:cs="仿宋" w:hint="default"/>
              </w:rPr>
            </w:pPr>
            <w:r>
              <w:rPr>
                <w:rFonts w:ascii="仿宋" w:eastAsia="仿宋" w:hAnsi="仿宋" w:cs="仿宋"/>
              </w:rPr>
              <w:t>8</w:t>
            </w:r>
          </w:p>
        </w:tc>
      </w:tr>
      <w:tr w:rsidR="001C1CB5">
        <w:trPr>
          <w:trHeight w:val="4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vMerge/>
            <w:shd w:val="clear" w:color="auto" w:fill="FFFFFF"/>
            <w:vAlign w:val="center"/>
          </w:tcPr>
          <w:p w:rsidR="001C1CB5" w:rsidRDefault="001C1CB5">
            <w:pPr>
              <w:pStyle w:val="a7"/>
              <w:rPr>
                <w:rFonts w:ascii="仿宋" w:eastAsia="仿宋" w:hAnsi="仿宋" w:cs="仿宋" w:hint="default"/>
              </w:rPr>
            </w:pPr>
          </w:p>
        </w:tc>
        <w:tc>
          <w:tcPr>
            <w:tcW w:w="962" w:type="pct"/>
            <w:vMerge/>
            <w:shd w:val="clear" w:color="auto" w:fill="FFFFFF"/>
            <w:vAlign w:val="center"/>
          </w:tcPr>
          <w:p w:rsidR="001C1CB5" w:rsidRDefault="001C1CB5">
            <w:pPr>
              <w:pStyle w:val="a7"/>
              <w:rPr>
                <w:rFonts w:ascii="仿宋" w:eastAsia="仿宋" w:hAnsi="仿宋" w:cs="仿宋" w:hint="default"/>
              </w:rPr>
            </w:pP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362" w:type="pct"/>
            <w:vMerge/>
            <w:noWrap/>
            <w:vAlign w:val="center"/>
          </w:tcPr>
          <w:p w:rsidR="001C1CB5" w:rsidRDefault="001C1CB5">
            <w:pPr>
              <w:pStyle w:val="a7"/>
              <w:rPr>
                <w:rFonts w:ascii="仿宋" w:eastAsia="仿宋" w:hAnsi="仿宋" w:cs="仿宋" w:hint="default"/>
              </w:rPr>
            </w:pPr>
          </w:p>
        </w:tc>
        <w:tc>
          <w:tcPr>
            <w:tcW w:w="362" w:type="pct"/>
            <w:vMerge/>
            <w:noWrap/>
            <w:vAlign w:val="center"/>
          </w:tcPr>
          <w:p w:rsidR="001C1CB5" w:rsidRDefault="001C1CB5">
            <w:pPr>
              <w:pStyle w:val="a7"/>
              <w:rPr>
                <w:rFonts w:ascii="仿宋" w:eastAsia="仿宋" w:hAnsi="仿宋" w:cs="仿宋" w:hint="default"/>
              </w:rPr>
            </w:pPr>
          </w:p>
        </w:tc>
      </w:tr>
      <w:tr w:rsidR="001C1CB5">
        <w:trPr>
          <w:trHeight w:val="457"/>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shd w:val="clear" w:color="auto" w:fill="FFFFFF"/>
            <w:vAlign w:val="center"/>
          </w:tcPr>
          <w:p w:rsidR="001C1CB5" w:rsidRDefault="008B197B">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514" w:type="pct"/>
            <w:shd w:val="clear" w:color="auto" w:fill="FFFFFF"/>
            <w:vAlign w:val="center"/>
          </w:tcPr>
          <w:p w:rsidR="001C1CB5" w:rsidRDefault="008B197B">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962" w:type="pct"/>
            <w:shd w:val="clear" w:color="auto" w:fill="FFFFFF"/>
            <w:vAlign w:val="center"/>
          </w:tcPr>
          <w:p w:rsidR="001C1CB5" w:rsidRDefault="008B197B">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1974" w:type="pct"/>
            <w:shd w:val="clear" w:color="auto" w:fill="FFFFFF"/>
            <w:vAlign w:val="center"/>
          </w:tcPr>
          <w:p w:rsidR="001C1CB5" w:rsidRDefault="008B197B">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1C1CB5" w:rsidRDefault="008B197B">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1C1CB5" w:rsidRDefault="008B197B">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62" w:type="pct"/>
            <w:noWrap/>
            <w:vAlign w:val="center"/>
          </w:tcPr>
          <w:p w:rsidR="001C1CB5" w:rsidRDefault="008B197B">
            <w:pPr>
              <w:pStyle w:val="a7"/>
              <w:rPr>
                <w:rFonts w:ascii="仿宋" w:eastAsia="仿宋" w:hAnsi="仿宋" w:cs="仿宋" w:hint="default"/>
                <w:sz w:val="18"/>
                <w:szCs w:val="18"/>
              </w:rPr>
            </w:pPr>
            <w:r>
              <w:rPr>
                <w:rFonts w:ascii="仿宋" w:eastAsia="仿宋" w:hAnsi="仿宋" w:cs="仿宋"/>
              </w:rPr>
              <w:t>8</w:t>
            </w:r>
          </w:p>
        </w:tc>
        <w:tc>
          <w:tcPr>
            <w:tcW w:w="362" w:type="pct"/>
            <w:noWrap/>
            <w:vAlign w:val="center"/>
          </w:tcPr>
          <w:p w:rsidR="001C1CB5" w:rsidRDefault="008B197B">
            <w:pPr>
              <w:pStyle w:val="a7"/>
              <w:rPr>
                <w:rFonts w:ascii="仿宋" w:eastAsia="仿宋" w:hAnsi="仿宋" w:cs="仿宋" w:hint="default"/>
              </w:rPr>
            </w:pPr>
            <w:r>
              <w:rPr>
                <w:rFonts w:ascii="仿宋" w:eastAsia="仿宋" w:hAnsi="仿宋" w:cs="仿宋"/>
              </w:rPr>
              <w:t>8</w:t>
            </w:r>
          </w:p>
        </w:tc>
      </w:tr>
      <w:tr w:rsidR="001C1CB5">
        <w:trPr>
          <w:trHeight w:val="780"/>
        </w:trPr>
        <w:tc>
          <w:tcPr>
            <w:tcW w:w="393"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lastRenderedPageBreak/>
              <w:t>效益</w:t>
            </w:r>
          </w:p>
        </w:tc>
        <w:tc>
          <w:tcPr>
            <w:tcW w:w="429" w:type="pct"/>
            <w:vMerge w:val="restar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项目效益</w:t>
            </w:r>
          </w:p>
        </w:tc>
        <w:tc>
          <w:tcPr>
            <w:tcW w:w="51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实施效益</w:t>
            </w:r>
          </w:p>
        </w:tc>
        <w:tc>
          <w:tcPr>
            <w:tcW w:w="962"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项目实施所产生的效益。</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362" w:type="pct"/>
            <w:noWrap/>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362" w:type="pct"/>
            <w:noWrap/>
            <w:vAlign w:val="center"/>
          </w:tcPr>
          <w:p w:rsidR="001C1CB5" w:rsidRDefault="008B197B">
            <w:pPr>
              <w:pStyle w:val="a7"/>
              <w:rPr>
                <w:rFonts w:ascii="仿宋" w:eastAsia="仿宋" w:hAnsi="仿宋" w:cs="仿宋" w:hint="default"/>
              </w:rPr>
            </w:pPr>
            <w:r>
              <w:rPr>
                <w:rFonts w:ascii="仿宋" w:eastAsia="仿宋" w:hAnsi="仿宋" w:cs="仿宋"/>
              </w:rPr>
              <w:t>10</w:t>
            </w:r>
          </w:p>
        </w:tc>
      </w:tr>
      <w:tr w:rsidR="001C1CB5">
        <w:trPr>
          <w:trHeight w:val="860"/>
        </w:trPr>
        <w:tc>
          <w:tcPr>
            <w:tcW w:w="393" w:type="pct"/>
            <w:vMerge/>
            <w:shd w:val="clear" w:color="auto" w:fill="FFFFFF"/>
            <w:vAlign w:val="center"/>
          </w:tcPr>
          <w:p w:rsidR="001C1CB5" w:rsidRDefault="001C1CB5">
            <w:pPr>
              <w:pStyle w:val="a7"/>
              <w:rPr>
                <w:rFonts w:ascii="仿宋" w:eastAsia="仿宋" w:hAnsi="仿宋" w:cs="仿宋" w:hint="default"/>
              </w:rPr>
            </w:pPr>
          </w:p>
        </w:tc>
        <w:tc>
          <w:tcPr>
            <w:tcW w:w="429" w:type="pct"/>
            <w:vMerge/>
            <w:shd w:val="clear" w:color="auto" w:fill="FFFFFF"/>
            <w:vAlign w:val="center"/>
          </w:tcPr>
          <w:p w:rsidR="001C1CB5" w:rsidRDefault="001C1CB5">
            <w:pPr>
              <w:pStyle w:val="a7"/>
              <w:rPr>
                <w:rFonts w:ascii="仿宋" w:eastAsia="仿宋" w:hAnsi="仿宋" w:cs="仿宋" w:hint="default"/>
              </w:rPr>
            </w:pPr>
          </w:p>
        </w:tc>
        <w:tc>
          <w:tcPr>
            <w:tcW w:w="51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满意度</w:t>
            </w:r>
          </w:p>
        </w:tc>
        <w:tc>
          <w:tcPr>
            <w:tcW w:w="962"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社会公众或服务对象对项目实施效果的满意程度。</w:t>
            </w:r>
          </w:p>
        </w:tc>
        <w:tc>
          <w:tcPr>
            <w:tcW w:w="1974" w:type="pct"/>
            <w:shd w:val="clear" w:color="auto" w:fill="FFFFFF"/>
            <w:vAlign w:val="center"/>
          </w:tcPr>
          <w:p w:rsidR="001C1CB5" w:rsidRDefault="008B197B">
            <w:pPr>
              <w:pStyle w:val="a7"/>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362" w:type="pct"/>
            <w:noWrap/>
            <w:vAlign w:val="center"/>
          </w:tcPr>
          <w:p w:rsidR="001C1CB5" w:rsidRDefault="008B197B">
            <w:pPr>
              <w:pStyle w:val="a7"/>
              <w:rPr>
                <w:rFonts w:ascii="仿宋" w:eastAsia="仿宋" w:hAnsi="仿宋" w:cs="仿宋" w:hint="default"/>
              </w:rPr>
            </w:pPr>
            <w:r>
              <w:rPr>
                <w:rFonts w:ascii="仿宋" w:eastAsia="仿宋" w:hAnsi="仿宋" w:cs="仿宋"/>
              </w:rPr>
              <w:t>10</w:t>
            </w:r>
          </w:p>
        </w:tc>
        <w:tc>
          <w:tcPr>
            <w:tcW w:w="362" w:type="pct"/>
            <w:noWrap/>
            <w:vAlign w:val="center"/>
          </w:tcPr>
          <w:p w:rsidR="001C1CB5" w:rsidRDefault="008B197B">
            <w:pPr>
              <w:pStyle w:val="a7"/>
              <w:rPr>
                <w:rFonts w:ascii="仿宋" w:eastAsia="仿宋" w:hAnsi="仿宋" w:cs="仿宋" w:hint="default"/>
              </w:rPr>
            </w:pPr>
            <w:r>
              <w:rPr>
                <w:rFonts w:ascii="仿宋" w:eastAsia="仿宋" w:hAnsi="仿宋" w:cs="仿宋"/>
              </w:rPr>
              <w:t>10</w:t>
            </w:r>
          </w:p>
        </w:tc>
      </w:tr>
      <w:tr w:rsidR="001C1CB5">
        <w:trPr>
          <w:trHeight w:val="460"/>
        </w:trPr>
        <w:tc>
          <w:tcPr>
            <w:tcW w:w="4274" w:type="pct"/>
            <w:gridSpan w:val="5"/>
            <w:noWrap/>
            <w:vAlign w:val="center"/>
          </w:tcPr>
          <w:p w:rsidR="001C1CB5" w:rsidRDefault="008B197B">
            <w:pPr>
              <w:pStyle w:val="a7"/>
              <w:rPr>
                <w:rFonts w:ascii="仿宋" w:eastAsia="仿宋" w:hAnsi="仿宋" w:cs="仿宋" w:hint="default"/>
              </w:rPr>
            </w:pPr>
            <w:r>
              <w:rPr>
                <w:rFonts w:ascii="仿宋" w:eastAsia="仿宋" w:hAnsi="仿宋" w:cs="仿宋"/>
              </w:rPr>
              <w:t>合计</w:t>
            </w:r>
          </w:p>
        </w:tc>
        <w:tc>
          <w:tcPr>
            <w:tcW w:w="362" w:type="pct"/>
            <w:noWrap/>
            <w:vAlign w:val="center"/>
          </w:tcPr>
          <w:p w:rsidR="001C1CB5" w:rsidRDefault="008B197B">
            <w:pPr>
              <w:pStyle w:val="a7"/>
              <w:rPr>
                <w:rFonts w:ascii="仿宋" w:eastAsia="仿宋" w:hAnsi="仿宋" w:cs="仿宋" w:hint="default"/>
              </w:rPr>
            </w:pPr>
            <w:r>
              <w:rPr>
                <w:rFonts w:ascii="仿宋" w:eastAsia="仿宋" w:hAnsi="仿宋" w:cs="仿宋"/>
              </w:rPr>
              <w:t>100</w:t>
            </w:r>
          </w:p>
        </w:tc>
        <w:tc>
          <w:tcPr>
            <w:tcW w:w="362" w:type="pct"/>
            <w:noWrap/>
            <w:vAlign w:val="center"/>
          </w:tcPr>
          <w:p w:rsidR="001C1CB5" w:rsidRDefault="008B197B">
            <w:pPr>
              <w:pStyle w:val="a7"/>
              <w:rPr>
                <w:rFonts w:ascii="仿宋" w:eastAsia="仿宋" w:hAnsi="仿宋" w:cs="仿宋" w:hint="default"/>
              </w:rPr>
            </w:pPr>
            <w:r>
              <w:rPr>
                <w:rFonts w:ascii="仿宋" w:eastAsia="仿宋" w:hAnsi="仿宋" w:cs="仿宋"/>
              </w:rPr>
              <w:t>100</w:t>
            </w:r>
          </w:p>
        </w:tc>
      </w:tr>
      <w:bookmarkEnd w:id="0"/>
    </w:tbl>
    <w:p w:rsidR="001C1CB5" w:rsidRDefault="001C1CB5">
      <w:pPr>
        <w:ind w:firstLine="640"/>
        <w:rPr>
          <w:rFonts w:ascii="仿宋" w:eastAsia="仿宋" w:hAnsi="仿宋" w:cs="仿宋"/>
        </w:rPr>
      </w:pPr>
    </w:p>
    <w:p w:rsidR="001C1CB5" w:rsidRDefault="001C1CB5">
      <w:pPr>
        <w:ind w:firstLine="640"/>
        <w:rPr>
          <w:rFonts w:ascii="仿宋" w:eastAsia="仿宋" w:hAnsi="仿宋" w:cs="仿宋"/>
        </w:rPr>
      </w:pPr>
    </w:p>
    <w:sectPr w:rsidR="001C1CB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B197B">
      <w:pPr>
        <w:spacing w:line="240" w:lineRule="auto"/>
        <w:ind w:firstLine="640"/>
      </w:pPr>
      <w:r>
        <w:separator/>
      </w:r>
    </w:p>
  </w:endnote>
  <w:endnote w:type="continuationSeparator" w:id="0">
    <w:p w:rsidR="00000000" w:rsidRDefault="008B197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libri">
    <w:panose1 w:val="020F0502020204030204"/>
    <w:charset w:val="00"/>
    <w:family w:val="swiss"/>
    <w:pitch w:val="variable"/>
    <w:sig w:usb0="E0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1CB5" w:rsidRDefault="008B197B">
    <w:pPr>
      <w:pStyle w:val="a5"/>
      <w:ind w:firstLine="360"/>
    </w:pPr>
    <w:r>
      <w:pict>
        <v:shapetype id="_x0000_t202" coordsize="21600,21600" o:spt="202" path="m,l,21600r21600,l21600,xe">
          <v:stroke joinstyle="miter"/>
          <v:path gradientshapeok="t" o:connecttype="rect"/>
        </v:shapetype>
        <v:shape id="文本框 1025" o:spid="_x0000_s2049"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1C1CB5" w:rsidRDefault="008B197B">
                <w:pPr>
                  <w:pStyle w:val="a5"/>
                  <w:ind w:firstLine="360"/>
                </w:pPr>
                <w:r>
                  <w:fldChar w:fldCharType="begin"/>
                </w:r>
                <w:r>
                  <w:instrText xml:space="preserve"> PAGE  \* MERGEFORMAT </w:instrText>
                </w:r>
                <w:r>
                  <w:fldChar w:fldCharType="separate"/>
                </w:r>
                <w:r>
                  <w:rPr>
                    <w:noProof/>
                  </w:rPr>
                  <w:t>21</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B197B">
      <w:pPr>
        <w:spacing w:line="240" w:lineRule="auto"/>
        <w:ind w:firstLine="640"/>
      </w:pPr>
      <w:r>
        <w:separator/>
      </w:r>
    </w:p>
  </w:footnote>
  <w:footnote w:type="continuationSeparator" w:id="0">
    <w:p w:rsidR="00000000" w:rsidRDefault="008B197B">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420"/>
  <w:drawingGridVerticalSpacing w:val="156"/>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C1CB5"/>
    <w:rsid w:val="001C1CB5"/>
    <w:rsid w:val="008B197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80658098-57E2-4CF6-B7F9-4521CAFD0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unhideWhenUsed="1" w:qFormat="1"/>
    <w:lsdException w:name="footer" w:uiPriority="99" w:unhideWhenUsed="1" w:qFormat="1"/>
    <w:lsdException w:name="caption" w:semiHidden="1" w:unhideWhenUsed="1" w:qFormat="1"/>
    <w:lsdException w:name="Title" w:qFormat="1"/>
    <w:lsdException w:name="Default Paragraph Font" w:semiHidden="1"/>
    <w:lsdException w:name="Body Text" w:qFormat="1"/>
    <w:lsdException w:name="Body Text Indent" w:qFormat="1"/>
    <w:lsdException w:name="Subtitle" w:qFormat="1"/>
    <w:lsdException w:name="Body Text First Indent 2"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20">
    <w:name w:val="heading 2"/>
    <w:basedOn w:val="a"/>
    <w:next w:val="a"/>
    <w:uiPriority w:val="99"/>
    <w:qFormat/>
    <w:pPr>
      <w:keepNext/>
      <w:outlineLvl w:val="1"/>
    </w:pPr>
    <w:rPr>
      <w:rFonts w:eastAsia="黑体"/>
      <w:bCs/>
      <w:iCs/>
      <w:szCs w:val="21"/>
    </w:rPr>
  </w:style>
  <w:style w:type="paragraph" w:styleId="3">
    <w:name w:val="heading 3"/>
    <w:basedOn w:val="a"/>
    <w:next w:val="a"/>
    <w:uiPriority w:val="9"/>
    <w:unhideWhenUsed/>
    <w:qFormat/>
    <w:pPr>
      <w:keepNext/>
      <w:keepLines/>
      <w:outlineLvl w:val="2"/>
    </w:pPr>
    <w:rPr>
      <w:rFonts w:eastAsia="楷体_GB2312"/>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3"/>
    <w:qFormat/>
    <w:pPr>
      <w:ind w:firstLine="420"/>
    </w:pPr>
  </w:style>
  <w:style w:type="paragraph" w:styleId="a3">
    <w:name w:val="Body Text Indent"/>
    <w:basedOn w:val="a"/>
    <w:next w:val="a4"/>
    <w:qFormat/>
    <w:pPr>
      <w:ind w:firstLine="630"/>
    </w:pPr>
  </w:style>
  <w:style w:type="paragraph" w:styleId="a4">
    <w:name w:val="Body Text"/>
    <w:basedOn w:val="a"/>
    <w:qFormat/>
    <w:rPr>
      <w:rFonts w:ascii="Calibri" w:hAnsi="Calibri"/>
    </w:rPr>
  </w:style>
  <w:style w:type="paragraph" w:customStyle="1" w:styleId="CommentText">
    <w:name w:val="Comment Text"/>
    <w:basedOn w:val="a"/>
    <w:uiPriority w:val="99"/>
    <w:unhideWhenUsed/>
    <w:qFormat/>
    <w:pPr>
      <w:jc w:val="left"/>
    </w:pPr>
  </w:style>
  <w:style w:type="paragraph" w:styleId="a5">
    <w:name w:val="footer"/>
    <w:basedOn w:val="a"/>
    <w:uiPriority w:val="99"/>
    <w:unhideWhenUsed/>
    <w:qFormat/>
    <w:pPr>
      <w:tabs>
        <w:tab w:val="center" w:pos="4153"/>
        <w:tab w:val="right" w:pos="8306"/>
      </w:tabs>
      <w:snapToGrid w:val="0"/>
      <w:jc w:val="left"/>
    </w:pPr>
    <w:rPr>
      <w:sz w:val="18"/>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A4475C967A6B4C30BF91AB6EC1AA2071_13</vt:lpwstr>
  </property>
  <property fmtid="{D5CDD505-2E9C-101B-9397-08002B2CF9AE}" pid="4"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E9FAA1-AF04-41C1-8E5E-2D33FA5E81E0}">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2061</Words>
  <Characters>11753</Characters>
  <Application>Microsoft Office Word</Application>
  <DocSecurity>0</DocSecurity>
  <Lines>97</Lines>
  <Paragraphs>27</Paragraphs>
  <ScaleCrop>false</ScaleCrop>
  <Company>Organization</Company>
  <LinksUpToDate>false</LinksUpToDate>
  <CharactersWithSpaces>13787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cp:revision>
  <dcterms:created xsi:type="dcterms:W3CDTF">2025-04-06T16:01:00Z</dcterms:created>
  <dcterms:modified xsi:type="dcterms:W3CDTF">2025-09-22T08:42:00Z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A4475C967A6B4C30BF91AB6EC1AA2071_13</vt:lpwstr>
  </property>
  <property fmtid="{D5CDD505-2E9C-101B-9397-08002B2CF9AE}" pid="4" name="KSOTemplateDocerSaveRecord">
    <vt:lpwstr>eyJoZGlkIjoiODRhYjhkNzI4OGQ5M2E5NzE5YzFiNzg2M2ZlMzkxMWUiLCJ1c2VySWQiOiIxMTQ4NTc0MTIzIn0=</vt:lpwstr>
  </property>
</Properties>
</file>