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644" w:rsidRDefault="00A31644">
      <w:pPr>
        <w:ind w:firstLine="640"/>
      </w:pPr>
    </w:p>
    <w:p w:rsidR="00A31644" w:rsidRDefault="00A31644">
      <w:pPr>
        <w:ind w:firstLine="640"/>
        <w:rPr>
          <w:rFonts w:ascii="仿宋" w:eastAsia="仿宋" w:hAnsi="仿宋" w:cs="仿宋"/>
        </w:rPr>
      </w:pPr>
    </w:p>
    <w:p w:rsidR="00A31644" w:rsidRDefault="00A31644">
      <w:pPr>
        <w:ind w:firstLine="640"/>
        <w:rPr>
          <w:rFonts w:ascii="仿宋" w:eastAsia="仿宋" w:hAnsi="仿宋" w:cs="仿宋"/>
        </w:rPr>
      </w:pPr>
    </w:p>
    <w:p w:rsidR="00A31644" w:rsidRDefault="00A31644">
      <w:pPr>
        <w:ind w:firstLine="640"/>
        <w:rPr>
          <w:rFonts w:ascii="仿宋" w:eastAsia="仿宋" w:hAnsi="仿宋" w:cs="仿宋"/>
        </w:rPr>
      </w:pPr>
    </w:p>
    <w:p w:rsidR="00A31644" w:rsidRDefault="00A31644">
      <w:pPr>
        <w:ind w:firstLine="640"/>
        <w:rPr>
          <w:rFonts w:ascii="仿宋" w:eastAsia="仿宋" w:hAnsi="仿宋" w:cs="仿宋"/>
        </w:rPr>
      </w:pPr>
    </w:p>
    <w:p w:rsidR="00A31644" w:rsidRDefault="00A31644">
      <w:pPr>
        <w:ind w:firstLine="640"/>
        <w:rPr>
          <w:rFonts w:ascii="仿宋" w:eastAsia="仿宋" w:hAnsi="仿宋" w:cs="仿宋"/>
        </w:rPr>
      </w:pPr>
    </w:p>
    <w:p w:rsidR="00A31644" w:rsidRDefault="00E7134F">
      <w:pPr>
        <w:ind w:firstLineChars="0" w:firstLine="0"/>
        <w:jc w:val="center"/>
        <w:rPr>
          <w:rFonts w:ascii="仿宋" w:eastAsia="仿宋" w:hAnsi="仿宋" w:cs="仿宋"/>
          <w:b/>
          <w:bCs/>
          <w:sz w:val="44"/>
          <w:szCs w:val="44"/>
        </w:rPr>
      </w:pPr>
      <w:r>
        <w:rPr>
          <w:rFonts w:ascii="仿宋" w:eastAsia="仿宋" w:hAnsi="仿宋" w:cs="仿宋" w:hint="eastAsia"/>
          <w:b/>
          <w:bCs/>
          <w:sz w:val="44"/>
          <w:szCs w:val="44"/>
        </w:rPr>
        <w:t>项目支出绩效评价报告</w:t>
      </w:r>
    </w:p>
    <w:p w:rsidR="00A31644" w:rsidRDefault="00A31644">
      <w:pPr>
        <w:ind w:firstLine="883"/>
        <w:jc w:val="center"/>
        <w:rPr>
          <w:rFonts w:ascii="仿宋" w:eastAsia="仿宋" w:hAnsi="仿宋" w:cs="仿宋"/>
          <w:b/>
          <w:bCs/>
          <w:sz w:val="44"/>
          <w:szCs w:val="44"/>
        </w:rPr>
      </w:pPr>
    </w:p>
    <w:p w:rsidR="00A31644" w:rsidRDefault="00A31644">
      <w:pPr>
        <w:ind w:firstLine="640"/>
        <w:jc w:val="center"/>
        <w:rPr>
          <w:rFonts w:ascii="仿宋" w:eastAsia="仿宋" w:hAnsi="仿宋" w:cs="仿宋"/>
        </w:rPr>
      </w:pPr>
    </w:p>
    <w:p w:rsidR="00A31644" w:rsidRDefault="00A31644">
      <w:pPr>
        <w:pStyle w:val="2"/>
        <w:ind w:firstLine="640"/>
        <w:rPr>
          <w:rFonts w:ascii="仿宋" w:eastAsia="仿宋" w:hAnsi="仿宋" w:cs="仿宋"/>
        </w:rPr>
      </w:pPr>
    </w:p>
    <w:p w:rsidR="00A31644" w:rsidRDefault="00E7134F">
      <w:pPr>
        <w:ind w:firstLineChars="900" w:firstLine="2880"/>
        <w:rPr>
          <w:rFonts w:ascii="仿宋" w:eastAsia="仿宋" w:hAnsi="仿宋" w:cs="仿宋"/>
        </w:rPr>
      </w:pPr>
      <w:r>
        <w:rPr>
          <w:rFonts w:ascii="仿宋" w:eastAsia="仿宋" w:hAnsi="仿宋" w:cs="仿宋" w:hint="eastAsia"/>
        </w:rPr>
        <w:t>（</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年度）</w:t>
      </w:r>
    </w:p>
    <w:p w:rsidR="00A31644" w:rsidRDefault="00A31644">
      <w:pPr>
        <w:ind w:firstLine="640"/>
        <w:rPr>
          <w:rFonts w:ascii="仿宋" w:eastAsia="仿宋" w:hAnsi="仿宋" w:cs="仿宋"/>
        </w:rPr>
      </w:pPr>
    </w:p>
    <w:p w:rsidR="00A31644" w:rsidRDefault="00A31644">
      <w:pPr>
        <w:ind w:firstLine="640"/>
        <w:rPr>
          <w:rFonts w:ascii="仿宋" w:eastAsia="仿宋" w:hAnsi="仿宋" w:cs="仿宋"/>
        </w:rPr>
      </w:pPr>
    </w:p>
    <w:p w:rsidR="00A31644" w:rsidRDefault="00A31644">
      <w:pPr>
        <w:ind w:firstLine="640"/>
        <w:rPr>
          <w:rFonts w:ascii="仿宋" w:eastAsia="仿宋" w:hAnsi="仿宋" w:cs="仿宋"/>
        </w:rPr>
      </w:pPr>
    </w:p>
    <w:p w:rsidR="00A31644" w:rsidRDefault="00A31644">
      <w:pPr>
        <w:ind w:firstLine="640"/>
        <w:rPr>
          <w:rFonts w:ascii="仿宋" w:eastAsia="仿宋" w:hAnsi="仿宋" w:cs="仿宋"/>
        </w:rPr>
      </w:pPr>
    </w:p>
    <w:p w:rsidR="00A31644" w:rsidRDefault="00E7134F">
      <w:pPr>
        <w:ind w:firstLine="640"/>
        <w:rPr>
          <w:rFonts w:ascii="仿宋" w:eastAsia="仿宋" w:hAnsi="仿宋" w:cs="仿宋"/>
        </w:rPr>
      </w:pPr>
      <w:r>
        <w:rPr>
          <w:rFonts w:ascii="仿宋" w:eastAsia="仿宋" w:hAnsi="仿宋" w:cs="仿宋" w:hint="eastAsia"/>
        </w:rPr>
        <w:t>项目名称：</w:t>
      </w:r>
      <w:r>
        <w:rPr>
          <w:rFonts w:ascii="仿宋" w:eastAsia="仿宋" w:hAnsi="仿宋" w:cs="仿宋" w:hint="eastAsia"/>
        </w:rPr>
        <w:t>2024</w:t>
      </w:r>
      <w:r>
        <w:rPr>
          <w:rFonts w:ascii="仿宋" w:eastAsia="仿宋" w:hAnsi="仿宋" w:cs="仿宋" w:hint="eastAsia"/>
        </w:rPr>
        <w:t>年基本公共卫生服务补助项目</w:t>
      </w:r>
    </w:p>
    <w:p w:rsidR="00A31644" w:rsidRDefault="00E7134F">
      <w:pPr>
        <w:ind w:firstLine="640"/>
        <w:rPr>
          <w:rFonts w:ascii="仿宋" w:eastAsia="仿宋" w:hAnsi="仿宋" w:cs="仿宋"/>
        </w:rPr>
      </w:pPr>
      <w:r>
        <w:rPr>
          <w:rFonts w:ascii="仿宋" w:eastAsia="仿宋" w:hAnsi="仿宋" w:cs="仿宋" w:hint="eastAsia"/>
        </w:rPr>
        <w:t>实施单位（公章）：</w:t>
      </w:r>
      <w:r>
        <w:rPr>
          <w:rFonts w:ascii="仿宋" w:eastAsia="仿宋" w:hAnsi="仿宋" w:cs="仿宋" w:hint="eastAsia"/>
        </w:rPr>
        <w:t>尉犁县卫生健康委员会</w:t>
      </w:r>
    </w:p>
    <w:p w:rsidR="00A31644" w:rsidRDefault="00E7134F">
      <w:pPr>
        <w:ind w:firstLine="640"/>
        <w:rPr>
          <w:rFonts w:ascii="仿宋" w:eastAsia="仿宋" w:hAnsi="仿宋" w:cs="仿宋"/>
        </w:rPr>
      </w:pPr>
      <w:r>
        <w:rPr>
          <w:rFonts w:ascii="仿宋" w:eastAsia="仿宋" w:hAnsi="仿宋" w:cs="仿宋" w:hint="eastAsia"/>
        </w:rPr>
        <w:t>主管部门（公章）：</w:t>
      </w:r>
      <w:r>
        <w:rPr>
          <w:rFonts w:ascii="仿宋" w:eastAsia="仿宋" w:hAnsi="仿宋" w:cs="仿宋" w:hint="eastAsia"/>
        </w:rPr>
        <w:t>尉犁县卫生健康委员会</w:t>
      </w:r>
    </w:p>
    <w:p w:rsidR="00A31644" w:rsidRDefault="00E7134F">
      <w:pPr>
        <w:ind w:firstLine="640"/>
        <w:rPr>
          <w:rFonts w:ascii="仿宋" w:eastAsia="仿宋" w:hAnsi="仿宋" w:cs="仿宋"/>
        </w:rPr>
      </w:pPr>
      <w:r>
        <w:rPr>
          <w:rFonts w:ascii="仿宋" w:eastAsia="仿宋" w:hAnsi="仿宋" w:cs="仿宋" w:hint="eastAsia"/>
        </w:rPr>
        <w:t>项目负责人（签章）：</w:t>
      </w:r>
      <w:r>
        <w:rPr>
          <w:rFonts w:ascii="仿宋" w:eastAsia="仿宋" w:hAnsi="仿宋" w:cs="仿宋" w:hint="eastAsia"/>
        </w:rPr>
        <w:t>赵茜</w:t>
      </w:r>
    </w:p>
    <w:p w:rsidR="00A31644" w:rsidRDefault="00E7134F">
      <w:pPr>
        <w:ind w:firstLine="640"/>
        <w:rPr>
          <w:rFonts w:ascii="仿宋" w:eastAsia="仿宋" w:hAnsi="仿宋" w:cs="仿宋"/>
        </w:rPr>
      </w:pPr>
      <w:r>
        <w:rPr>
          <w:rFonts w:ascii="仿宋" w:eastAsia="仿宋" w:hAnsi="仿宋" w:cs="仿宋" w:hint="eastAsia"/>
        </w:rPr>
        <w:t>填报时间：</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4</w:t>
      </w:r>
      <w:r>
        <w:rPr>
          <w:rFonts w:ascii="仿宋" w:eastAsia="仿宋" w:hAnsi="仿宋" w:cs="仿宋" w:hint="eastAsia"/>
        </w:rPr>
        <w:t>月</w:t>
      </w:r>
      <w:r>
        <w:rPr>
          <w:rFonts w:ascii="仿宋" w:eastAsia="仿宋" w:hAnsi="仿宋" w:cs="仿宋" w:hint="eastAsia"/>
        </w:rPr>
        <w:t>2</w:t>
      </w:r>
      <w:r>
        <w:rPr>
          <w:rFonts w:ascii="仿宋" w:eastAsia="仿宋" w:hAnsi="仿宋" w:cs="仿宋" w:hint="eastAsia"/>
        </w:rPr>
        <w:t>日</w:t>
      </w:r>
    </w:p>
    <w:p w:rsidR="00A31644" w:rsidRDefault="00E7134F">
      <w:pPr>
        <w:ind w:firstLine="640"/>
        <w:rPr>
          <w:rFonts w:ascii="仿宋" w:eastAsia="仿宋" w:hAnsi="仿宋" w:cs="仿宋"/>
          <w:sz w:val="31"/>
          <w:szCs w:val="31"/>
        </w:rPr>
      </w:pPr>
      <w:r>
        <w:br w:type="page"/>
      </w:r>
    </w:p>
    <w:p w:rsidR="00A31644" w:rsidRDefault="00E7134F">
      <w:pPr>
        <w:ind w:firstLine="883"/>
        <w:jc w:val="center"/>
        <w:rPr>
          <w:rFonts w:ascii="仿宋" w:eastAsia="仿宋" w:hAnsi="仿宋" w:cs="仿宋"/>
          <w:b/>
          <w:bCs/>
          <w:sz w:val="44"/>
          <w:szCs w:val="44"/>
        </w:rPr>
      </w:pPr>
      <w:r>
        <w:rPr>
          <w:rFonts w:ascii="仿宋" w:eastAsia="仿宋" w:hAnsi="仿宋" w:cs="仿宋" w:hint="eastAsia"/>
          <w:b/>
          <w:bCs/>
          <w:sz w:val="44"/>
          <w:szCs w:val="44"/>
        </w:rPr>
        <w:lastRenderedPageBreak/>
        <w:t>目</w:t>
      </w:r>
      <w:r>
        <w:rPr>
          <w:rFonts w:ascii="仿宋" w:eastAsia="仿宋" w:hAnsi="仿宋" w:cs="仿宋" w:hint="eastAsia"/>
          <w:b/>
          <w:bCs/>
          <w:sz w:val="44"/>
          <w:szCs w:val="44"/>
        </w:rPr>
        <w:t xml:space="preserve">  </w:t>
      </w:r>
      <w:r>
        <w:rPr>
          <w:rFonts w:ascii="仿宋" w:eastAsia="仿宋" w:hAnsi="仿宋" w:cs="仿宋" w:hint="eastAsia"/>
          <w:b/>
          <w:bCs/>
          <w:sz w:val="44"/>
          <w:szCs w:val="44"/>
        </w:rPr>
        <w:t>录</w:t>
      </w:r>
    </w:p>
    <w:p w:rsidR="00A31644" w:rsidRDefault="00A31644">
      <w:pPr>
        <w:ind w:firstLine="640"/>
        <w:rPr>
          <w:rFonts w:ascii="仿宋" w:eastAsia="仿宋" w:hAnsi="仿宋" w:cs="仿宋"/>
        </w:rPr>
      </w:pPr>
    </w:p>
    <w:p w:rsidR="00A31644" w:rsidRDefault="00E7134F">
      <w:pPr>
        <w:tabs>
          <w:tab w:val="right" w:leader="dot" w:pos="8306"/>
        </w:tabs>
        <w:ind w:firstLine="883"/>
        <w:rPr>
          <w:rFonts w:ascii="仿宋" w:eastAsia="仿宋" w:hAnsi="仿宋" w:cs="仿宋"/>
        </w:rPr>
      </w:pPr>
      <w:r>
        <w:rPr>
          <w:rFonts w:ascii="仿宋" w:eastAsia="仿宋" w:hAnsi="仿宋" w:cs="仿宋" w:hint="eastAsia"/>
          <w:b/>
          <w:bCs/>
          <w:sz w:val="44"/>
          <w:szCs w:val="44"/>
        </w:rPr>
        <w:fldChar w:fldCharType="begin"/>
      </w:r>
      <w:r>
        <w:rPr>
          <w:rFonts w:ascii="仿宋" w:eastAsia="仿宋" w:hAnsi="仿宋" w:cs="仿宋" w:hint="eastAsia"/>
          <w:b/>
          <w:bCs/>
          <w:sz w:val="44"/>
          <w:szCs w:val="44"/>
        </w:rPr>
        <w:instrText>TOC \o "1-2" \h \u</w:instrText>
      </w:r>
      <w:r>
        <w:rPr>
          <w:rFonts w:ascii="仿宋" w:eastAsia="仿宋" w:hAnsi="仿宋" w:cs="仿宋" w:hint="eastAsia"/>
          <w:b/>
          <w:bCs/>
          <w:sz w:val="44"/>
          <w:szCs w:val="44"/>
        </w:rPr>
        <w:fldChar w:fldCharType="separate"/>
      </w:r>
      <w:hyperlink w:anchor="_Toc25620" w:history="1">
        <w:r>
          <w:rPr>
            <w:rFonts w:ascii="仿宋" w:eastAsia="仿宋" w:hAnsi="仿宋" w:cs="仿宋" w:hint="eastAsia"/>
          </w:rPr>
          <w:t>一、基本情况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_Toc25620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A31644" w:rsidRDefault="00E7134F">
      <w:pPr>
        <w:tabs>
          <w:tab w:val="right" w:leader="dot" w:pos="8306"/>
        </w:tabs>
        <w:ind w:left="640" w:firstLine="640"/>
        <w:rPr>
          <w:rFonts w:ascii="仿宋" w:eastAsia="仿宋" w:hAnsi="仿宋" w:cs="仿宋"/>
        </w:rPr>
      </w:pPr>
      <w:hyperlink w:anchor="_Toc8971" w:history="1">
        <w:r>
          <w:rPr>
            <w:rFonts w:ascii="仿宋" w:eastAsia="仿宋" w:hAnsi="仿宋" w:cs="仿宋" w:hint="eastAsia"/>
          </w:rPr>
          <w:t>（一）项目概况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_Toc8971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A31644" w:rsidRDefault="00E7134F">
      <w:pPr>
        <w:tabs>
          <w:tab w:val="right" w:leader="dot" w:pos="8306"/>
        </w:tabs>
        <w:ind w:left="640" w:firstLine="640"/>
        <w:rPr>
          <w:rFonts w:ascii="仿宋" w:eastAsia="仿宋" w:hAnsi="仿宋" w:cs="仿宋"/>
        </w:rPr>
      </w:pPr>
      <w:hyperlink w:anchor="_Toc25187" w:history="1">
        <w:r>
          <w:rPr>
            <w:rFonts w:ascii="仿宋" w:eastAsia="仿宋" w:hAnsi="仿宋" w:cs="仿宋" w:hint="eastAsia"/>
          </w:rPr>
          <w:t>（二）项目绩效目标</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_Toc25187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3</w:t>
        </w:r>
        <w:r>
          <w:rPr>
            <w:rFonts w:ascii="仿宋" w:eastAsia="仿宋" w:hAnsi="仿宋" w:cs="仿宋" w:hint="eastAsia"/>
          </w:rPr>
          <w:fldChar w:fldCharType="end"/>
        </w:r>
      </w:hyperlink>
    </w:p>
    <w:p w:rsidR="00A31644" w:rsidRDefault="00E7134F">
      <w:pPr>
        <w:tabs>
          <w:tab w:val="right" w:leader="dot" w:pos="8306"/>
        </w:tabs>
        <w:ind w:firstLine="640"/>
        <w:rPr>
          <w:rFonts w:ascii="仿宋" w:eastAsia="仿宋" w:hAnsi="仿宋" w:cs="仿宋"/>
        </w:rPr>
      </w:pPr>
      <w:hyperlink w:anchor="_Toc28824" w:history="1">
        <w:r>
          <w:rPr>
            <w:rFonts w:ascii="仿宋" w:eastAsia="仿宋" w:hAnsi="仿宋" w:cs="仿宋" w:hint="eastAsia"/>
          </w:rPr>
          <w:t>二、绩效评价工作开展情况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_Toc28824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4</w:t>
        </w:r>
        <w:r>
          <w:rPr>
            <w:rFonts w:ascii="仿宋" w:eastAsia="仿宋" w:hAnsi="仿宋" w:cs="仿宋" w:hint="eastAsia"/>
          </w:rPr>
          <w:fldChar w:fldCharType="end"/>
        </w:r>
      </w:hyperlink>
    </w:p>
    <w:p w:rsidR="00A31644" w:rsidRDefault="00E7134F">
      <w:pPr>
        <w:tabs>
          <w:tab w:val="right" w:leader="dot" w:pos="8306"/>
        </w:tabs>
        <w:ind w:left="640" w:firstLine="640"/>
        <w:rPr>
          <w:rFonts w:ascii="仿宋" w:eastAsia="仿宋" w:hAnsi="仿宋" w:cs="仿宋"/>
        </w:rPr>
      </w:pPr>
      <w:hyperlink w:anchor="_Toc24175" w:history="1">
        <w:r>
          <w:rPr>
            <w:rFonts w:ascii="仿宋" w:eastAsia="仿宋" w:hAnsi="仿宋" w:cs="仿宋" w:hint="eastAsia"/>
          </w:rPr>
          <w:t>（一）绩效评价目的、对象和范围</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_Toc24175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5</w:t>
        </w:r>
        <w:r>
          <w:rPr>
            <w:rFonts w:ascii="仿宋" w:eastAsia="仿宋" w:hAnsi="仿宋" w:cs="仿宋" w:hint="eastAsia"/>
          </w:rPr>
          <w:fldChar w:fldCharType="end"/>
        </w:r>
      </w:hyperlink>
    </w:p>
    <w:p w:rsidR="00A31644" w:rsidRDefault="00E7134F">
      <w:pPr>
        <w:tabs>
          <w:tab w:val="right" w:leader="dot" w:pos="8306"/>
        </w:tabs>
        <w:ind w:left="640" w:firstLine="640"/>
        <w:rPr>
          <w:rFonts w:ascii="仿宋" w:eastAsia="仿宋" w:hAnsi="仿宋" w:cs="仿宋"/>
        </w:rPr>
      </w:pPr>
      <w:hyperlink w:anchor="_Toc5109" w:history="1">
        <w:r>
          <w:rPr>
            <w:rFonts w:ascii="仿宋" w:eastAsia="仿宋" w:hAnsi="仿宋" w:cs="仿宋" w:hint="eastAsia"/>
          </w:rPr>
          <w:t>（二）绩效评价原则、评价指标体系、评价方法、评价标准</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_Toc5109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7</w:t>
        </w:r>
        <w:r>
          <w:rPr>
            <w:rFonts w:ascii="仿宋" w:eastAsia="仿宋" w:hAnsi="仿宋" w:cs="仿宋" w:hint="eastAsia"/>
          </w:rPr>
          <w:fldChar w:fldCharType="end"/>
        </w:r>
      </w:hyperlink>
    </w:p>
    <w:p w:rsidR="00A31644" w:rsidRDefault="00E7134F">
      <w:pPr>
        <w:tabs>
          <w:tab w:val="right" w:leader="dot" w:pos="8306"/>
        </w:tabs>
        <w:ind w:left="640" w:firstLine="640"/>
        <w:rPr>
          <w:rFonts w:ascii="仿宋" w:eastAsia="仿宋" w:hAnsi="仿宋" w:cs="仿宋"/>
        </w:rPr>
      </w:pPr>
      <w:hyperlink w:anchor="_Toc23796" w:history="1">
        <w:r>
          <w:rPr>
            <w:rFonts w:ascii="仿宋" w:eastAsia="仿宋" w:hAnsi="仿宋" w:cs="仿宋" w:hint="eastAsia"/>
          </w:rPr>
          <w:t>（三）绩效评价工作过程</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_Toc23796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9</w:t>
        </w:r>
        <w:r>
          <w:rPr>
            <w:rFonts w:ascii="仿宋" w:eastAsia="仿宋" w:hAnsi="仿宋" w:cs="仿宋" w:hint="eastAsia"/>
          </w:rPr>
          <w:fldChar w:fldCharType="end"/>
        </w:r>
      </w:hyperlink>
    </w:p>
    <w:p w:rsidR="00A31644" w:rsidRDefault="00E7134F">
      <w:pPr>
        <w:tabs>
          <w:tab w:val="right" w:leader="dot" w:pos="8306"/>
        </w:tabs>
        <w:ind w:firstLine="640"/>
        <w:rPr>
          <w:rFonts w:ascii="仿宋" w:eastAsia="仿宋" w:hAnsi="仿宋" w:cs="仿宋"/>
        </w:rPr>
      </w:pPr>
      <w:hyperlink w:anchor="_Toc20784" w:history="1">
        <w:r>
          <w:rPr>
            <w:rFonts w:ascii="仿宋" w:eastAsia="仿宋" w:hAnsi="仿宋" w:cs="仿宋" w:hint="eastAsia"/>
          </w:rPr>
          <w:t>三、综合评价情况及评价结论</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_Toc20784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11</w:t>
        </w:r>
        <w:r>
          <w:rPr>
            <w:rFonts w:ascii="仿宋" w:eastAsia="仿宋" w:hAnsi="仿宋" w:cs="仿宋" w:hint="eastAsia"/>
          </w:rPr>
          <w:fldChar w:fldCharType="end"/>
        </w:r>
      </w:hyperlink>
    </w:p>
    <w:p w:rsidR="00A31644" w:rsidRDefault="00E7134F">
      <w:pPr>
        <w:tabs>
          <w:tab w:val="right" w:leader="dot" w:pos="8306"/>
        </w:tabs>
        <w:ind w:firstLine="640"/>
        <w:rPr>
          <w:rFonts w:ascii="仿宋" w:eastAsia="仿宋" w:hAnsi="仿宋" w:cs="仿宋"/>
        </w:rPr>
      </w:pPr>
      <w:hyperlink w:anchor="_Toc8960" w:history="1">
        <w:r>
          <w:rPr>
            <w:rFonts w:ascii="仿宋" w:eastAsia="仿宋" w:hAnsi="仿宋" w:cs="仿宋" w:hint="eastAsia"/>
          </w:rPr>
          <w:t>四、绩效评价指标分析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_Toc8960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12</w:t>
        </w:r>
        <w:r>
          <w:rPr>
            <w:rFonts w:ascii="仿宋" w:eastAsia="仿宋" w:hAnsi="仿宋" w:cs="仿宋" w:hint="eastAsia"/>
          </w:rPr>
          <w:fldChar w:fldCharType="end"/>
        </w:r>
      </w:hyperlink>
    </w:p>
    <w:p w:rsidR="00A31644" w:rsidRDefault="00E7134F">
      <w:pPr>
        <w:tabs>
          <w:tab w:val="right" w:leader="dot" w:pos="8306"/>
        </w:tabs>
        <w:ind w:left="640" w:firstLine="640"/>
        <w:rPr>
          <w:rFonts w:ascii="仿宋" w:eastAsia="仿宋" w:hAnsi="仿宋" w:cs="仿宋"/>
        </w:rPr>
      </w:pPr>
      <w:hyperlink w:anchor="_Toc3445" w:history="1">
        <w:r>
          <w:rPr>
            <w:rFonts w:ascii="仿宋" w:eastAsia="仿宋" w:hAnsi="仿宋" w:cs="仿宋" w:hint="eastAsia"/>
          </w:rPr>
          <w:t>（一）项目决策情况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_Toc3445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12</w:t>
        </w:r>
        <w:r>
          <w:rPr>
            <w:rFonts w:ascii="仿宋" w:eastAsia="仿宋" w:hAnsi="仿宋" w:cs="仿宋" w:hint="eastAsia"/>
          </w:rPr>
          <w:fldChar w:fldCharType="end"/>
        </w:r>
      </w:hyperlink>
    </w:p>
    <w:p w:rsidR="00A31644" w:rsidRDefault="00E7134F">
      <w:pPr>
        <w:tabs>
          <w:tab w:val="right" w:leader="dot" w:pos="8306"/>
        </w:tabs>
        <w:ind w:left="640" w:firstLine="640"/>
        <w:rPr>
          <w:rFonts w:ascii="仿宋" w:eastAsia="仿宋" w:hAnsi="仿宋" w:cs="仿宋"/>
        </w:rPr>
      </w:pPr>
      <w:hyperlink w:anchor="_Toc11290" w:history="1">
        <w:r>
          <w:rPr>
            <w:rFonts w:ascii="仿宋" w:eastAsia="仿宋" w:hAnsi="仿宋" w:cs="仿宋" w:hint="eastAsia"/>
          </w:rPr>
          <w:t>（二）项目过程情况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_Toc11290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14</w:t>
        </w:r>
        <w:r>
          <w:rPr>
            <w:rFonts w:ascii="仿宋" w:eastAsia="仿宋" w:hAnsi="仿宋" w:cs="仿宋" w:hint="eastAsia"/>
          </w:rPr>
          <w:fldChar w:fldCharType="end"/>
        </w:r>
      </w:hyperlink>
    </w:p>
    <w:p w:rsidR="00A31644" w:rsidRDefault="00E7134F">
      <w:pPr>
        <w:tabs>
          <w:tab w:val="right" w:leader="dot" w:pos="8306"/>
        </w:tabs>
        <w:ind w:left="640" w:firstLine="640"/>
        <w:rPr>
          <w:rFonts w:ascii="仿宋" w:eastAsia="仿宋" w:hAnsi="仿宋" w:cs="仿宋"/>
        </w:rPr>
      </w:pPr>
      <w:hyperlink w:anchor="_Toc32013" w:history="1">
        <w:r>
          <w:rPr>
            <w:rFonts w:ascii="仿宋" w:eastAsia="仿宋" w:hAnsi="仿宋" w:cs="仿宋" w:hint="eastAsia"/>
          </w:rPr>
          <w:t>（三）项目产出情况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_Toc32013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16</w:t>
        </w:r>
        <w:r>
          <w:rPr>
            <w:rFonts w:ascii="仿宋" w:eastAsia="仿宋" w:hAnsi="仿宋" w:cs="仿宋" w:hint="eastAsia"/>
          </w:rPr>
          <w:fldChar w:fldCharType="end"/>
        </w:r>
      </w:hyperlink>
    </w:p>
    <w:p w:rsidR="00A31644" w:rsidRDefault="00E7134F">
      <w:pPr>
        <w:tabs>
          <w:tab w:val="right" w:leader="dot" w:pos="8306"/>
        </w:tabs>
        <w:ind w:left="640" w:firstLine="640"/>
        <w:rPr>
          <w:rFonts w:ascii="仿宋" w:eastAsia="仿宋" w:hAnsi="仿宋" w:cs="仿宋"/>
        </w:rPr>
      </w:pPr>
      <w:hyperlink w:anchor="_Toc28354" w:history="1">
        <w:r>
          <w:rPr>
            <w:rFonts w:ascii="仿宋" w:eastAsia="仿宋" w:hAnsi="仿宋" w:cs="仿宋" w:hint="eastAsia"/>
          </w:rPr>
          <w:t>（四）项目效益情况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_Toc28354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A31644" w:rsidRDefault="00E7134F">
      <w:pPr>
        <w:tabs>
          <w:tab w:val="right" w:leader="dot" w:pos="8306"/>
        </w:tabs>
        <w:ind w:firstLine="640"/>
        <w:rPr>
          <w:rFonts w:ascii="仿宋" w:eastAsia="仿宋" w:hAnsi="仿宋" w:cs="仿宋"/>
        </w:rPr>
      </w:pPr>
      <w:hyperlink w:anchor="_Toc27244" w:history="1">
        <w:r>
          <w:rPr>
            <w:rFonts w:ascii="仿宋" w:eastAsia="仿宋" w:hAnsi="仿宋" w:cs="仿宋" w:hint="eastAsia"/>
          </w:rPr>
          <w:t>五、主要经验及做法、存在的问题及原因分析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_Toc27244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A31644" w:rsidRDefault="00E7134F">
      <w:pPr>
        <w:tabs>
          <w:tab w:val="right" w:leader="dot" w:pos="8306"/>
        </w:tabs>
        <w:ind w:left="640" w:firstLine="640"/>
        <w:rPr>
          <w:rFonts w:ascii="仿宋" w:eastAsia="仿宋" w:hAnsi="仿宋" w:cs="仿宋"/>
        </w:rPr>
      </w:pPr>
      <w:hyperlink w:anchor="_Toc18880" w:history="1">
        <w:r>
          <w:rPr>
            <w:rFonts w:ascii="仿宋" w:eastAsia="仿宋" w:hAnsi="仿宋" w:cs="仿宋" w:hint="eastAsia"/>
          </w:rPr>
          <w:t>（一）主要经验及做法</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_Toc1888</w:instrText>
        </w:r>
        <w:r>
          <w:rPr>
            <w:rFonts w:ascii="仿宋" w:eastAsia="仿宋" w:hAnsi="仿宋" w:cs="仿宋" w:hint="eastAsia"/>
          </w:rPr>
          <w:instrText xml:space="preserve">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A31644" w:rsidRDefault="00E7134F">
      <w:pPr>
        <w:tabs>
          <w:tab w:val="right" w:leader="dot" w:pos="8306"/>
        </w:tabs>
        <w:ind w:left="640" w:firstLine="640"/>
        <w:rPr>
          <w:rFonts w:ascii="仿宋" w:eastAsia="仿宋" w:hAnsi="仿宋" w:cs="仿宋"/>
        </w:rPr>
      </w:pPr>
      <w:hyperlink w:anchor="_Toc9914" w:history="1">
        <w:r>
          <w:rPr>
            <w:rFonts w:ascii="仿宋" w:eastAsia="仿宋" w:hAnsi="仿宋" w:cs="仿宋" w:hint="eastAsia"/>
          </w:rPr>
          <w:t>（二）存在问题及原因分析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_Toc9914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A31644" w:rsidRDefault="00E7134F">
      <w:pPr>
        <w:tabs>
          <w:tab w:val="right" w:leader="dot" w:pos="8306"/>
        </w:tabs>
        <w:ind w:firstLine="640"/>
        <w:rPr>
          <w:rFonts w:ascii="仿宋" w:eastAsia="仿宋" w:hAnsi="仿宋" w:cs="仿宋"/>
        </w:rPr>
      </w:pPr>
      <w:hyperlink w:anchor="_Toc2334" w:history="1">
        <w:r>
          <w:rPr>
            <w:rFonts w:ascii="仿宋" w:eastAsia="仿宋" w:hAnsi="仿宋" w:cs="仿宋" w:hint="eastAsia"/>
          </w:rPr>
          <w:t>六、有关建议</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_Toc2334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20</w:t>
        </w:r>
        <w:r>
          <w:rPr>
            <w:rFonts w:ascii="仿宋" w:eastAsia="仿宋" w:hAnsi="仿宋" w:cs="仿宋" w:hint="eastAsia"/>
          </w:rPr>
          <w:fldChar w:fldCharType="end"/>
        </w:r>
      </w:hyperlink>
    </w:p>
    <w:p w:rsidR="00A31644" w:rsidRDefault="00E7134F">
      <w:pPr>
        <w:tabs>
          <w:tab w:val="right" w:leader="dot" w:pos="8306"/>
        </w:tabs>
        <w:ind w:firstLine="640"/>
        <w:rPr>
          <w:rFonts w:ascii="仿宋" w:eastAsia="仿宋" w:hAnsi="仿宋" w:cs="仿宋"/>
        </w:rPr>
      </w:pPr>
      <w:hyperlink w:anchor="_Toc30571" w:history="1">
        <w:r>
          <w:rPr>
            <w:rFonts w:ascii="仿宋" w:eastAsia="仿宋" w:hAnsi="仿宋" w:cs="仿宋" w:hint="eastAsia"/>
          </w:rPr>
          <w:t>七、其他需要说明的问题</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_Toc30571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20</w:t>
        </w:r>
        <w:r>
          <w:rPr>
            <w:rFonts w:ascii="仿宋" w:eastAsia="仿宋" w:hAnsi="仿宋" w:cs="仿宋" w:hint="eastAsia"/>
          </w:rPr>
          <w:fldChar w:fldCharType="end"/>
        </w:r>
      </w:hyperlink>
    </w:p>
    <w:p w:rsidR="00A31644" w:rsidRDefault="00E7134F">
      <w:pPr>
        <w:tabs>
          <w:tab w:val="right" w:leader="dot" w:pos="8306"/>
        </w:tabs>
        <w:ind w:firstLine="640"/>
        <w:rPr>
          <w:rFonts w:ascii="仿宋" w:eastAsia="仿宋" w:hAnsi="仿宋" w:cs="仿宋"/>
        </w:rPr>
      </w:pPr>
      <w:hyperlink w:anchor="_Toc10180" w:history="1">
        <w:r>
          <w:rPr>
            <w:rFonts w:ascii="仿宋" w:eastAsia="仿宋" w:hAnsi="仿宋" w:cs="仿宋" w:hint="eastAsia"/>
          </w:rPr>
          <w:t>八、相关附件</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_Toc10180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20</w:t>
        </w:r>
        <w:r>
          <w:rPr>
            <w:rFonts w:ascii="仿宋" w:eastAsia="仿宋" w:hAnsi="仿宋" w:cs="仿宋" w:hint="eastAsia"/>
          </w:rPr>
          <w:fldChar w:fldCharType="end"/>
        </w:r>
      </w:hyperlink>
    </w:p>
    <w:p w:rsidR="00A31644" w:rsidRDefault="00A31644">
      <w:pPr>
        <w:pStyle w:val="2"/>
        <w:ind w:firstLine="640"/>
        <w:rPr>
          <w:rFonts w:ascii="仿宋" w:eastAsia="仿宋" w:hAnsi="仿宋" w:cs="仿宋"/>
          <w:szCs w:val="44"/>
        </w:rPr>
        <w:sectPr w:rsidR="00A31644">
          <w:pgSz w:w="11906" w:h="16838"/>
          <w:pgMar w:top="1440" w:right="1800" w:bottom="1440" w:left="1800" w:header="851" w:footer="992" w:gutter="0"/>
          <w:pgNumType w:start="1"/>
          <w:cols w:space="425"/>
          <w:docGrid w:type="lines" w:linePitch="312"/>
        </w:sectPr>
      </w:pPr>
    </w:p>
    <w:p w:rsidR="00A31644" w:rsidRDefault="00E7134F">
      <w:pPr>
        <w:pStyle w:val="2"/>
        <w:ind w:firstLine="640"/>
        <w:rPr>
          <w:rFonts w:ascii="仿宋" w:eastAsia="仿宋" w:hAnsi="仿宋" w:cs="仿宋"/>
        </w:rPr>
      </w:pPr>
      <w:r>
        <w:rPr>
          <w:rFonts w:ascii="仿宋" w:eastAsia="仿宋" w:hAnsi="仿宋" w:cs="仿宋" w:hint="eastAsia"/>
          <w:szCs w:val="44"/>
        </w:rPr>
        <w:lastRenderedPageBreak/>
        <w:fldChar w:fldCharType="end"/>
      </w:r>
      <w:bookmarkStart w:id="0" w:name="_Toc25620"/>
      <w:r>
        <w:rPr>
          <w:rFonts w:ascii="仿宋" w:eastAsia="仿宋" w:hAnsi="仿宋" w:cs="仿宋" w:hint="eastAsia"/>
        </w:rPr>
        <w:t>一、基本情况</w:t>
      </w:r>
      <w:bookmarkEnd w:id="0"/>
    </w:p>
    <w:p w:rsidR="00A31644" w:rsidRDefault="00E7134F">
      <w:pPr>
        <w:pStyle w:val="3"/>
        <w:ind w:firstLine="643"/>
        <w:rPr>
          <w:rFonts w:ascii="仿宋" w:eastAsia="仿宋" w:hAnsi="仿宋" w:cs="仿宋"/>
        </w:rPr>
      </w:pPr>
      <w:bookmarkStart w:id="1" w:name="_Toc8971"/>
      <w:r>
        <w:rPr>
          <w:rFonts w:ascii="仿宋" w:eastAsia="仿宋" w:hAnsi="仿宋" w:cs="仿宋" w:hint="eastAsia"/>
        </w:rPr>
        <w:t>（一）项目概况</w:t>
      </w:r>
      <w:bookmarkEnd w:id="1"/>
    </w:p>
    <w:p w:rsidR="00A31644" w:rsidRDefault="00E7134F">
      <w:pPr>
        <w:ind w:firstLine="643"/>
        <w:rPr>
          <w:rFonts w:ascii="仿宋" w:eastAsia="仿宋" w:hAnsi="仿宋" w:cs="仿宋"/>
          <w:b/>
          <w:bCs/>
        </w:rPr>
      </w:pPr>
      <w:bookmarkStart w:id="2" w:name="OLE_LINK23"/>
      <w:r>
        <w:rPr>
          <w:rFonts w:ascii="仿宋" w:eastAsia="仿宋" w:hAnsi="仿宋" w:cs="仿宋" w:hint="eastAsia"/>
          <w:b/>
          <w:bCs/>
        </w:rPr>
        <w:t>1</w:t>
      </w:r>
      <w:r>
        <w:rPr>
          <w:rFonts w:ascii="仿宋" w:eastAsia="仿宋" w:hAnsi="仿宋" w:cs="仿宋" w:hint="eastAsia"/>
          <w:b/>
          <w:bCs/>
        </w:rPr>
        <w:t>、项目背景</w:t>
      </w:r>
    </w:p>
    <w:p w:rsidR="00A31644" w:rsidRDefault="00E7134F">
      <w:pPr>
        <w:ind w:firstLine="640"/>
        <w:rPr>
          <w:rFonts w:ascii="仿宋" w:eastAsia="仿宋" w:hAnsi="仿宋" w:cs="仿宋"/>
          <w:szCs w:val="32"/>
        </w:rPr>
      </w:pPr>
      <w:bookmarkStart w:id="3" w:name="OLE_LINK2"/>
      <w:bookmarkStart w:id="4" w:name="OLE_LINK3"/>
      <w:r>
        <w:rPr>
          <w:rFonts w:ascii="仿宋" w:eastAsia="仿宋" w:hAnsi="仿宋" w:cs="仿宋" w:hint="eastAsia"/>
          <w:szCs w:val="32"/>
        </w:rPr>
        <w:t>国家基本公共卫生服务项目始于</w:t>
      </w:r>
      <w:r>
        <w:rPr>
          <w:rFonts w:ascii="仿宋" w:eastAsia="仿宋" w:hAnsi="仿宋" w:cs="仿宋" w:hint="eastAsia"/>
          <w:szCs w:val="32"/>
        </w:rPr>
        <w:t>2009</w:t>
      </w:r>
      <w:r>
        <w:rPr>
          <w:rFonts w:ascii="仿宋" w:eastAsia="仿宋" w:hAnsi="仿宋" w:cs="仿宋" w:hint="eastAsia"/>
          <w:szCs w:val="32"/>
        </w:rPr>
        <w:t>年，旨在缩小城乡、地区和人群之间的健康差距。随着经济发展和社会进步，人们对健康的需求不断增加，公共卫生服务的重要性日益凸显。流动人口的健康问题突出，需要提供均等化的公共卫生服务。同时，慢性疾病的高发和传染病的防控压力促使政府加大公共卫生服务投入。《关于加强新时代老龄工作的实施方案》（新</w:t>
      </w:r>
      <w:proofErr w:type="gramStart"/>
      <w:r>
        <w:rPr>
          <w:rFonts w:ascii="仿宋" w:eastAsia="仿宋" w:hAnsi="仿宋" w:cs="仿宋" w:hint="eastAsia"/>
          <w:szCs w:val="32"/>
        </w:rPr>
        <w:t>党办发</w:t>
      </w:r>
      <w:proofErr w:type="gramEnd"/>
      <w:r>
        <w:rPr>
          <w:rFonts w:ascii="仿宋" w:eastAsia="仿宋" w:hAnsi="仿宋" w:cs="仿宋" w:hint="eastAsia"/>
          <w:szCs w:val="32"/>
        </w:rPr>
        <w:t>〔</w:t>
      </w:r>
      <w:r>
        <w:rPr>
          <w:rFonts w:ascii="仿宋" w:eastAsia="仿宋" w:hAnsi="仿宋" w:cs="仿宋" w:hint="eastAsia"/>
          <w:szCs w:val="32"/>
        </w:rPr>
        <w:t>2022</w:t>
      </w:r>
      <w:r>
        <w:rPr>
          <w:rFonts w:ascii="仿宋" w:eastAsia="仿宋" w:hAnsi="仿宋" w:cs="仿宋" w:hint="eastAsia"/>
          <w:szCs w:val="32"/>
        </w:rPr>
        <w:t>〕</w:t>
      </w:r>
      <w:r>
        <w:rPr>
          <w:rFonts w:ascii="仿宋" w:eastAsia="仿宋" w:hAnsi="仿宋" w:cs="仿宋" w:hint="eastAsia"/>
          <w:szCs w:val="32"/>
        </w:rPr>
        <w:t>21</w:t>
      </w:r>
      <w:r>
        <w:rPr>
          <w:rFonts w:ascii="仿宋" w:eastAsia="仿宋" w:hAnsi="仿宋" w:cs="仿宋" w:hint="eastAsia"/>
          <w:szCs w:val="32"/>
        </w:rPr>
        <w:t>号）强调</w:t>
      </w:r>
      <w:r>
        <w:rPr>
          <w:rFonts w:ascii="仿宋" w:eastAsia="仿宋" w:hAnsi="仿宋" w:cs="仿宋" w:hint="eastAsia"/>
          <w:szCs w:val="32"/>
        </w:rPr>
        <w:t>，</w:t>
      </w:r>
      <w:r>
        <w:rPr>
          <w:rFonts w:ascii="仿宋" w:eastAsia="仿宋" w:hAnsi="仿宋" w:cs="仿宋" w:hint="eastAsia"/>
          <w:szCs w:val="32"/>
        </w:rPr>
        <w:t>将积极老龄观和健康老龄化理念融入经济社会发展，健全养老服务体系，包括优化社区养老服务设施布局和创新居家社区养老服务模式，以提升老年人的健康服务。《关于进一步完</w:t>
      </w:r>
      <w:r>
        <w:rPr>
          <w:rFonts w:ascii="仿宋" w:eastAsia="仿宋" w:hAnsi="仿宋" w:cs="仿宋" w:hint="eastAsia"/>
          <w:szCs w:val="32"/>
        </w:rPr>
        <w:t>善医疗卫生服务体系的实施方案》提出</w:t>
      </w:r>
      <w:r>
        <w:rPr>
          <w:rFonts w:ascii="仿宋" w:eastAsia="仿宋" w:hAnsi="仿宋" w:cs="仿宋" w:hint="eastAsia"/>
          <w:szCs w:val="32"/>
        </w:rPr>
        <w:t>，</w:t>
      </w:r>
      <w:r>
        <w:rPr>
          <w:rFonts w:ascii="仿宋" w:eastAsia="仿宋" w:hAnsi="仿宋" w:cs="仿宋" w:hint="eastAsia"/>
          <w:szCs w:val="32"/>
        </w:rPr>
        <w:t>到</w:t>
      </w:r>
      <w:r>
        <w:rPr>
          <w:rFonts w:ascii="仿宋" w:eastAsia="仿宋" w:hAnsi="仿宋" w:cs="仿宋" w:hint="eastAsia"/>
          <w:szCs w:val="32"/>
        </w:rPr>
        <w:t>2025</w:t>
      </w:r>
      <w:r>
        <w:rPr>
          <w:rFonts w:ascii="仿宋" w:eastAsia="仿宋" w:hAnsi="仿宋" w:cs="仿宋" w:hint="eastAsia"/>
          <w:szCs w:val="32"/>
        </w:rPr>
        <w:t>年和</w:t>
      </w:r>
      <w:r>
        <w:rPr>
          <w:rFonts w:ascii="仿宋" w:eastAsia="仿宋" w:hAnsi="仿宋" w:cs="仿宋" w:hint="eastAsia"/>
          <w:szCs w:val="32"/>
        </w:rPr>
        <w:t>2035</w:t>
      </w:r>
      <w:r>
        <w:rPr>
          <w:rFonts w:ascii="仿宋" w:eastAsia="仿宋" w:hAnsi="仿宋" w:cs="仿宋" w:hint="eastAsia"/>
          <w:szCs w:val="32"/>
        </w:rPr>
        <w:t>年的目标，包括健全医疗卫生服务体系，强化各级医疗机构的作用，特别是基层医疗机构的公共卫生和健康管理能力。</w:t>
      </w:r>
    </w:p>
    <w:p w:rsidR="00A31644" w:rsidRDefault="00E7134F">
      <w:pPr>
        <w:ind w:firstLine="640"/>
        <w:rPr>
          <w:rFonts w:ascii="仿宋" w:eastAsia="仿宋" w:hAnsi="仿宋" w:cs="仿宋"/>
          <w:szCs w:val="32"/>
        </w:rPr>
      </w:pPr>
      <w:r>
        <w:rPr>
          <w:rFonts w:ascii="仿宋" w:eastAsia="仿宋" w:hAnsi="仿宋" w:cs="仿宋" w:hint="eastAsia"/>
          <w:szCs w:val="32"/>
        </w:rPr>
        <w:t>尉犁县卫生健康委员会，作为全县卫生健康事业的主管部门，全面负责项目的策划、组织与实施，确保各项任务精准落地。</w:t>
      </w:r>
      <w:bookmarkStart w:id="5" w:name="OLE_LINK17"/>
      <w:r>
        <w:rPr>
          <w:rFonts w:ascii="仿宋" w:eastAsia="仿宋" w:hAnsi="仿宋" w:cs="仿宋" w:hint="eastAsia"/>
          <w:szCs w:val="32"/>
        </w:rPr>
        <w:t>为</w:t>
      </w:r>
      <w:r>
        <w:rPr>
          <w:rFonts w:ascii="仿宋" w:eastAsia="仿宋" w:hAnsi="仿宋" w:cs="仿宋" w:hint="eastAsia"/>
          <w:szCs w:val="32"/>
        </w:rPr>
        <w:t>提高全民健康意识，普及健康知识；确保所有居民享有基本公共卫生服务；降低常见病发病率，有效控制慢性病发病率；提升基层卫生服务机构的服务能力和质量</w:t>
      </w:r>
      <w:bookmarkEnd w:id="5"/>
      <w:r>
        <w:rPr>
          <w:rFonts w:ascii="仿宋" w:eastAsia="仿宋" w:hAnsi="仿宋" w:cs="仿宋" w:hint="eastAsia"/>
          <w:szCs w:val="32"/>
        </w:rPr>
        <w:t>，</w:t>
      </w:r>
      <w:r>
        <w:rPr>
          <w:rFonts w:ascii="仿宋" w:eastAsia="仿宋" w:hAnsi="仿宋" w:cs="仿宋" w:hint="eastAsia"/>
          <w:szCs w:val="32"/>
        </w:rPr>
        <w:t>实施</w:t>
      </w:r>
      <w:r>
        <w:rPr>
          <w:rFonts w:ascii="仿宋" w:eastAsia="仿宋" w:hAnsi="仿宋" w:cs="仿宋" w:hint="eastAsia"/>
        </w:rPr>
        <w:t>基本公共卫生服务项目。</w:t>
      </w:r>
      <w:bookmarkEnd w:id="3"/>
      <w:r>
        <w:rPr>
          <w:rFonts w:ascii="仿宋" w:eastAsia="仿宋" w:hAnsi="仿宋" w:cs="仿宋" w:hint="eastAsia"/>
          <w:szCs w:val="32"/>
        </w:rPr>
        <w:t>该</w:t>
      </w:r>
      <w:r>
        <w:rPr>
          <w:rFonts w:ascii="仿宋" w:eastAsia="仿宋" w:hAnsi="仿宋" w:cs="仿宋" w:hint="eastAsia"/>
          <w:szCs w:val="32"/>
        </w:rPr>
        <w:t>项目覆盖尉犁县全域，涵盖</w:t>
      </w:r>
      <w:r>
        <w:rPr>
          <w:rFonts w:ascii="仿宋" w:eastAsia="仿宋" w:hAnsi="仿宋" w:cs="仿宋" w:hint="eastAsia"/>
          <w:szCs w:val="32"/>
        </w:rPr>
        <w:t>7</w:t>
      </w:r>
      <w:r>
        <w:rPr>
          <w:rFonts w:ascii="仿宋" w:eastAsia="仿宋" w:hAnsi="仿宋" w:cs="仿宋" w:hint="eastAsia"/>
          <w:szCs w:val="32"/>
        </w:rPr>
        <w:lastRenderedPageBreak/>
        <w:t>个乡镇、</w:t>
      </w:r>
      <w:r>
        <w:rPr>
          <w:rFonts w:ascii="仿宋" w:eastAsia="仿宋" w:hAnsi="仿宋" w:cs="仿宋" w:hint="eastAsia"/>
          <w:szCs w:val="32"/>
        </w:rPr>
        <w:t>5</w:t>
      </w:r>
      <w:r>
        <w:rPr>
          <w:rFonts w:ascii="仿宋" w:eastAsia="仿宋" w:hAnsi="仿宋" w:cs="仿宋" w:hint="eastAsia"/>
          <w:szCs w:val="32"/>
        </w:rPr>
        <w:t>个社区卫生服务站，</w:t>
      </w:r>
      <w:r>
        <w:rPr>
          <w:rFonts w:ascii="仿宋" w:eastAsia="仿宋" w:hAnsi="仿宋" w:cs="仿宋" w:hint="eastAsia"/>
          <w:szCs w:val="32"/>
        </w:rPr>
        <w:t>为不同区域的</w:t>
      </w:r>
      <w:r>
        <w:rPr>
          <w:rFonts w:ascii="仿宋" w:eastAsia="仿宋" w:hAnsi="仿宋" w:cs="仿宋" w:hint="eastAsia"/>
          <w:szCs w:val="32"/>
        </w:rPr>
        <w:t>居民提供均等化的卫生健康服务，缩小城乡健康差距。全县约</w:t>
      </w:r>
      <w:r>
        <w:rPr>
          <w:rFonts w:ascii="仿宋" w:eastAsia="仿宋" w:hAnsi="仿宋" w:cs="仿宋" w:hint="eastAsia"/>
          <w:szCs w:val="32"/>
        </w:rPr>
        <w:t>5.4</w:t>
      </w:r>
      <w:r>
        <w:rPr>
          <w:rFonts w:ascii="仿宋" w:eastAsia="仿宋" w:hAnsi="仿宋" w:cs="仿宋" w:hint="eastAsia"/>
          <w:szCs w:val="32"/>
        </w:rPr>
        <w:t>万常住人口均为项目受益人群，重点聚焦老年人、妇女儿童、慢性病患者等弱势群体，为他们提供针对性的健康关怀与服务保障。</w:t>
      </w:r>
      <w:bookmarkEnd w:id="4"/>
    </w:p>
    <w:p w:rsidR="00A31644" w:rsidRDefault="00E7134F">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、项目主要内容</w:t>
      </w:r>
    </w:p>
    <w:p w:rsidR="00A31644" w:rsidRDefault="00E7134F">
      <w:pPr>
        <w:ind w:firstLine="640"/>
        <w:rPr>
          <w:rFonts w:ascii="仿宋" w:eastAsia="仿宋" w:hAnsi="仿宋" w:cs="仿宋"/>
        </w:rPr>
      </w:pPr>
      <w:r>
        <w:rPr>
          <w:rFonts w:ascii="仿宋" w:eastAsia="仿宋" w:hAnsi="仿宋" w:cs="仿宋" w:hint="eastAsia"/>
        </w:rPr>
        <w:t>基本公共卫生服务项目包括居民健康档案管理、健康教育、预防接种、</w:t>
      </w:r>
      <w:r>
        <w:rPr>
          <w:rFonts w:ascii="仿宋" w:eastAsia="仿宋" w:hAnsi="仿宋" w:cs="仿宋" w:hint="eastAsia"/>
        </w:rPr>
        <w:t xml:space="preserve">0 - 6 </w:t>
      </w:r>
      <w:r>
        <w:rPr>
          <w:rFonts w:ascii="仿宋" w:eastAsia="仿宋" w:hAnsi="仿宋" w:cs="仿宋" w:hint="eastAsia"/>
        </w:rPr>
        <w:t>岁儿童健康管理、孕产妇健康管理、老年人健康管理、慢性病患者健康管理（高血压、糖尿病等）、严重精神障碍患者管理、肺结核患者健康管理、中医药健康管理、传染病及突发公共卫生事件报告和处理、卫生监督协管等</w:t>
      </w:r>
      <w:r>
        <w:rPr>
          <w:rFonts w:ascii="仿宋" w:eastAsia="仿宋" w:hAnsi="仿宋" w:cs="仿宋" w:hint="eastAsia"/>
        </w:rPr>
        <w:t>14</w:t>
      </w:r>
      <w:r>
        <w:rPr>
          <w:rFonts w:ascii="仿宋" w:eastAsia="仿宋" w:hAnsi="仿宋" w:cs="仿宋" w:hint="eastAsia"/>
        </w:rPr>
        <w:t>项基本服务，全方位守护居民健康。</w:t>
      </w:r>
    </w:p>
    <w:p w:rsidR="00A31644" w:rsidRDefault="00E7134F">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、项目实</w:t>
      </w:r>
      <w:r>
        <w:rPr>
          <w:rFonts w:ascii="仿宋" w:eastAsia="仿宋" w:hAnsi="仿宋" w:cs="仿宋" w:hint="eastAsia"/>
          <w:b/>
          <w:bCs/>
        </w:rPr>
        <w:t>施情况</w:t>
      </w:r>
    </w:p>
    <w:p w:rsidR="00A31644" w:rsidRDefault="00E7134F">
      <w:pPr>
        <w:ind w:firstLine="640"/>
        <w:rPr>
          <w:rFonts w:ascii="仿宋" w:eastAsia="仿宋" w:hAnsi="仿宋" w:cs="仿宋"/>
          <w:szCs w:val="32"/>
        </w:rPr>
      </w:pPr>
      <w:bookmarkStart w:id="6" w:name="OLE_LINK7"/>
      <w:r>
        <w:rPr>
          <w:rFonts w:ascii="仿宋" w:eastAsia="仿宋" w:hAnsi="仿宋" w:cs="仿宋" w:hint="eastAsia"/>
        </w:rPr>
        <w:t>根据《关于提前下达</w:t>
      </w:r>
      <w:r>
        <w:rPr>
          <w:rFonts w:ascii="仿宋" w:eastAsia="仿宋" w:hAnsi="仿宋" w:cs="仿宋" w:hint="eastAsia"/>
        </w:rPr>
        <w:t>2024</w:t>
      </w:r>
      <w:r>
        <w:rPr>
          <w:rFonts w:ascii="仿宋" w:eastAsia="仿宋" w:hAnsi="仿宋" w:cs="仿宋" w:hint="eastAsia"/>
        </w:rPr>
        <w:t>年</w:t>
      </w:r>
      <w:bookmarkStart w:id="7" w:name="OLE_LINK4"/>
      <w:r>
        <w:rPr>
          <w:rFonts w:ascii="仿宋" w:eastAsia="仿宋" w:hAnsi="仿宋" w:cs="仿宋" w:hint="eastAsia"/>
        </w:rPr>
        <w:t>基本公共卫生服务</w:t>
      </w:r>
      <w:bookmarkEnd w:id="7"/>
      <w:r>
        <w:rPr>
          <w:rFonts w:ascii="仿宋" w:eastAsia="仿宋" w:hAnsi="仿宋" w:cs="仿宋" w:hint="eastAsia"/>
        </w:rPr>
        <w:t>补助资金》文件要求，尉犁县卫生健康委员制定了《基本公共卫生实施方案》，按照基本公共卫生服务要求开展各项工作，</w:t>
      </w:r>
      <w:r>
        <w:rPr>
          <w:rFonts w:ascii="仿宋" w:eastAsia="仿宋" w:hAnsi="仿宋" w:cs="仿宋" w:hint="eastAsia"/>
          <w:szCs w:val="32"/>
        </w:rPr>
        <w:t>全面负责项目的策划、组织与实施，确保各项任务精准落地。</w:t>
      </w:r>
      <w:r>
        <w:rPr>
          <w:rFonts w:ascii="仿宋" w:eastAsia="仿宋" w:hAnsi="仿宋" w:cs="仿宋" w:hint="eastAsia"/>
        </w:rPr>
        <w:t>以及加强制定相关制度、采取措施等方面提供参考，不断提高财政资金使用效益和项目管理水平。</w:t>
      </w:r>
      <w:r>
        <w:rPr>
          <w:rFonts w:ascii="仿宋" w:eastAsia="仿宋" w:hAnsi="仿宋" w:cs="仿宋" w:hint="eastAsia"/>
          <w:szCs w:val="32"/>
        </w:rPr>
        <w:t>为全县卫生健康事业发展做出了积极贡献。</w:t>
      </w:r>
      <w:bookmarkEnd w:id="6"/>
    </w:p>
    <w:p w:rsidR="00A31644" w:rsidRDefault="00E7134F">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、资金投入情况</w:t>
      </w:r>
    </w:p>
    <w:p w:rsidR="00A31644" w:rsidRDefault="00E7134F">
      <w:pPr>
        <w:ind w:firstLine="640"/>
        <w:rPr>
          <w:rFonts w:ascii="仿宋" w:eastAsia="仿宋" w:hAnsi="仿宋" w:cs="仿宋"/>
        </w:rPr>
      </w:pPr>
      <w:bookmarkStart w:id="8" w:name="OLE_LINK1"/>
      <w:r>
        <w:rPr>
          <w:rFonts w:ascii="仿宋" w:eastAsia="仿宋" w:hAnsi="仿宋" w:cs="仿宋" w:hint="eastAsia"/>
          <w:szCs w:val="32"/>
        </w:rPr>
        <w:t>根据《</w:t>
      </w:r>
      <w:r>
        <w:rPr>
          <w:rFonts w:ascii="仿宋" w:eastAsia="仿宋" w:hAnsi="仿宋" w:cs="仿宋" w:hint="eastAsia"/>
          <w:szCs w:val="32"/>
        </w:rPr>
        <w:t>关于提前下达</w:t>
      </w:r>
      <w:r>
        <w:rPr>
          <w:rFonts w:ascii="仿宋" w:eastAsia="仿宋" w:hAnsi="仿宋" w:cs="仿宋" w:hint="eastAsia"/>
          <w:szCs w:val="32"/>
        </w:rPr>
        <w:t>2024</w:t>
      </w:r>
      <w:r>
        <w:rPr>
          <w:rFonts w:ascii="仿宋" w:eastAsia="仿宋" w:hAnsi="仿宋" w:cs="仿宋" w:hint="eastAsia"/>
          <w:szCs w:val="32"/>
        </w:rPr>
        <w:t>年基本公共卫生服务补助资</w:t>
      </w:r>
      <w:r>
        <w:rPr>
          <w:rFonts w:ascii="仿宋" w:eastAsia="仿宋" w:hAnsi="仿宋" w:cs="仿宋" w:hint="eastAsia"/>
          <w:szCs w:val="32"/>
        </w:rPr>
        <w:lastRenderedPageBreak/>
        <w:t>金</w:t>
      </w:r>
      <w:r>
        <w:rPr>
          <w:rFonts w:ascii="仿宋" w:eastAsia="仿宋" w:hAnsi="仿宋" w:cs="仿宋" w:hint="eastAsia"/>
          <w:szCs w:val="32"/>
        </w:rPr>
        <w:t>》</w:t>
      </w:r>
      <w:bookmarkEnd w:id="8"/>
      <w:r>
        <w:rPr>
          <w:rFonts w:ascii="仿宋" w:eastAsia="仿宋" w:hAnsi="仿宋" w:cs="仿宋" w:hint="eastAsia"/>
          <w:szCs w:val="32"/>
        </w:rPr>
        <w:t>（</w:t>
      </w:r>
      <w:r>
        <w:rPr>
          <w:rFonts w:ascii="仿宋" w:eastAsia="仿宋" w:hAnsi="仿宋" w:cs="仿宋" w:hint="eastAsia"/>
          <w:szCs w:val="32"/>
        </w:rPr>
        <w:t>巴财社</w:t>
      </w:r>
      <w:r>
        <w:rPr>
          <w:rFonts w:ascii="仿宋" w:eastAsia="仿宋" w:hAnsi="仿宋" w:cs="仿宋" w:hint="eastAsia"/>
          <w:szCs w:val="32"/>
        </w:rPr>
        <w:t>[2023]101</w:t>
      </w:r>
      <w:r>
        <w:rPr>
          <w:rFonts w:ascii="仿宋" w:eastAsia="仿宋" w:hAnsi="仿宋" w:cs="仿宋" w:hint="eastAsia"/>
          <w:szCs w:val="32"/>
        </w:rPr>
        <w:t>号</w:t>
      </w:r>
      <w:r>
        <w:rPr>
          <w:rFonts w:ascii="仿宋" w:eastAsia="仿宋" w:hAnsi="仿宋" w:cs="仿宋" w:hint="eastAsia"/>
          <w:szCs w:val="32"/>
        </w:rPr>
        <w:t>），下达</w:t>
      </w:r>
      <w:r>
        <w:rPr>
          <w:rFonts w:ascii="仿宋" w:eastAsia="仿宋" w:hAnsi="仿宋" w:cs="仿宋" w:hint="eastAsia"/>
          <w:szCs w:val="32"/>
        </w:rPr>
        <w:t>资金</w:t>
      </w:r>
      <w:r>
        <w:rPr>
          <w:rFonts w:ascii="仿宋" w:eastAsia="仿宋" w:hAnsi="仿宋" w:cs="仿宋" w:hint="eastAsia"/>
          <w:szCs w:val="32"/>
        </w:rPr>
        <w:t>399.35</w:t>
      </w:r>
      <w:r>
        <w:rPr>
          <w:rFonts w:ascii="仿宋" w:eastAsia="仿宋" w:hAnsi="仿宋" w:cs="仿宋" w:hint="eastAsia"/>
          <w:szCs w:val="32"/>
        </w:rPr>
        <w:t>万元</w:t>
      </w:r>
      <w:r>
        <w:rPr>
          <w:rFonts w:ascii="仿宋" w:eastAsia="仿宋" w:hAnsi="仿宋" w:cs="仿宋" w:hint="eastAsia"/>
          <w:szCs w:val="32"/>
        </w:rPr>
        <w:t>；</w:t>
      </w:r>
      <w:r>
        <w:rPr>
          <w:rFonts w:ascii="仿宋" w:eastAsia="仿宋" w:hAnsi="仿宋" w:cs="仿宋" w:hint="eastAsia"/>
          <w:szCs w:val="32"/>
        </w:rPr>
        <w:t>《关于提前下达</w:t>
      </w:r>
      <w:bookmarkStart w:id="9" w:name="OLE_LINK6"/>
      <w:r>
        <w:rPr>
          <w:rFonts w:ascii="仿宋" w:eastAsia="仿宋" w:hAnsi="仿宋" w:cs="仿宋" w:hint="eastAsia"/>
          <w:szCs w:val="32"/>
        </w:rPr>
        <w:t>2024</w:t>
      </w:r>
      <w:r>
        <w:rPr>
          <w:rFonts w:ascii="仿宋" w:eastAsia="仿宋" w:hAnsi="仿宋" w:cs="仿宋" w:hint="eastAsia"/>
          <w:szCs w:val="32"/>
        </w:rPr>
        <w:t>年自治区基本公共卫生服务</w:t>
      </w:r>
      <w:bookmarkEnd w:id="9"/>
      <w:r>
        <w:rPr>
          <w:rFonts w:ascii="仿宋" w:eastAsia="仿宋" w:hAnsi="仿宋" w:cs="仿宋" w:hint="eastAsia"/>
          <w:szCs w:val="32"/>
        </w:rPr>
        <w:t>补助资金预算的通知》</w:t>
      </w:r>
      <w:r>
        <w:rPr>
          <w:rFonts w:ascii="仿宋" w:eastAsia="仿宋" w:hAnsi="仿宋" w:cs="仿宋" w:hint="eastAsia"/>
          <w:szCs w:val="32"/>
        </w:rPr>
        <w:t>（</w:t>
      </w:r>
      <w:r>
        <w:rPr>
          <w:rFonts w:ascii="仿宋" w:eastAsia="仿宋" w:hAnsi="仿宋" w:cs="仿宋" w:hint="eastAsia"/>
          <w:szCs w:val="32"/>
        </w:rPr>
        <w:t>巴财社</w:t>
      </w:r>
      <w:r>
        <w:rPr>
          <w:rFonts w:ascii="仿宋" w:eastAsia="仿宋" w:hAnsi="仿宋" w:cs="仿宋" w:hint="eastAsia"/>
          <w:szCs w:val="32"/>
        </w:rPr>
        <w:t>[2023]102</w:t>
      </w:r>
      <w:r>
        <w:rPr>
          <w:rFonts w:ascii="仿宋" w:eastAsia="仿宋" w:hAnsi="仿宋" w:cs="仿宋" w:hint="eastAsia"/>
          <w:szCs w:val="32"/>
        </w:rPr>
        <w:t>号</w:t>
      </w:r>
      <w:r>
        <w:rPr>
          <w:rFonts w:ascii="仿宋" w:eastAsia="仿宋" w:hAnsi="仿宋" w:cs="仿宋" w:hint="eastAsia"/>
          <w:szCs w:val="32"/>
        </w:rPr>
        <w:t>），</w:t>
      </w:r>
      <w:r>
        <w:rPr>
          <w:rFonts w:ascii="仿宋" w:eastAsia="仿宋" w:hAnsi="仿宋" w:cs="仿宋" w:hint="eastAsia"/>
          <w:szCs w:val="32"/>
        </w:rPr>
        <w:t>下达资金</w:t>
      </w:r>
      <w:r>
        <w:rPr>
          <w:rFonts w:ascii="仿宋" w:eastAsia="仿宋" w:hAnsi="仿宋" w:cs="仿宋" w:hint="eastAsia"/>
          <w:szCs w:val="32"/>
        </w:rPr>
        <w:t>59</w:t>
      </w:r>
      <w:r>
        <w:rPr>
          <w:rFonts w:ascii="仿宋" w:eastAsia="仿宋" w:hAnsi="仿宋" w:cs="仿宋" w:hint="eastAsia"/>
          <w:szCs w:val="32"/>
        </w:rPr>
        <w:t>万元</w:t>
      </w:r>
      <w:r>
        <w:rPr>
          <w:rFonts w:ascii="仿宋" w:eastAsia="仿宋" w:hAnsi="仿宋" w:cs="仿宋" w:hint="eastAsia"/>
          <w:szCs w:val="32"/>
        </w:rPr>
        <w:t>；</w:t>
      </w:r>
      <w:r>
        <w:rPr>
          <w:rFonts w:ascii="仿宋" w:eastAsia="仿宋" w:hAnsi="仿宋" w:cs="仿宋" w:hint="eastAsia"/>
          <w:szCs w:val="32"/>
        </w:rPr>
        <w:t>《关于下达</w:t>
      </w:r>
      <w:r>
        <w:rPr>
          <w:rFonts w:ascii="仿宋" w:eastAsia="仿宋" w:hAnsi="仿宋" w:cs="仿宋" w:hint="eastAsia"/>
          <w:szCs w:val="32"/>
        </w:rPr>
        <w:t>2024</w:t>
      </w:r>
      <w:r>
        <w:rPr>
          <w:rFonts w:ascii="仿宋" w:eastAsia="仿宋" w:hAnsi="仿宋" w:cs="仿宋" w:hint="eastAsia"/>
          <w:szCs w:val="32"/>
        </w:rPr>
        <w:t>年基本公共卫生服务补助资金》（巴财社</w:t>
      </w:r>
      <w:r>
        <w:rPr>
          <w:rFonts w:ascii="仿宋" w:eastAsia="仿宋" w:hAnsi="仿宋" w:cs="仿宋" w:hint="eastAsia"/>
          <w:szCs w:val="32"/>
        </w:rPr>
        <w:t>[2024]15</w:t>
      </w:r>
      <w:r>
        <w:rPr>
          <w:rFonts w:ascii="仿宋" w:eastAsia="仿宋" w:hAnsi="仿宋" w:cs="仿宋" w:hint="eastAsia"/>
          <w:szCs w:val="32"/>
        </w:rPr>
        <w:t>号），下达资金</w:t>
      </w:r>
      <w:r>
        <w:rPr>
          <w:rFonts w:ascii="仿宋" w:eastAsia="仿宋" w:hAnsi="仿宋" w:cs="仿宋" w:hint="eastAsia"/>
          <w:szCs w:val="32"/>
        </w:rPr>
        <w:t>70.45</w:t>
      </w:r>
      <w:r>
        <w:rPr>
          <w:rFonts w:ascii="仿宋" w:eastAsia="仿宋" w:hAnsi="仿宋" w:cs="仿宋" w:hint="eastAsia"/>
          <w:szCs w:val="32"/>
        </w:rPr>
        <w:t>万元；《自治区基本公共卫生服务补助资金（第二批）》（</w:t>
      </w:r>
      <w:r>
        <w:rPr>
          <w:rFonts w:ascii="仿宋" w:eastAsia="仿宋" w:hAnsi="仿宋" w:cs="仿宋" w:hint="eastAsia"/>
          <w:szCs w:val="32"/>
        </w:rPr>
        <w:t>巴</w:t>
      </w:r>
      <w:r>
        <w:rPr>
          <w:rFonts w:ascii="仿宋" w:eastAsia="仿宋" w:hAnsi="仿宋" w:cs="仿宋" w:hint="eastAsia"/>
          <w:szCs w:val="32"/>
        </w:rPr>
        <w:t>财社〔</w:t>
      </w:r>
      <w:r>
        <w:rPr>
          <w:rFonts w:ascii="仿宋" w:eastAsia="仿宋" w:hAnsi="仿宋" w:cs="仿宋" w:hint="eastAsia"/>
          <w:szCs w:val="32"/>
        </w:rPr>
        <w:t>2024</w:t>
      </w:r>
      <w:r>
        <w:rPr>
          <w:rFonts w:ascii="仿宋" w:eastAsia="仿宋" w:hAnsi="仿宋" w:cs="仿宋" w:hint="eastAsia"/>
          <w:szCs w:val="32"/>
        </w:rPr>
        <w:t>〕</w:t>
      </w:r>
      <w:r>
        <w:rPr>
          <w:rFonts w:ascii="仿宋" w:eastAsia="仿宋" w:hAnsi="仿宋" w:cs="仿宋" w:hint="eastAsia"/>
          <w:szCs w:val="32"/>
        </w:rPr>
        <w:t>5</w:t>
      </w:r>
      <w:r>
        <w:rPr>
          <w:rFonts w:ascii="仿宋" w:eastAsia="仿宋" w:hAnsi="仿宋" w:cs="仿宋" w:hint="eastAsia"/>
          <w:szCs w:val="32"/>
        </w:rPr>
        <w:t>号）下达资金</w:t>
      </w:r>
      <w:r>
        <w:rPr>
          <w:rFonts w:ascii="仿宋" w:eastAsia="仿宋" w:hAnsi="仿宋" w:cs="仿宋" w:hint="eastAsia"/>
          <w:szCs w:val="32"/>
        </w:rPr>
        <w:t>7</w:t>
      </w:r>
      <w:r>
        <w:rPr>
          <w:rFonts w:ascii="仿宋" w:eastAsia="仿宋" w:hAnsi="仿宋" w:cs="仿宋" w:hint="eastAsia"/>
          <w:szCs w:val="32"/>
        </w:rPr>
        <w:t>万元；共计下达</w:t>
      </w:r>
      <w:r>
        <w:rPr>
          <w:rFonts w:ascii="仿宋" w:eastAsia="仿宋" w:hAnsi="仿宋" w:cs="仿宋" w:hint="eastAsia"/>
          <w:szCs w:val="32"/>
        </w:rPr>
        <w:t>535.8</w:t>
      </w:r>
      <w:r>
        <w:rPr>
          <w:rFonts w:ascii="仿宋" w:eastAsia="仿宋" w:hAnsi="仿宋" w:cs="仿宋" w:hint="eastAsia"/>
          <w:szCs w:val="32"/>
        </w:rPr>
        <w:t>万元，</w:t>
      </w:r>
      <w:r>
        <w:rPr>
          <w:rFonts w:ascii="仿宋" w:eastAsia="仿宋" w:hAnsi="仿宋" w:cs="仿宋" w:hint="eastAsia"/>
          <w:szCs w:val="32"/>
        </w:rPr>
        <w:t>其中</w:t>
      </w:r>
      <w:bookmarkStart w:id="10" w:name="OLE_LINK12"/>
      <w:r>
        <w:rPr>
          <w:rFonts w:ascii="仿宋" w:eastAsia="仿宋" w:hAnsi="仿宋" w:cs="仿宋" w:hint="eastAsia"/>
          <w:szCs w:val="32"/>
        </w:rPr>
        <w:t>中央资金</w:t>
      </w:r>
      <w:r>
        <w:rPr>
          <w:rFonts w:ascii="仿宋" w:eastAsia="仿宋" w:hAnsi="仿宋" w:cs="仿宋" w:hint="eastAsia"/>
          <w:szCs w:val="32"/>
        </w:rPr>
        <w:t>469.8</w:t>
      </w:r>
      <w:r>
        <w:rPr>
          <w:rFonts w:ascii="仿宋" w:eastAsia="仿宋" w:hAnsi="仿宋" w:cs="仿宋" w:hint="eastAsia"/>
          <w:szCs w:val="32"/>
        </w:rPr>
        <w:t>万元，自治区资金</w:t>
      </w:r>
      <w:r>
        <w:rPr>
          <w:rFonts w:ascii="仿宋" w:eastAsia="仿宋" w:hAnsi="仿宋" w:cs="仿宋" w:hint="eastAsia"/>
          <w:szCs w:val="32"/>
        </w:rPr>
        <w:t>66</w:t>
      </w:r>
      <w:r>
        <w:rPr>
          <w:rFonts w:ascii="仿宋" w:eastAsia="仿宋" w:hAnsi="仿宋" w:cs="仿宋" w:hint="eastAsia"/>
          <w:szCs w:val="32"/>
        </w:rPr>
        <w:t>万元</w:t>
      </w:r>
      <w:bookmarkEnd w:id="10"/>
      <w:r>
        <w:rPr>
          <w:rFonts w:ascii="仿宋" w:eastAsia="仿宋" w:hAnsi="仿宋" w:cs="仿宋" w:hint="eastAsia"/>
          <w:szCs w:val="32"/>
        </w:rPr>
        <w:t>；</w:t>
      </w:r>
      <w:r>
        <w:rPr>
          <w:rFonts w:ascii="仿宋" w:eastAsia="仿宋" w:hAnsi="仿宋" w:cs="仿宋" w:hint="eastAsia"/>
          <w:szCs w:val="32"/>
        </w:rPr>
        <w:t>用于</w:t>
      </w:r>
      <w:r>
        <w:rPr>
          <w:rFonts w:ascii="仿宋" w:eastAsia="仿宋" w:hAnsi="仿宋" w:cs="仿宋" w:hint="eastAsia"/>
          <w:szCs w:val="32"/>
        </w:rPr>
        <w:t>人员经费</w:t>
      </w:r>
      <w:r>
        <w:rPr>
          <w:rFonts w:ascii="仿宋" w:eastAsia="仿宋" w:hAnsi="仿宋" w:cs="仿宋" w:hint="eastAsia"/>
          <w:szCs w:val="32"/>
        </w:rPr>
        <w:t>305</w:t>
      </w:r>
      <w:r>
        <w:rPr>
          <w:rFonts w:ascii="仿宋" w:eastAsia="仿宋" w:hAnsi="仿宋" w:cs="仿宋" w:hint="eastAsia"/>
          <w:szCs w:val="32"/>
        </w:rPr>
        <w:t>万元、</w:t>
      </w:r>
      <w:r>
        <w:rPr>
          <w:rFonts w:ascii="仿宋" w:eastAsia="仿宋" w:hAnsi="仿宋" w:cs="仿宋" w:hint="eastAsia"/>
          <w:szCs w:val="32"/>
        </w:rPr>
        <w:t>办公经费</w:t>
      </w:r>
      <w:r>
        <w:rPr>
          <w:rFonts w:ascii="仿宋" w:eastAsia="仿宋" w:hAnsi="仿宋" w:cs="仿宋" w:hint="eastAsia"/>
          <w:szCs w:val="32"/>
        </w:rPr>
        <w:t>222.1</w:t>
      </w:r>
      <w:r>
        <w:rPr>
          <w:rFonts w:ascii="仿宋" w:eastAsia="仿宋" w:hAnsi="仿宋" w:cs="仿宋" w:hint="eastAsia"/>
          <w:szCs w:val="32"/>
        </w:rPr>
        <w:t>万元</w:t>
      </w:r>
      <w:r>
        <w:rPr>
          <w:rFonts w:ascii="仿宋" w:eastAsia="仿宋" w:hAnsi="仿宋" w:cs="仿宋" w:hint="eastAsia"/>
          <w:szCs w:val="32"/>
        </w:rPr>
        <w:t>、设备采购</w:t>
      </w:r>
      <w:r>
        <w:rPr>
          <w:rFonts w:ascii="仿宋" w:eastAsia="仿宋" w:hAnsi="仿宋" w:cs="仿宋" w:hint="eastAsia"/>
          <w:szCs w:val="32"/>
        </w:rPr>
        <w:t>8.7</w:t>
      </w:r>
      <w:r>
        <w:rPr>
          <w:rFonts w:ascii="仿宋" w:eastAsia="仿宋" w:hAnsi="仿宋" w:cs="仿宋" w:hint="eastAsia"/>
          <w:szCs w:val="32"/>
        </w:rPr>
        <w:t>万元</w:t>
      </w:r>
      <w:r>
        <w:rPr>
          <w:rFonts w:ascii="仿宋" w:eastAsia="仿宋" w:hAnsi="仿宋" w:cs="仿宋" w:hint="eastAsia"/>
          <w:szCs w:val="32"/>
        </w:rPr>
        <w:t>。</w:t>
      </w:r>
    </w:p>
    <w:p w:rsidR="00A31644" w:rsidRDefault="00E7134F">
      <w:pPr>
        <w:ind w:firstLine="643"/>
        <w:rPr>
          <w:rFonts w:ascii="仿宋" w:eastAsia="仿宋" w:hAnsi="仿宋" w:cs="仿宋"/>
          <w:b/>
          <w:bCs/>
        </w:rPr>
      </w:pPr>
      <w:r>
        <w:rPr>
          <w:rFonts w:ascii="仿宋" w:eastAsia="仿宋" w:hAnsi="仿宋" w:cs="仿宋" w:hint="eastAsia"/>
          <w:b/>
          <w:bCs/>
        </w:rPr>
        <w:t>5</w:t>
      </w:r>
      <w:r>
        <w:rPr>
          <w:rFonts w:ascii="仿宋" w:eastAsia="仿宋" w:hAnsi="仿宋" w:cs="仿宋" w:hint="eastAsia"/>
          <w:b/>
          <w:bCs/>
        </w:rPr>
        <w:t>、资金使用情况</w:t>
      </w:r>
    </w:p>
    <w:p w:rsidR="00A31644" w:rsidRDefault="00E7134F">
      <w:pPr>
        <w:ind w:firstLine="640"/>
        <w:rPr>
          <w:rFonts w:ascii="仿宋" w:eastAsia="仿宋" w:hAnsi="仿宋" w:cs="仿宋"/>
        </w:rPr>
      </w:pPr>
      <w:bookmarkStart w:id="11" w:name="_Toc25187"/>
      <w:r>
        <w:rPr>
          <w:rFonts w:ascii="仿宋" w:eastAsia="仿宋" w:hAnsi="仿宋" w:cs="仿宋" w:hint="eastAsia"/>
        </w:rPr>
        <w:t>2024</w:t>
      </w:r>
      <w:r>
        <w:rPr>
          <w:rFonts w:ascii="仿宋" w:eastAsia="仿宋" w:hAnsi="仿宋" w:cs="仿宋" w:hint="eastAsia"/>
          <w:szCs w:val="32"/>
        </w:rPr>
        <w:t>年初预算数</w:t>
      </w:r>
      <w:r>
        <w:rPr>
          <w:rFonts w:ascii="仿宋" w:eastAsia="仿宋" w:hAnsi="仿宋" w:cs="仿宋" w:hint="eastAsia"/>
        </w:rPr>
        <w:t>458.35</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全年预算数</w:t>
      </w:r>
      <w:r>
        <w:rPr>
          <w:rFonts w:ascii="仿宋" w:eastAsia="仿宋" w:hAnsi="仿宋" w:cs="仿宋" w:hint="eastAsia"/>
        </w:rPr>
        <w:t>535.8</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实际到位资金</w:t>
      </w:r>
      <w:bookmarkStart w:id="12" w:name="OLE_LINK8"/>
      <w:r>
        <w:rPr>
          <w:rFonts w:ascii="仿宋" w:eastAsia="仿宋" w:hAnsi="仿宋" w:cs="仿宋" w:hint="eastAsia"/>
        </w:rPr>
        <w:t>535.8</w:t>
      </w:r>
      <w:r>
        <w:rPr>
          <w:rFonts w:ascii="仿宋" w:eastAsia="仿宋" w:hAnsi="仿宋" w:cs="仿宋" w:hint="eastAsia"/>
        </w:rPr>
        <w:t>万元</w:t>
      </w:r>
      <w:r>
        <w:rPr>
          <w:rFonts w:ascii="仿宋" w:eastAsia="仿宋" w:hAnsi="仿宋" w:cs="仿宋" w:hint="eastAsia"/>
        </w:rPr>
        <w:t>。</w:t>
      </w:r>
      <w:bookmarkEnd w:id="12"/>
      <w:r>
        <w:rPr>
          <w:rFonts w:ascii="仿宋" w:eastAsia="仿宋" w:hAnsi="仿宋" w:cs="仿宋" w:hint="eastAsia"/>
        </w:rPr>
        <w:t>截止</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r>
        <w:rPr>
          <w:rFonts w:ascii="仿宋" w:eastAsia="仿宋" w:hAnsi="仿宋" w:cs="仿宋" w:hint="eastAsia"/>
        </w:rPr>
        <w:t>，</w:t>
      </w:r>
      <w:r>
        <w:rPr>
          <w:rFonts w:ascii="仿宋" w:eastAsia="仿宋" w:hAnsi="仿宋" w:cs="仿宋" w:hint="eastAsia"/>
        </w:rPr>
        <w:t>项目实际使用资金</w:t>
      </w:r>
      <w:r>
        <w:rPr>
          <w:rFonts w:ascii="仿宋" w:eastAsia="仿宋" w:hAnsi="仿宋" w:cs="仿宋" w:hint="eastAsia"/>
        </w:rPr>
        <w:t>535.8</w:t>
      </w:r>
      <w:r>
        <w:rPr>
          <w:rFonts w:ascii="仿宋" w:eastAsia="仿宋" w:hAnsi="仿宋" w:cs="仿宋" w:hint="eastAsia"/>
        </w:rPr>
        <w:t>万元，资金</w:t>
      </w:r>
      <w:r>
        <w:rPr>
          <w:rFonts w:ascii="仿宋" w:eastAsia="仿宋" w:hAnsi="仿宋" w:cs="仿宋" w:hint="eastAsia"/>
        </w:rPr>
        <w:t>使用</w:t>
      </w:r>
      <w:r>
        <w:rPr>
          <w:rFonts w:ascii="仿宋" w:eastAsia="仿宋" w:hAnsi="仿宋" w:cs="仿宋" w:hint="eastAsia"/>
        </w:rPr>
        <w:t>率达到了</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w:t>
      </w:r>
      <w:proofErr w:type="gramStart"/>
      <w:r>
        <w:rPr>
          <w:rFonts w:ascii="仿宋" w:eastAsia="仿宋" w:hAnsi="仿宋" w:cs="仿宋" w:hint="eastAsia"/>
        </w:rPr>
        <w:t>具体资金</w:t>
      </w:r>
      <w:proofErr w:type="gramEnd"/>
      <w:r>
        <w:rPr>
          <w:rFonts w:ascii="仿宋" w:eastAsia="仿宋" w:hAnsi="仿宋" w:cs="仿宋" w:hint="eastAsia"/>
        </w:rPr>
        <w:t>支付情况：</w:t>
      </w:r>
    </w:p>
    <w:p w:rsidR="00A31644" w:rsidRDefault="00E7134F">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28</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3.3</w:t>
      </w:r>
      <w:r>
        <w:rPr>
          <w:rFonts w:ascii="仿宋" w:eastAsia="仿宋" w:hAnsi="仿宋" w:cs="仿宋" w:hint="eastAsia"/>
        </w:rPr>
        <w:t>万元</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25</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64.7</w:t>
      </w:r>
      <w:r>
        <w:rPr>
          <w:rFonts w:ascii="仿宋" w:eastAsia="仿宋" w:hAnsi="仿宋" w:cs="仿宋" w:hint="eastAsia"/>
        </w:rPr>
        <w:t>万元</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4</w:t>
      </w:r>
      <w:r>
        <w:rPr>
          <w:rFonts w:ascii="仿宋" w:eastAsia="仿宋" w:hAnsi="仿宋" w:cs="仿宋" w:hint="eastAsia"/>
        </w:rPr>
        <w:t>月</w:t>
      </w:r>
      <w:r>
        <w:rPr>
          <w:rFonts w:ascii="仿宋" w:eastAsia="仿宋" w:hAnsi="仿宋" w:cs="仿宋" w:hint="eastAsia"/>
        </w:rPr>
        <w:t>28</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39.67</w:t>
      </w:r>
      <w:r>
        <w:rPr>
          <w:rFonts w:ascii="仿宋" w:eastAsia="仿宋" w:hAnsi="仿宋" w:cs="仿宋" w:hint="eastAsia"/>
        </w:rPr>
        <w:t>万元</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5</w:t>
      </w:r>
      <w:r>
        <w:rPr>
          <w:rFonts w:ascii="仿宋" w:eastAsia="仿宋" w:hAnsi="仿宋" w:cs="仿宋" w:hint="eastAsia"/>
        </w:rPr>
        <w:t>月</w:t>
      </w:r>
      <w:r>
        <w:rPr>
          <w:rFonts w:ascii="仿宋" w:eastAsia="仿宋" w:hAnsi="仿宋" w:cs="仿宋" w:hint="eastAsia"/>
        </w:rPr>
        <w:t>20</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56.07</w:t>
      </w:r>
      <w:r>
        <w:rPr>
          <w:rFonts w:ascii="仿宋" w:eastAsia="仿宋" w:hAnsi="仿宋" w:cs="仿宋" w:hint="eastAsia"/>
        </w:rPr>
        <w:t>万元</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6</w:t>
      </w:r>
      <w:r>
        <w:rPr>
          <w:rFonts w:ascii="仿宋" w:eastAsia="仿宋" w:hAnsi="仿宋" w:cs="仿宋" w:hint="eastAsia"/>
        </w:rPr>
        <w:t>月</w:t>
      </w:r>
      <w:r>
        <w:rPr>
          <w:rFonts w:ascii="仿宋" w:eastAsia="仿宋" w:hAnsi="仿宋" w:cs="仿宋" w:hint="eastAsia"/>
        </w:rPr>
        <w:t>24</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72.99</w:t>
      </w:r>
      <w:r>
        <w:rPr>
          <w:rFonts w:ascii="仿宋" w:eastAsia="仿宋" w:hAnsi="仿宋" w:cs="仿宋" w:hint="eastAsia"/>
        </w:rPr>
        <w:t>万元</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7</w:t>
      </w:r>
      <w:r>
        <w:rPr>
          <w:rFonts w:ascii="仿宋" w:eastAsia="仿宋" w:hAnsi="仿宋" w:cs="仿宋" w:hint="eastAsia"/>
        </w:rPr>
        <w:t>月</w:t>
      </w:r>
      <w:r>
        <w:rPr>
          <w:rFonts w:ascii="仿宋" w:eastAsia="仿宋" w:hAnsi="仿宋" w:cs="仿宋" w:hint="eastAsia"/>
        </w:rPr>
        <w:t>19</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62.47</w:t>
      </w:r>
      <w:r>
        <w:rPr>
          <w:rFonts w:ascii="仿宋" w:eastAsia="仿宋" w:hAnsi="仿宋" w:cs="仿宋" w:hint="eastAsia"/>
        </w:rPr>
        <w:t>万元</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8</w:t>
      </w:r>
      <w:r>
        <w:rPr>
          <w:rFonts w:ascii="仿宋" w:eastAsia="仿宋" w:hAnsi="仿宋" w:cs="仿宋" w:hint="eastAsia"/>
        </w:rPr>
        <w:t>月</w:t>
      </w:r>
      <w:r>
        <w:rPr>
          <w:rFonts w:ascii="仿宋" w:eastAsia="仿宋" w:hAnsi="仿宋" w:cs="仿宋" w:hint="eastAsia"/>
        </w:rPr>
        <w:t>26</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54.93</w:t>
      </w:r>
      <w:r>
        <w:rPr>
          <w:rFonts w:ascii="仿宋" w:eastAsia="仿宋" w:hAnsi="仿宋" w:cs="仿宋" w:hint="eastAsia"/>
        </w:rPr>
        <w:t>万元</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9</w:t>
      </w:r>
      <w:r>
        <w:rPr>
          <w:rFonts w:ascii="仿宋" w:eastAsia="仿宋" w:hAnsi="仿宋" w:cs="仿宋" w:hint="eastAsia"/>
        </w:rPr>
        <w:t>月</w:t>
      </w:r>
      <w:r>
        <w:rPr>
          <w:rFonts w:ascii="仿宋" w:eastAsia="仿宋" w:hAnsi="仿宋" w:cs="仿宋" w:hint="eastAsia"/>
        </w:rPr>
        <w:t>30</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53</w:t>
      </w:r>
      <w:r>
        <w:rPr>
          <w:rFonts w:ascii="仿宋" w:eastAsia="仿宋" w:hAnsi="仿宋" w:cs="仿宋" w:hint="eastAsia"/>
        </w:rPr>
        <w:t>万元</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rPr>
        <w:lastRenderedPageBreak/>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10</w:t>
      </w:r>
      <w:r>
        <w:rPr>
          <w:rFonts w:ascii="仿宋" w:eastAsia="仿宋" w:hAnsi="仿宋" w:cs="仿宋" w:hint="eastAsia"/>
        </w:rPr>
        <w:t>月</w:t>
      </w:r>
      <w:r>
        <w:rPr>
          <w:rFonts w:ascii="仿宋" w:eastAsia="仿宋" w:hAnsi="仿宋" w:cs="仿宋" w:hint="eastAsia"/>
        </w:rPr>
        <w:t>26</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57.3</w:t>
      </w:r>
      <w:r>
        <w:rPr>
          <w:rFonts w:ascii="仿宋" w:eastAsia="仿宋" w:hAnsi="仿宋" w:cs="仿宋" w:hint="eastAsia"/>
        </w:rPr>
        <w:t>万元</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30</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41.3</w:t>
      </w:r>
      <w:r>
        <w:rPr>
          <w:rFonts w:ascii="仿宋" w:eastAsia="仿宋" w:hAnsi="仿宋" w:cs="仿宋" w:hint="eastAsia"/>
        </w:rPr>
        <w:t>万元</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20</w:t>
      </w:r>
      <w:r>
        <w:rPr>
          <w:rFonts w:ascii="仿宋" w:eastAsia="仿宋" w:hAnsi="仿宋" w:cs="仿宋" w:hint="eastAsia"/>
        </w:rPr>
        <w:t>日</w:t>
      </w:r>
      <w:r>
        <w:rPr>
          <w:rFonts w:ascii="仿宋" w:eastAsia="仿宋" w:hAnsi="仿宋" w:cs="仿宋" w:hint="eastAsia"/>
        </w:rPr>
        <w:t>，支付</w:t>
      </w:r>
      <w:r>
        <w:rPr>
          <w:rFonts w:ascii="仿宋" w:eastAsia="仿宋" w:hAnsi="仿宋" w:cs="仿宋" w:hint="eastAsia"/>
        </w:rPr>
        <w:t>30.07</w:t>
      </w:r>
      <w:r>
        <w:rPr>
          <w:rFonts w:ascii="仿宋" w:eastAsia="仿宋" w:hAnsi="仿宋" w:cs="仿宋" w:hint="eastAsia"/>
        </w:rPr>
        <w:t>万元</w:t>
      </w:r>
      <w:r>
        <w:rPr>
          <w:rFonts w:ascii="仿宋" w:eastAsia="仿宋" w:hAnsi="仿宋" w:cs="仿宋" w:hint="eastAsia"/>
        </w:rPr>
        <w:t>。</w:t>
      </w:r>
      <w:bookmarkEnd w:id="2"/>
    </w:p>
    <w:p w:rsidR="00A31644" w:rsidRDefault="00E7134F">
      <w:pPr>
        <w:pStyle w:val="3"/>
        <w:ind w:firstLine="643"/>
        <w:rPr>
          <w:rFonts w:ascii="仿宋" w:eastAsia="仿宋" w:hAnsi="仿宋" w:cs="仿宋"/>
        </w:rPr>
      </w:pPr>
      <w:r>
        <w:rPr>
          <w:rFonts w:ascii="仿宋" w:eastAsia="仿宋" w:hAnsi="仿宋" w:cs="仿宋" w:hint="eastAsia"/>
        </w:rPr>
        <w:t>（二）项目绩效目标</w:t>
      </w:r>
      <w:bookmarkEnd w:id="11"/>
    </w:p>
    <w:p w:rsidR="00A31644" w:rsidRDefault="00E7134F">
      <w:pPr>
        <w:ind w:firstLine="643"/>
        <w:rPr>
          <w:rFonts w:ascii="仿宋" w:eastAsia="仿宋" w:hAnsi="仿宋" w:cs="仿宋"/>
          <w:b/>
          <w:bCs/>
        </w:rPr>
      </w:pPr>
      <w:bookmarkStart w:id="13" w:name="OLE_LINK25"/>
      <w:r>
        <w:rPr>
          <w:rFonts w:ascii="仿宋" w:eastAsia="仿宋" w:hAnsi="仿宋" w:cs="仿宋" w:hint="eastAsia"/>
          <w:b/>
          <w:bCs/>
        </w:rPr>
        <w:t>1</w:t>
      </w:r>
      <w:r>
        <w:rPr>
          <w:rFonts w:ascii="仿宋" w:eastAsia="仿宋" w:hAnsi="仿宋" w:cs="仿宋" w:hint="eastAsia"/>
          <w:b/>
          <w:bCs/>
        </w:rPr>
        <w:t>、总体目标</w:t>
      </w:r>
    </w:p>
    <w:p w:rsidR="00A31644" w:rsidRDefault="00E7134F">
      <w:pPr>
        <w:ind w:firstLine="640"/>
        <w:rPr>
          <w:rFonts w:ascii="仿宋" w:eastAsia="仿宋" w:hAnsi="仿宋" w:cs="仿宋"/>
        </w:rPr>
      </w:pPr>
      <w:r>
        <w:rPr>
          <w:rFonts w:ascii="仿宋" w:eastAsia="仿宋" w:hAnsi="仿宋" w:cs="仿宋" w:hint="eastAsia"/>
          <w:szCs w:val="32"/>
        </w:rPr>
        <w:t>实施建立居民健康档案、健康教育、预防接种、儿童健康管理、孕产妇健康管理、老年人健康管理、高血压和</w:t>
      </w:r>
      <w:r>
        <w:rPr>
          <w:rFonts w:ascii="仿宋" w:eastAsia="仿宋" w:hAnsi="仿宋" w:cs="仿宋" w:hint="eastAsia"/>
          <w:szCs w:val="32"/>
        </w:rPr>
        <w:t>2</w:t>
      </w:r>
      <w:r>
        <w:rPr>
          <w:rFonts w:ascii="仿宋" w:eastAsia="仿宋" w:hAnsi="仿宋" w:cs="仿宋" w:hint="eastAsia"/>
          <w:szCs w:val="32"/>
        </w:rPr>
        <w:t>型糖尿病等慢性病患者健康管理、严重精神障碍患者管理、肺结核患者健康管理、中医药健康管理、传染病和突发公共卫生事件报告和处理等基本公共卫生服务。适龄儿童国家免疫规划疫苗接种率保持在≥</w:t>
      </w:r>
      <w:r>
        <w:rPr>
          <w:rFonts w:ascii="仿宋" w:eastAsia="仿宋" w:hAnsi="仿宋" w:cs="仿宋" w:hint="eastAsia"/>
          <w:szCs w:val="32"/>
        </w:rPr>
        <w:t>90%</w:t>
      </w:r>
      <w:r>
        <w:rPr>
          <w:rFonts w:ascii="仿宋" w:eastAsia="仿宋" w:hAnsi="仿宋" w:cs="仿宋" w:hint="eastAsia"/>
          <w:szCs w:val="32"/>
        </w:rPr>
        <w:t>以上；推进电子健康档案应用，有序推进向居民开放，居民规范化电子健康档案覆盖率≥</w:t>
      </w:r>
      <w:r>
        <w:rPr>
          <w:rFonts w:ascii="仿宋" w:eastAsia="仿宋" w:hAnsi="仿宋" w:cs="仿宋" w:hint="eastAsia"/>
          <w:szCs w:val="32"/>
        </w:rPr>
        <w:t>62%</w:t>
      </w:r>
      <w:r>
        <w:rPr>
          <w:rFonts w:ascii="仿宋" w:eastAsia="仿宋" w:hAnsi="仿宋" w:cs="仿宋" w:hint="eastAsia"/>
          <w:szCs w:val="32"/>
        </w:rPr>
        <w:t>，加强儿童管理，</w:t>
      </w:r>
      <w:r>
        <w:rPr>
          <w:rFonts w:ascii="仿宋" w:eastAsia="仿宋" w:hAnsi="仿宋" w:cs="仿宋" w:hint="eastAsia"/>
          <w:szCs w:val="32"/>
        </w:rPr>
        <w:t>7</w:t>
      </w:r>
      <w:r>
        <w:rPr>
          <w:rFonts w:ascii="仿宋" w:eastAsia="仿宋" w:hAnsi="仿宋" w:cs="仿宋" w:hint="eastAsia"/>
          <w:szCs w:val="32"/>
        </w:rPr>
        <w:t>岁以下儿童健康管理率均保持在≥</w:t>
      </w:r>
      <w:r>
        <w:rPr>
          <w:rFonts w:ascii="仿宋" w:eastAsia="仿宋" w:hAnsi="仿宋" w:cs="仿宋" w:hint="eastAsia"/>
          <w:szCs w:val="32"/>
        </w:rPr>
        <w:t>85%</w:t>
      </w:r>
      <w:r>
        <w:rPr>
          <w:rFonts w:ascii="仿宋" w:eastAsia="仿宋" w:hAnsi="仿宋" w:cs="仿宋" w:hint="eastAsia"/>
          <w:szCs w:val="32"/>
        </w:rPr>
        <w:t>以上，全县高血压患者管理人数保持在</w:t>
      </w:r>
      <w:r>
        <w:rPr>
          <w:rFonts w:ascii="仿宋" w:eastAsia="仿宋" w:hAnsi="仿宋" w:cs="仿宋" w:hint="eastAsia"/>
          <w:szCs w:val="32"/>
        </w:rPr>
        <w:t>5800</w:t>
      </w:r>
      <w:r>
        <w:rPr>
          <w:rFonts w:ascii="仿宋" w:eastAsia="仿宋" w:hAnsi="仿宋" w:cs="仿宋" w:hint="eastAsia"/>
          <w:szCs w:val="32"/>
        </w:rPr>
        <w:t>人以上，</w:t>
      </w:r>
      <w:r>
        <w:rPr>
          <w:rFonts w:ascii="仿宋" w:eastAsia="仿宋" w:hAnsi="仿宋" w:cs="仿宋" w:hint="eastAsia"/>
          <w:szCs w:val="32"/>
        </w:rPr>
        <w:t>2</w:t>
      </w:r>
      <w:r>
        <w:rPr>
          <w:rFonts w:ascii="仿宋" w:eastAsia="仿宋" w:hAnsi="仿宋" w:cs="仿宋" w:hint="eastAsia"/>
          <w:szCs w:val="32"/>
        </w:rPr>
        <w:t>型糖尿病患者管理人数达到</w:t>
      </w:r>
      <w:r>
        <w:rPr>
          <w:rFonts w:ascii="仿宋" w:eastAsia="仿宋" w:hAnsi="仿宋" w:cs="仿宋" w:hint="eastAsia"/>
          <w:szCs w:val="32"/>
        </w:rPr>
        <w:t>1500</w:t>
      </w:r>
      <w:r>
        <w:rPr>
          <w:rFonts w:ascii="仿宋" w:eastAsia="仿宋" w:hAnsi="仿宋" w:cs="仿宋" w:hint="eastAsia"/>
          <w:szCs w:val="32"/>
        </w:rPr>
        <w:t>人以上</w:t>
      </w:r>
      <w:r>
        <w:rPr>
          <w:rFonts w:ascii="仿宋" w:eastAsia="仿宋" w:hAnsi="仿宋" w:cs="仿宋" w:hint="eastAsia"/>
          <w:szCs w:val="32"/>
        </w:rPr>
        <w:t>。</w:t>
      </w:r>
    </w:p>
    <w:p w:rsidR="00A31644" w:rsidRDefault="00E7134F">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、阶段性目标</w:t>
      </w:r>
    </w:p>
    <w:p w:rsidR="00A31644" w:rsidRDefault="00E7134F">
      <w:pPr>
        <w:ind w:firstLine="640"/>
        <w:rPr>
          <w:rFonts w:ascii="仿宋" w:eastAsia="仿宋" w:hAnsi="仿宋" w:cs="仿宋"/>
        </w:rPr>
      </w:pPr>
      <w:bookmarkStart w:id="14" w:name="_Toc28824"/>
      <w:r>
        <w:rPr>
          <w:rFonts w:ascii="仿宋" w:eastAsia="仿宋" w:hAnsi="仿宋" w:cs="仿宋" w:hint="eastAsia"/>
        </w:rPr>
        <w:t>基本公共卫生服务方面，居民健康档案规范化电子建档率达到</w:t>
      </w:r>
      <w:r>
        <w:rPr>
          <w:rFonts w:ascii="仿宋" w:eastAsia="仿宋" w:hAnsi="仿宋" w:cs="仿宋" w:hint="eastAsia"/>
        </w:rPr>
        <w:t>64%</w:t>
      </w:r>
      <w:r>
        <w:rPr>
          <w:rFonts w:ascii="仿宋" w:eastAsia="仿宋" w:hAnsi="仿宋" w:cs="仿宋" w:hint="eastAsia"/>
        </w:rPr>
        <w:t>以上，适龄儿童国家免疫规划疫苗接种率保持在</w:t>
      </w:r>
      <w:r>
        <w:rPr>
          <w:rFonts w:ascii="仿宋" w:eastAsia="仿宋" w:hAnsi="仿宋" w:cs="仿宋" w:hint="eastAsia"/>
        </w:rPr>
        <w:t>90</w:t>
      </w:r>
      <w:r>
        <w:rPr>
          <w:rFonts w:ascii="仿宋" w:eastAsia="仿宋" w:hAnsi="仿宋" w:cs="仿宋" w:hint="eastAsia"/>
        </w:rPr>
        <w:t xml:space="preserve">% </w:t>
      </w:r>
      <w:r>
        <w:rPr>
          <w:rFonts w:ascii="仿宋" w:eastAsia="仿宋" w:hAnsi="仿宋" w:cs="仿宋" w:hint="eastAsia"/>
        </w:rPr>
        <w:t>以上，高血压、糖尿病患者规范管理率分别提升至</w:t>
      </w:r>
      <w:r>
        <w:rPr>
          <w:rFonts w:ascii="仿宋" w:eastAsia="仿宋" w:hAnsi="仿宋" w:cs="仿宋" w:hint="eastAsia"/>
        </w:rPr>
        <w:t>72</w:t>
      </w:r>
      <w:r>
        <w:rPr>
          <w:rFonts w:ascii="仿宋" w:eastAsia="仿宋" w:hAnsi="仿宋" w:cs="仿宋" w:hint="eastAsia"/>
        </w:rPr>
        <w:t>%</w:t>
      </w:r>
      <w:r>
        <w:rPr>
          <w:rFonts w:ascii="仿宋" w:eastAsia="仿宋" w:hAnsi="仿宋" w:cs="仿宋" w:hint="eastAsia"/>
        </w:rPr>
        <w:t>、孕产妇系统管理率</w:t>
      </w:r>
      <w:r>
        <w:rPr>
          <w:rFonts w:ascii="仿宋" w:eastAsia="仿宋" w:hAnsi="仿宋" w:cs="仿宋" w:hint="eastAsia"/>
        </w:rPr>
        <w:t>保持</w:t>
      </w:r>
      <w:r>
        <w:rPr>
          <w:rFonts w:ascii="仿宋" w:eastAsia="仿宋" w:hAnsi="仿宋" w:cs="仿宋" w:hint="eastAsia"/>
        </w:rPr>
        <w:t>90</w:t>
      </w:r>
      <w:r>
        <w:rPr>
          <w:rFonts w:ascii="仿宋" w:eastAsia="仿宋" w:hAnsi="仿宋" w:cs="仿宋" w:hint="eastAsia"/>
        </w:rPr>
        <w:t>%</w:t>
      </w:r>
      <w:r>
        <w:rPr>
          <w:rFonts w:ascii="仿宋" w:eastAsia="仿宋" w:hAnsi="仿宋" w:cs="仿宋" w:hint="eastAsia"/>
        </w:rPr>
        <w:t>老年人中医药健康管理率</w:t>
      </w:r>
      <w:r>
        <w:rPr>
          <w:rFonts w:ascii="仿宋" w:eastAsia="仿宋" w:hAnsi="仿宋" w:cs="仿宋" w:hint="eastAsia"/>
        </w:rPr>
        <w:t>74%</w:t>
      </w:r>
      <w:r>
        <w:rPr>
          <w:rFonts w:ascii="仿宋" w:eastAsia="仿宋" w:hAnsi="仿宋" w:cs="仿宋" w:hint="eastAsia"/>
        </w:rPr>
        <w:t>，</w:t>
      </w:r>
      <w:r>
        <w:rPr>
          <w:rFonts w:ascii="仿宋" w:eastAsia="仿宋" w:hAnsi="仿宋" w:cs="仿宋" w:hint="eastAsia"/>
        </w:rPr>
        <w:t>以量化指标保障服务质量。每季度开展绩效目标跟踪监测，对照年初设定目标，核查任务完成进度、服务质量达标情况，</w:t>
      </w:r>
      <w:r>
        <w:rPr>
          <w:rFonts w:ascii="仿宋" w:eastAsia="仿宋" w:hAnsi="仿宋" w:cs="仿宋" w:hint="eastAsia"/>
        </w:rPr>
        <w:lastRenderedPageBreak/>
        <w:t>及时发现偏差并调整优化。</w:t>
      </w:r>
      <w:bookmarkEnd w:id="13"/>
    </w:p>
    <w:p w:rsidR="00A31644" w:rsidRDefault="00E7134F">
      <w:pPr>
        <w:pStyle w:val="2"/>
        <w:ind w:firstLine="640"/>
        <w:rPr>
          <w:rFonts w:ascii="仿宋" w:eastAsia="仿宋" w:hAnsi="仿宋" w:cs="仿宋"/>
        </w:rPr>
      </w:pPr>
      <w:r>
        <w:rPr>
          <w:rFonts w:ascii="仿宋" w:eastAsia="仿宋" w:hAnsi="仿宋" w:cs="仿宋" w:hint="eastAsia"/>
        </w:rPr>
        <w:t>二、绩效评价工作开展情况</w:t>
      </w:r>
      <w:bookmarkEnd w:id="14"/>
    </w:p>
    <w:p w:rsidR="00A31644" w:rsidRDefault="00E7134F">
      <w:pPr>
        <w:pStyle w:val="3"/>
        <w:ind w:firstLine="643"/>
        <w:rPr>
          <w:rFonts w:ascii="仿宋" w:eastAsia="仿宋" w:hAnsi="仿宋" w:cs="仿宋"/>
        </w:rPr>
      </w:pPr>
      <w:bookmarkStart w:id="15" w:name="_Toc24175"/>
      <w:r>
        <w:rPr>
          <w:rFonts w:ascii="仿宋" w:eastAsia="仿宋" w:hAnsi="仿宋" w:cs="仿宋" w:hint="eastAsia"/>
        </w:rPr>
        <w:t>（一）绩效评价目的、对象和范围</w:t>
      </w:r>
      <w:bookmarkEnd w:id="15"/>
    </w:p>
    <w:p w:rsidR="00A31644" w:rsidRDefault="00E7134F">
      <w:pPr>
        <w:ind w:firstLine="643"/>
        <w:rPr>
          <w:rFonts w:ascii="仿宋" w:eastAsia="仿宋" w:hAnsi="仿宋" w:cs="仿宋"/>
          <w:b/>
          <w:bCs/>
        </w:rPr>
      </w:pPr>
      <w:bookmarkStart w:id="16" w:name="OLE_LINK26"/>
      <w:r>
        <w:rPr>
          <w:rFonts w:ascii="仿宋" w:eastAsia="仿宋" w:hAnsi="仿宋" w:cs="仿宋" w:hint="eastAsia"/>
          <w:b/>
          <w:bCs/>
        </w:rPr>
        <w:t>1</w:t>
      </w:r>
      <w:r>
        <w:rPr>
          <w:rFonts w:ascii="仿宋" w:eastAsia="仿宋" w:hAnsi="仿宋" w:cs="仿宋" w:hint="eastAsia"/>
          <w:b/>
          <w:bCs/>
        </w:rPr>
        <w:t>、绩效评价的目的</w:t>
      </w:r>
    </w:p>
    <w:p w:rsidR="00A31644" w:rsidRDefault="00E7134F">
      <w:pPr>
        <w:ind w:firstLine="640"/>
        <w:rPr>
          <w:rFonts w:ascii="仿宋" w:eastAsia="仿宋" w:hAnsi="仿宋" w:cs="仿宋"/>
        </w:rPr>
      </w:pPr>
      <w:r>
        <w:rPr>
          <w:rFonts w:ascii="仿宋" w:eastAsia="仿宋" w:hAnsi="仿宋" w:cs="仿宋" w:hint="eastAsia"/>
        </w:rPr>
        <w:t>本次绩效评价遵循财政部《关于印发</w:t>
      </w:r>
      <w:r>
        <w:rPr>
          <w:rFonts w:ascii="仿宋" w:eastAsia="仿宋" w:hAnsi="仿宋" w:cs="仿宋" w:hint="eastAsia"/>
        </w:rPr>
        <w:t>&lt;</w:t>
      </w:r>
      <w:r>
        <w:rPr>
          <w:rFonts w:ascii="仿宋" w:eastAsia="仿宋" w:hAnsi="仿宋" w:cs="仿宋" w:hint="eastAsia"/>
        </w:rPr>
        <w:t>项目支出绩效评价管理办法</w:t>
      </w:r>
      <w:r>
        <w:rPr>
          <w:rFonts w:ascii="仿宋" w:eastAsia="仿宋" w:hAnsi="仿宋" w:cs="仿宋" w:hint="eastAsia"/>
        </w:rPr>
        <w:t>&gt;</w:t>
      </w:r>
      <w:r>
        <w:rPr>
          <w:rFonts w:ascii="仿宋" w:eastAsia="仿宋" w:hAnsi="仿宋" w:cs="仿宋" w:hint="eastAsia"/>
        </w:rPr>
        <w:t>的通知》（财预〔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w:t>
      </w:r>
      <w:r>
        <w:rPr>
          <w:rFonts w:ascii="仿宋" w:eastAsia="仿宋" w:hAnsi="仿宋" w:cs="仿宋" w:hint="eastAsia"/>
        </w:rPr>
        <w:t>2024</w:t>
      </w:r>
      <w:r>
        <w:rPr>
          <w:rFonts w:ascii="仿宋" w:eastAsia="仿宋" w:hAnsi="仿宋" w:cs="仿宋" w:hint="eastAsia"/>
        </w:rPr>
        <w:t>年基本公共卫生服务补助项目</w:t>
      </w:r>
      <w:r>
        <w:rPr>
          <w:rFonts w:ascii="仿宋" w:eastAsia="仿宋" w:hAnsi="仿宋" w:cs="仿宋" w:hint="eastAsia"/>
        </w:rPr>
        <w:t>预算编制合理性、资金使用合</w:t>
      </w:r>
      <w:proofErr w:type="gramStart"/>
      <w:r>
        <w:rPr>
          <w:rFonts w:ascii="仿宋" w:eastAsia="仿宋" w:hAnsi="仿宋" w:cs="仿宋" w:hint="eastAsia"/>
        </w:rPr>
        <w:t>规</w:t>
      </w:r>
      <w:proofErr w:type="gramEnd"/>
      <w:r>
        <w:rPr>
          <w:rFonts w:ascii="仿宋" w:eastAsia="仿宋" w:hAnsi="仿宋" w:cs="仿宋" w:hint="eastAsia"/>
        </w:rPr>
        <w:t>性、项目管理的规范性、项目目标的实现情况、服务对象的满意度等，通过部门自评来总结经验，促进项目成果转化和应用，查找其存在的不足，为今后类似项目的长效管理，</w:t>
      </w:r>
      <w:bookmarkStart w:id="17" w:name="OLE_LINK5"/>
      <w:r>
        <w:rPr>
          <w:rFonts w:ascii="仿宋" w:eastAsia="仿宋" w:hAnsi="仿宋" w:cs="仿宋" w:hint="eastAsia"/>
        </w:rPr>
        <w:t>资金使用规范性以及加强制定相关制度、采取措施等方面提供参考，不断提高财政资金使用效益和项目管理水平。</w:t>
      </w:r>
      <w:bookmarkEnd w:id="17"/>
    </w:p>
    <w:p w:rsidR="00A31644" w:rsidRDefault="00E7134F">
      <w:pPr>
        <w:ind w:firstLine="640"/>
        <w:rPr>
          <w:rFonts w:ascii="仿宋" w:eastAsia="仿宋" w:hAnsi="仿宋" w:cs="仿宋"/>
        </w:rPr>
      </w:pPr>
      <w:r>
        <w:rPr>
          <w:rFonts w:ascii="仿宋" w:eastAsia="仿宋" w:hAnsi="仿宋" w:cs="仿宋" w:hint="eastAsia"/>
        </w:rPr>
        <w:t>具体绩效评价的目的细分如下：</w:t>
      </w:r>
    </w:p>
    <w:p w:rsidR="00A31644" w:rsidRDefault="00E7134F">
      <w:pPr>
        <w:ind w:firstLine="640"/>
        <w:rPr>
          <w:rFonts w:ascii="仿宋" w:eastAsia="仿宋" w:hAnsi="仿宋" w:cs="仿宋"/>
        </w:rPr>
      </w:pPr>
      <w:r>
        <w:rPr>
          <w:rFonts w:ascii="仿宋" w:eastAsia="仿宋" w:hAnsi="仿宋" w:cs="仿宋" w:hint="eastAsia"/>
        </w:rPr>
        <w:t>一是：通过部门项目支出绩效评价，进一步严格落实《中华人民共和国预算法》以及党中央、国务院关于加强预算绩效管理的指示精神</w:t>
      </w:r>
      <w:r>
        <w:rPr>
          <w:rFonts w:ascii="仿宋" w:eastAsia="仿宋" w:hAnsi="仿宋" w:cs="仿宋" w:hint="eastAsia"/>
        </w:rPr>
        <w:t>，建立健全“花钱必问效、无效必问责”的绩效预算管理机制</w:t>
      </w:r>
      <w:r>
        <w:rPr>
          <w:rFonts w:ascii="仿宋" w:eastAsia="仿宋" w:hAnsi="仿宋" w:cs="仿宋" w:hint="eastAsia"/>
        </w:rPr>
        <w:t>，</w:t>
      </w:r>
      <w:r>
        <w:rPr>
          <w:rFonts w:ascii="仿宋" w:eastAsia="仿宋" w:hAnsi="仿宋" w:cs="仿宋" w:hint="eastAsia"/>
        </w:rPr>
        <w:t>提升财政资金的使用效能。</w:t>
      </w:r>
    </w:p>
    <w:p w:rsidR="00A31644" w:rsidRDefault="00E7134F">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A31644" w:rsidRDefault="00E7134F">
      <w:pPr>
        <w:ind w:firstLine="640"/>
        <w:rPr>
          <w:rFonts w:ascii="仿宋" w:eastAsia="仿宋" w:hAnsi="仿宋" w:cs="仿宋"/>
        </w:rPr>
      </w:pPr>
      <w:r>
        <w:rPr>
          <w:rFonts w:ascii="仿宋" w:eastAsia="仿宋" w:hAnsi="仿宋" w:cs="仿宋" w:hint="eastAsia"/>
        </w:rPr>
        <w:lastRenderedPageBreak/>
        <w:t>三是：通过部门项目支出绩效评价，进一步纠正对绩效管理理解上的偏差，建立更加全面科学的绩效指标体系，督促在预算编制中，将资金申请、绩效目标和具体指标统筹考虑，形成“花钱问效</w:t>
      </w:r>
      <w:r>
        <w:rPr>
          <w:rFonts w:ascii="仿宋" w:eastAsia="仿宋" w:hAnsi="仿宋" w:cs="仿宋" w:hint="eastAsia"/>
        </w:rPr>
        <w:t>”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A31644" w:rsidRDefault="00E7134F">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rsidR="00A31644" w:rsidRDefault="00E7134F">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、绩效评价的对象和范围</w:t>
      </w:r>
    </w:p>
    <w:p w:rsidR="00A31644" w:rsidRDefault="00E7134F">
      <w:pPr>
        <w:ind w:firstLine="640"/>
        <w:rPr>
          <w:rFonts w:ascii="仿宋" w:eastAsia="仿宋" w:hAnsi="仿宋" w:cs="仿宋"/>
        </w:rPr>
      </w:pPr>
      <w:r>
        <w:rPr>
          <w:rFonts w:ascii="仿宋" w:eastAsia="仿宋" w:hAnsi="仿宋" w:cs="仿宋" w:hint="eastAsia"/>
        </w:rPr>
        <w:t>根据《财政支出绩效评价管理办法》（财预〔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w:t>
      </w:r>
      <w:r>
        <w:rPr>
          <w:rFonts w:ascii="仿宋" w:eastAsia="仿宋" w:hAnsi="仿宋" w:cs="仿宋" w:hint="eastAsia"/>
        </w:rPr>
        <w:t>件要求，对</w:t>
      </w:r>
      <w:r>
        <w:rPr>
          <w:rFonts w:ascii="仿宋" w:eastAsia="仿宋" w:hAnsi="仿宋" w:cs="仿宋" w:hint="eastAsia"/>
        </w:rPr>
        <w:t>2024</w:t>
      </w:r>
      <w:r>
        <w:rPr>
          <w:rFonts w:ascii="仿宋" w:eastAsia="仿宋" w:hAnsi="仿宋" w:cs="仿宋" w:hint="eastAsia"/>
        </w:rPr>
        <w:t>年基本公共卫生服务补助项目</w:t>
      </w:r>
      <w:r>
        <w:rPr>
          <w:rFonts w:ascii="仿宋" w:eastAsia="仿宋" w:hAnsi="仿宋" w:cs="仿宋" w:hint="eastAsia"/>
        </w:rPr>
        <w:t>开展绩效评价，本次绩效评价范围主要围绕项目决策（包括项目实施、绩效目标、资金投入）、项目过程（包括资金管理、组织实施）、项目产出（包括产出数量、质量、时效、成本）和项目效益等进行评价。</w:t>
      </w:r>
      <w:bookmarkEnd w:id="16"/>
    </w:p>
    <w:p w:rsidR="00A31644" w:rsidRDefault="00E7134F">
      <w:pPr>
        <w:pStyle w:val="3"/>
        <w:ind w:firstLine="643"/>
        <w:rPr>
          <w:rFonts w:ascii="仿宋" w:eastAsia="仿宋" w:hAnsi="仿宋" w:cs="仿宋"/>
        </w:rPr>
      </w:pPr>
      <w:bookmarkStart w:id="18" w:name="_Toc5109"/>
      <w:r>
        <w:rPr>
          <w:rFonts w:ascii="仿宋" w:eastAsia="仿宋" w:hAnsi="仿宋" w:cs="仿宋" w:hint="eastAsia"/>
        </w:rPr>
        <w:lastRenderedPageBreak/>
        <w:t>（二）绩效评价原则、评价指标体系、评价方法、评价标准</w:t>
      </w:r>
      <w:bookmarkEnd w:id="18"/>
    </w:p>
    <w:p w:rsidR="00A31644" w:rsidRDefault="00E7134F">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、绩效评价原则</w:t>
      </w:r>
    </w:p>
    <w:p w:rsidR="00A31644" w:rsidRDefault="00E7134F">
      <w:pPr>
        <w:ind w:firstLine="640"/>
        <w:rPr>
          <w:rFonts w:ascii="仿宋" w:eastAsia="仿宋" w:hAnsi="仿宋" w:cs="仿宋"/>
        </w:rPr>
      </w:pPr>
      <w:r>
        <w:rPr>
          <w:rFonts w:ascii="仿宋" w:eastAsia="仿宋" w:hAnsi="仿宋" w:cs="仿宋" w:hint="eastAsia"/>
        </w:rPr>
        <w:t>依据《中华人民共和国预算法》《中共中央国务院关于全面实施预算绩效管理的意见》（中发〔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34</w:t>
      </w:r>
      <w:r>
        <w:rPr>
          <w:rFonts w:ascii="仿宋" w:eastAsia="仿宋" w:hAnsi="仿宋" w:cs="仿宋" w:hint="eastAsia"/>
        </w:rPr>
        <w:t>号）《项目支出绩效评价管理办法》（财预〔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《自治区党委自治区人民政府关于全面实施预算绩效管理的实施意见》（新党发〔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30</w:t>
      </w:r>
      <w:r>
        <w:rPr>
          <w:rFonts w:ascii="仿宋" w:eastAsia="仿宋" w:hAnsi="仿宋" w:cs="仿宋" w:hint="eastAsia"/>
        </w:rPr>
        <w:t>号）《自治区财政支出绩效评价管理暂行办法》（新财预〔</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189</w:t>
      </w:r>
      <w:r>
        <w:rPr>
          <w:rFonts w:ascii="仿宋" w:eastAsia="仿宋" w:hAnsi="仿宋" w:cs="仿宋" w:hint="eastAsia"/>
        </w:rPr>
        <w:t>号）等要求，绩效评价应遵循如下原则：</w:t>
      </w:r>
    </w:p>
    <w:p w:rsidR="00A31644" w:rsidRDefault="00E7134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）科学公正。绩效评价应当运用科学合理的方法，按照规范的程序，对项目绩效进行客观、公正</w:t>
      </w:r>
      <w:r>
        <w:rPr>
          <w:rFonts w:ascii="仿宋" w:eastAsia="仿宋" w:hAnsi="仿宋" w:cs="仿宋" w:hint="eastAsia"/>
        </w:rPr>
        <w:t>地</w:t>
      </w:r>
      <w:r>
        <w:rPr>
          <w:rFonts w:ascii="仿宋" w:eastAsia="仿宋" w:hAnsi="仿宋" w:cs="仿宋" w:hint="eastAsia"/>
        </w:rPr>
        <w:t>反映。</w:t>
      </w:r>
    </w:p>
    <w:p w:rsidR="00A31644" w:rsidRDefault="00E7134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）统筹兼顾。单位自评应由项目单位自主实施，即“谁支出、谁自评”。</w:t>
      </w:r>
    </w:p>
    <w:p w:rsidR="00A31644" w:rsidRDefault="00E7134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）激励约束。绩效评价结果应与预算安排、政策调整、改进管理实质性挂钩，体现奖优罚劣和激励相容导向，有效要安排、低效要压减、无效要问责。</w:t>
      </w:r>
    </w:p>
    <w:p w:rsidR="00A31644" w:rsidRDefault="00E7134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）公开透明</w:t>
      </w:r>
      <w:r>
        <w:rPr>
          <w:rFonts w:ascii="仿宋" w:eastAsia="仿宋" w:hAnsi="仿宋" w:cs="仿宋" w:hint="eastAsia"/>
        </w:rPr>
        <w:t>。</w:t>
      </w:r>
      <w:bookmarkStart w:id="19" w:name="_Toc23112"/>
      <w:bookmarkStart w:id="20" w:name="_Toc30993"/>
      <w:r>
        <w:rPr>
          <w:rFonts w:ascii="仿宋" w:eastAsia="仿宋" w:hAnsi="仿宋" w:cs="仿宋" w:hint="eastAsia"/>
        </w:rPr>
        <w:t>本次项目支出绩效评价结果已依法依规在</w:t>
      </w:r>
      <w:r>
        <w:rPr>
          <w:rFonts w:ascii="仿宋" w:eastAsia="仿宋" w:hAnsi="仿宋" w:cs="仿宋" w:hint="eastAsia"/>
        </w:rPr>
        <w:t>尉犁县</w:t>
      </w:r>
      <w:r>
        <w:rPr>
          <w:rFonts w:ascii="仿宋" w:eastAsia="仿宋" w:hAnsi="仿宋" w:cs="仿宋" w:hint="eastAsia"/>
        </w:rPr>
        <w:t>人民政府网站上公开，并自觉接受社会监督。</w:t>
      </w:r>
    </w:p>
    <w:p w:rsidR="00A31644" w:rsidRDefault="00E7134F">
      <w:pPr>
        <w:ind w:firstLine="640"/>
        <w:rPr>
          <w:rFonts w:ascii="仿宋" w:eastAsia="仿宋" w:hAnsi="仿宋" w:cs="仿宋"/>
        </w:rPr>
      </w:pPr>
      <w:r>
        <w:rPr>
          <w:rFonts w:ascii="仿宋" w:eastAsia="仿宋" w:hAnsi="仿宋" w:cs="仿宋" w:hint="eastAsia"/>
        </w:rPr>
        <w:t>根据以上原则</w:t>
      </w:r>
      <w:r>
        <w:rPr>
          <w:rFonts w:ascii="仿宋" w:eastAsia="仿宋" w:hAnsi="仿宋" w:cs="仿宋" w:hint="eastAsia"/>
        </w:rPr>
        <w:t>，</w:t>
      </w:r>
      <w:r>
        <w:rPr>
          <w:rFonts w:ascii="仿宋" w:eastAsia="仿宋" w:hAnsi="仿宋" w:cs="仿宋" w:hint="eastAsia"/>
        </w:rPr>
        <w:t>绩效评价应遵循如下要求</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）在数据采集时</w:t>
      </w:r>
      <w:r>
        <w:rPr>
          <w:rFonts w:ascii="仿宋" w:eastAsia="仿宋" w:hAnsi="仿宋" w:cs="仿宋" w:hint="eastAsia"/>
        </w:rPr>
        <w:t>，</w:t>
      </w:r>
      <w:r>
        <w:rPr>
          <w:rFonts w:ascii="仿宋" w:eastAsia="仿宋" w:hAnsi="仿宋" w:cs="仿宋" w:hint="eastAsia"/>
        </w:rPr>
        <w:t>采取客观数据</w:t>
      </w:r>
      <w:r>
        <w:rPr>
          <w:rFonts w:ascii="仿宋" w:eastAsia="仿宋" w:hAnsi="仿宋" w:cs="仿宋" w:hint="eastAsia"/>
        </w:rPr>
        <w:t>，</w:t>
      </w:r>
      <w:r>
        <w:rPr>
          <w:rFonts w:ascii="仿宋" w:eastAsia="仿宋" w:hAnsi="仿宋" w:cs="仿宋" w:hint="eastAsia"/>
        </w:rPr>
        <w:t>主管部门审查、社会中介组织复查</w:t>
      </w:r>
      <w:r>
        <w:rPr>
          <w:rFonts w:ascii="仿宋" w:eastAsia="仿宋" w:hAnsi="仿宋" w:cs="仿宋" w:hint="eastAsia"/>
        </w:rPr>
        <w:t>，</w:t>
      </w:r>
      <w:r>
        <w:rPr>
          <w:rFonts w:ascii="仿宋" w:eastAsia="仿宋" w:hAnsi="仿宋" w:cs="仿宋" w:hint="eastAsia"/>
        </w:rPr>
        <w:t>与问卷调查相结合的形式</w:t>
      </w:r>
      <w:r>
        <w:rPr>
          <w:rFonts w:ascii="仿宋" w:eastAsia="仿宋" w:hAnsi="仿宋" w:cs="仿宋" w:hint="eastAsia"/>
        </w:rPr>
        <w:t>，</w:t>
      </w:r>
      <w:r>
        <w:rPr>
          <w:rFonts w:ascii="仿宋" w:eastAsia="仿宋" w:hAnsi="仿宋" w:cs="仿宋" w:hint="eastAsia"/>
        </w:rPr>
        <w:t>以保证各项</w:t>
      </w:r>
      <w:r>
        <w:rPr>
          <w:rFonts w:ascii="仿宋" w:eastAsia="仿宋" w:hAnsi="仿宋" w:cs="仿宋" w:hint="eastAsia"/>
        </w:rPr>
        <w:lastRenderedPageBreak/>
        <w:t>指标的真实性。</w:t>
      </w:r>
    </w:p>
    <w:p w:rsidR="00A31644" w:rsidRDefault="00E7134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）保证评价结果的真实性、公正性</w:t>
      </w:r>
      <w:r>
        <w:rPr>
          <w:rFonts w:ascii="仿宋" w:eastAsia="仿宋" w:hAnsi="仿宋" w:cs="仿宋" w:hint="eastAsia"/>
        </w:rPr>
        <w:t>，</w:t>
      </w:r>
      <w:r>
        <w:rPr>
          <w:rFonts w:ascii="仿宋" w:eastAsia="仿宋" w:hAnsi="仿宋" w:cs="仿宋" w:hint="eastAsia"/>
        </w:rPr>
        <w:t>提高评价报告的公信力。</w:t>
      </w:r>
    </w:p>
    <w:p w:rsidR="00A31644" w:rsidRDefault="00E7134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绩效</w:t>
      </w:r>
      <w:r>
        <w:rPr>
          <w:rFonts w:ascii="仿宋" w:eastAsia="仿宋" w:hAnsi="仿宋" w:cs="仿宋" w:hint="eastAsia"/>
        </w:rPr>
        <w:t>评价报告应当简明扼要</w:t>
      </w:r>
      <w:r>
        <w:rPr>
          <w:rFonts w:ascii="仿宋" w:eastAsia="仿宋" w:hAnsi="仿宋" w:cs="仿宋" w:hint="eastAsia"/>
        </w:rPr>
        <w:t>，</w:t>
      </w:r>
      <w:r>
        <w:rPr>
          <w:rFonts w:ascii="仿宋" w:eastAsia="仿宋" w:hAnsi="仿宋" w:cs="仿宋" w:hint="eastAsia"/>
        </w:rPr>
        <w:t>除了对绩效评价的过程、结果描述外</w:t>
      </w:r>
      <w:r>
        <w:rPr>
          <w:rFonts w:ascii="仿宋" w:eastAsia="仿宋" w:hAnsi="仿宋" w:cs="仿宋" w:hint="eastAsia"/>
        </w:rPr>
        <w:t>，</w:t>
      </w:r>
      <w:r>
        <w:rPr>
          <w:rFonts w:ascii="仿宋" w:eastAsia="仿宋" w:hAnsi="仿宋" w:cs="仿宋" w:hint="eastAsia"/>
        </w:rPr>
        <w:t>还应总结经验</w:t>
      </w:r>
      <w:r>
        <w:rPr>
          <w:rFonts w:ascii="仿宋" w:eastAsia="仿宋" w:hAnsi="仿宋" w:cs="仿宋" w:hint="eastAsia"/>
        </w:rPr>
        <w:t>，</w:t>
      </w:r>
      <w:r>
        <w:rPr>
          <w:rFonts w:ascii="仿宋" w:eastAsia="仿宋" w:hAnsi="仿宋" w:cs="仿宋" w:hint="eastAsia"/>
        </w:rPr>
        <w:t>指出问题</w:t>
      </w:r>
      <w:r>
        <w:rPr>
          <w:rFonts w:ascii="仿宋" w:eastAsia="仿宋" w:hAnsi="仿宋" w:cs="仿宋" w:hint="eastAsia"/>
        </w:rPr>
        <w:t>，</w:t>
      </w:r>
      <w:r>
        <w:rPr>
          <w:rFonts w:ascii="仿宋" w:eastAsia="仿宋" w:hAnsi="仿宋" w:cs="仿宋" w:hint="eastAsia"/>
        </w:rPr>
        <w:t>并就共性问题提出可操作性改进建议。评价工作组本着科学规范、公平公正、绩效相关的原则，采用全面、重点、现场和非现场相结合的</w:t>
      </w:r>
      <w:r>
        <w:rPr>
          <w:rFonts w:ascii="仿宋" w:eastAsia="仿宋" w:hAnsi="仿宋" w:cs="仿宋" w:hint="eastAsia"/>
        </w:rPr>
        <w:t>方式进行评价。</w:t>
      </w:r>
    </w:p>
    <w:p w:rsidR="00A31644" w:rsidRDefault="00E7134F">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、评价指标体系</w:t>
      </w:r>
      <w:bookmarkEnd w:id="19"/>
      <w:bookmarkEnd w:id="20"/>
    </w:p>
    <w:p w:rsidR="00A31644" w:rsidRDefault="00E7134F">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年基本公共卫生服务补助项目</w:t>
      </w:r>
      <w:r>
        <w:rPr>
          <w:rFonts w:ascii="仿宋" w:eastAsia="仿宋" w:hAnsi="仿宋" w:cs="仿宋" w:hint="eastAsia"/>
        </w:rPr>
        <w:t>绩效评价（部门自评）指标体系的设计，是在充分掌握项目状况的基础上，形成了</w:t>
      </w:r>
      <w:r>
        <w:rPr>
          <w:rFonts w:ascii="仿宋" w:eastAsia="仿宋" w:hAnsi="仿宋" w:cs="仿宋" w:hint="eastAsia"/>
        </w:rPr>
        <w:t>2024</w:t>
      </w:r>
      <w:r>
        <w:rPr>
          <w:rFonts w:ascii="仿宋" w:eastAsia="仿宋" w:hAnsi="仿宋" w:cs="仿宋" w:hint="eastAsia"/>
        </w:rPr>
        <w:t>年基本公共卫生服务补助项目</w:t>
      </w:r>
      <w:r>
        <w:rPr>
          <w:rFonts w:ascii="仿宋" w:eastAsia="仿宋" w:hAnsi="仿宋" w:cs="仿宋" w:hint="eastAsia"/>
        </w:rPr>
        <w:t>的项目支出绩效评价指标体系（部门自评）。本项目设计绩效评价指标体系满分</w:t>
      </w:r>
      <w:r>
        <w:rPr>
          <w:rFonts w:ascii="仿宋" w:eastAsia="仿宋" w:hAnsi="仿宋" w:cs="仿宋" w:hint="eastAsia"/>
        </w:rPr>
        <w:t>100</w:t>
      </w:r>
      <w:r>
        <w:rPr>
          <w:rFonts w:ascii="仿宋" w:eastAsia="仿宋" w:hAnsi="仿宋" w:cs="仿宋" w:hint="eastAsia"/>
        </w:rPr>
        <w:t>分。四个级别分别是：优、良、中、差，</w:t>
      </w:r>
      <w:r>
        <w:rPr>
          <w:rFonts w:ascii="仿宋" w:eastAsia="仿宋" w:hAnsi="仿宋" w:cs="仿宋" w:hint="eastAsia"/>
        </w:rPr>
        <w:t>90</w:t>
      </w:r>
      <w:r>
        <w:rPr>
          <w:rFonts w:ascii="仿宋" w:eastAsia="仿宋" w:hAnsi="仿宋" w:cs="仿宋" w:hint="eastAsia"/>
        </w:rPr>
        <w:t>（含）</w:t>
      </w:r>
      <w:r>
        <w:rPr>
          <w:rFonts w:ascii="仿宋" w:eastAsia="仿宋" w:hAnsi="仿宋" w:cs="仿宋" w:hint="eastAsia"/>
        </w:rPr>
        <w:t>-100</w:t>
      </w:r>
      <w:r>
        <w:rPr>
          <w:rFonts w:ascii="仿宋" w:eastAsia="仿宋" w:hAnsi="仿宋" w:cs="仿宋" w:hint="eastAsia"/>
        </w:rPr>
        <w:t>分为优、</w:t>
      </w:r>
      <w:r>
        <w:rPr>
          <w:rFonts w:ascii="仿宋" w:eastAsia="仿宋" w:hAnsi="仿宋" w:cs="仿宋" w:hint="eastAsia"/>
        </w:rPr>
        <w:t>80</w:t>
      </w:r>
      <w:r>
        <w:rPr>
          <w:rFonts w:ascii="仿宋" w:eastAsia="仿宋" w:hAnsi="仿宋" w:cs="仿宋" w:hint="eastAsia"/>
        </w:rPr>
        <w:t>（含）</w:t>
      </w:r>
      <w:r>
        <w:rPr>
          <w:rFonts w:ascii="仿宋" w:eastAsia="仿宋" w:hAnsi="仿宋" w:cs="仿宋" w:hint="eastAsia"/>
        </w:rPr>
        <w:t>-90</w:t>
      </w:r>
      <w:r>
        <w:rPr>
          <w:rFonts w:ascii="仿宋" w:eastAsia="仿宋" w:hAnsi="仿宋" w:cs="仿宋" w:hint="eastAsia"/>
        </w:rPr>
        <w:t>分为良、</w:t>
      </w:r>
      <w:r>
        <w:rPr>
          <w:rFonts w:ascii="仿宋" w:eastAsia="仿宋" w:hAnsi="仿宋" w:cs="仿宋" w:hint="eastAsia"/>
        </w:rPr>
        <w:t>60</w:t>
      </w:r>
      <w:r>
        <w:rPr>
          <w:rFonts w:ascii="仿宋" w:eastAsia="仿宋" w:hAnsi="仿宋" w:cs="仿宋" w:hint="eastAsia"/>
        </w:rPr>
        <w:t>（含）</w:t>
      </w:r>
      <w:r>
        <w:rPr>
          <w:rFonts w:ascii="仿宋" w:eastAsia="仿宋" w:hAnsi="仿宋" w:cs="仿宋" w:hint="eastAsia"/>
        </w:rPr>
        <w:t>-80</w:t>
      </w:r>
      <w:r>
        <w:rPr>
          <w:rFonts w:ascii="仿宋" w:eastAsia="仿宋" w:hAnsi="仿宋" w:cs="仿宋" w:hint="eastAsia"/>
        </w:rPr>
        <w:t>分为中、</w:t>
      </w:r>
      <w:r>
        <w:rPr>
          <w:rFonts w:ascii="仿宋" w:eastAsia="仿宋" w:hAnsi="仿宋" w:cs="仿宋" w:hint="eastAsia"/>
        </w:rPr>
        <w:t>60</w:t>
      </w:r>
      <w:r>
        <w:rPr>
          <w:rFonts w:ascii="仿宋" w:eastAsia="仿宋" w:hAnsi="仿宋" w:cs="仿宋" w:hint="eastAsia"/>
        </w:rPr>
        <w:t>分以下为差。</w:t>
      </w:r>
    </w:p>
    <w:p w:rsidR="00A31644" w:rsidRDefault="00E7134F">
      <w:pPr>
        <w:ind w:firstLine="640"/>
        <w:rPr>
          <w:rFonts w:ascii="仿宋" w:eastAsia="仿宋" w:hAnsi="仿宋" w:cs="仿宋"/>
        </w:rPr>
      </w:pPr>
      <w:r>
        <w:rPr>
          <w:rFonts w:ascii="仿宋" w:eastAsia="仿宋" w:hAnsi="仿宋" w:cs="仿宋" w:hint="eastAsia"/>
        </w:rPr>
        <w:t>按照财预〔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号文件关于“原则上产出、效益指标权重不低于</w:t>
      </w:r>
      <w:r>
        <w:rPr>
          <w:rFonts w:ascii="仿宋" w:eastAsia="仿宋" w:hAnsi="仿宋" w:cs="仿宋" w:hint="eastAsia"/>
        </w:rPr>
        <w:t>60%</w:t>
      </w:r>
      <w:r>
        <w:rPr>
          <w:rFonts w:ascii="仿宋" w:eastAsia="仿宋" w:hAnsi="仿宋" w:cs="仿宋" w:hint="eastAsia"/>
        </w:rPr>
        <w:t>”的要求，本项目产出、效益指标权重</w:t>
      </w:r>
      <w:r>
        <w:rPr>
          <w:rFonts w:ascii="仿宋" w:eastAsia="仿宋" w:hAnsi="仿宋" w:cs="仿宋" w:hint="eastAsia"/>
        </w:rPr>
        <w:t>60%</w:t>
      </w:r>
      <w:r>
        <w:rPr>
          <w:rFonts w:ascii="仿宋" w:eastAsia="仿宋" w:hAnsi="仿宋" w:cs="仿宋" w:hint="eastAsia"/>
        </w:rPr>
        <w:t>（即</w:t>
      </w:r>
      <w:r>
        <w:rPr>
          <w:rFonts w:ascii="仿宋" w:eastAsia="仿宋" w:hAnsi="仿宋" w:cs="仿宋" w:hint="eastAsia"/>
        </w:rPr>
        <w:t>60</w:t>
      </w:r>
      <w:r>
        <w:rPr>
          <w:rFonts w:ascii="仿宋" w:eastAsia="仿宋" w:hAnsi="仿宋" w:cs="仿宋" w:hint="eastAsia"/>
        </w:rPr>
        <w:t>分）。</w:t>
      </w:r>
      <w:bookmarkStart w:id="21" w:name="_Toc15680"/>
      <w:bookmarkStart w:id="22" w:name="_Toc4156"/>
    </w:p>
    <w:p w:rsidR="00A31644" w:rsidRDefault="00E7134F">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、绩效评价方法</w:t>
      </w:r>
      <w:bookmarkEnd w:id="21"/>
      <w:bookmarkEnd w:id="22"/>
    </w:p>
    <w:p w:rsidR="00A31644" w:rsidRDefault="00E7134F">
      <w:pPr>
        <w:ind w:firstLine="640"/>
        <w:jc w:val="left"/>
        <w:rPr>
          <w:rFonts w:ascii="仿宋" w:eastAsia="仿宋" w:hAnsi="仿宋" w:cs="仿宋"/>
          <w:szCs w:val="32"/>
        </w:rPr>
      </w:pPr>
      <w:r>
        <w:rPr>
          <w:rFonts w:ascii="仿宋" w:eastAsia="仿宋" w:hAnsi="仿宋" w:cs="仿宋" w:hint="eastAsia"/>
          <w:kern w:val="0"/>
          <w:szCs w:val="32"/>
        </w:rPr>
        <w:t>绩效评价从项目决策、项目过程、项目产出、项目效益四个维度进行评价。评价对象为项目目标实施情况，评价核</w:t>
      </w:r>
      <w:r>
        <w:rPr>
          <w:rFonts w:ascii="仿宋" w:eastAsia="仿宋" w:hAnsi="仿宋" w:cs="仿宋" w:hint="eastAsia"/>
          <w:kern w:val="0"/>
          <w:szCs w:val="32"/>
        </w:rPr>
        <w:lastRenderedPageBreak/>
        <w:t>心为资金的支出完成情况和项目的产出效益。</w:t>
      </w:r>
    </w:p>
    <w:p w:rsidR="00A31644" w:rsidRDefault="00E7134F">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年基本公共卫生服务补助项目</w:t>
      </w:r>
      <w:r>
        <w:rPr>
          <w:rFonts w:ascii="仿宋" w:eastAsia="仿宋" w:hAnsi="仿宋" w:cs="仿宋" w:hint="eastAsia"/>
        </w:rPr>
        <w:t>的特点，本次评价主要运用比较法，</w:t>
      </w:r>
      <w:r>
        <w:rPr>
          <w:rFonts w:ascii="仿宋" w:eastAsia="仿宋" w:hAnsi="仿宋" w:cs="仿宋" w:hint="eastAsia"/>
        </w:rPr>
        <w:t>原因是</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rPr>
        <w:t>比较法：本项目绩效评价将项目实施情况即实际完成的</w:t>
      </w:r>
      <w:r>
        <w:rPr>
          <w:rFonts w:ascii="仿宋" w:eastAsia="仿宋" w:hAnsi="仿宋" w:cs="仿宋" w:hint="eastAsia"/>
          <w:bCs/>
          <w:szCs w:val="32"/>
        </w:rPr>
        <w:t>适龄儿童国家免疫规划疫苗接种率≥</w:t>
      </w:r>
      <w:r>
        <w:rPr>
          <w:rFonts w:ascii="仿宋" w:eastAsia="仿宋" w:hAnsi="仿宋" w:cs="仿宋" w:hint="eastAsia"/>
          <w:bCs/>
          <w:szCs w:val="32"/>
        </w:rPr>
        <w:t>90%</w:t>
      </w:r>
      <w:r>
        <w:rPr>
          <w:rFonts w:ascii="仿宋" w:eastAsia="仿宋" w:hAnsi="仿宋" w:cs="仿宋" w:hint="eastAsia"/>
          <w:bCs/>
          <w:szCs w:val="32"/>
        </w:rPr>
        <w:t>以上；居民规范化电子健康档案覆盖率≥</w:t>
      </w:r>
      <w:r>
        <w:rPr>
          <w:rFonts w:ascii="仿宋" w:eastAsia="仿宋" w:hAnsi="仿宋" w:cs="仿宋" w:hint="eastAsia"/>
          <w:bCs/>
          <w:szCs w:val="32"/>
        </w:rPr>
        <w:t>62%</w:t>
      </w:r>
      <w:r>
        <w:rPr>
          <w:rFonts w:ascii="仿宋" w:eastAsia="仿宋" w:hAnsi="仿宋" w:cs="仿宋" w:hint="eastAsia"/>
          <w:bCs/>
          <w:szCs w:val="32"/>
        </w:rPr>
        <w:t>，</w:t>
      </w:r>
      <w:r>
        <w:rPr>
          <w:rFonts w:ascii="仿宋" w:eastAsia="仿宋" w:hAnsi="仿宋" w:cs="仿宋" w:hint="eastAsia"/>
          <w:bCs/>
          <w:szCs w:val="32"/>
        </w:rPr>
        <w:t>7</w:t>
      </w:r>
      <w:r>
        <w:rPr>
          <w:rFonts w:ascii="仿宋" w:eastAsia="仿宋" w:hAnsi="仿宋" w:cs="仿宋" w:hint="eastAsia"/>
          <w:bCs/>
          <w:szCs w:val="32"/>
        </w:rPr>
        <w:t>岁以下儿童健康管理率均保持在≥</w:t>
      </w:r>
      <w:r>
        <w:rPr>
          <w:rFonts w:ascii="仿宋" w:eastAsia="仿宋" w:hAnsi="仿宋" w:cs="仿宋" w:hint="eastAsia"/>
          <w:bCs/>
          <w:szCs w:val="32"/>
        </w:rPr>
        <w:t>85%</w:t>
      </w:r>
      <w:r>
        <w:rPr>
          <w:rFonts w:ascii="仿宋" w:eastAsia="仿宋" w:hAnsi="仿宋" w:cs="仿宋" w:hint="eastAsia"/>
          <w:bCs/>
          <w:szCs w:val="32"/>
        </w:rPr>
        <w:t>，全县高血压患者管理人数</w:t>
      </w:r>
      <w:r>
        <w:rPr>
          <w:rFonts w:ascii="仿宋" w:eastAsia="仿宋" w:hAnsi="仿宋" w:cs="仿宋" w:hint="eastAsia"/>
          <w:bCs/>
          <w:szCs w:val="32"/>
        </w:rPr>
        <w:t>5800</w:t>
      </w:r>
      <w:r>
        <w:rPr>
          <w:rFonts w:ascii="仿宋" w:eastAsia="仿宋" w:hAnsi="仿宋" w:cs="仿宋" w:hint="eastAsia"/>
          <w:bCs/>
          <w:szCs w:val="32"/>
        </w:rPr>
        <w:t>人，</w:t>
      </w:r>
      <w:r>
        <w:rPr>
          <w:rFonts w:ascii="仿宋" w:eastAsia="仿宋" w:hAnsi="仿宋" w:cs="仿宋" w:hint="eastAsia"/>
          <w:bCs/>
          <w:szCs w:val="32"/>
        </w:rPr>
        <w:t>2</w:t>
      </w:r>
      <w:r>
        <w:rPr>
          <w:rFonts w:ascii="仿宋" w:eastAsia="仿宋" w:hAnsi="仿宋" w:cs="仿宋" w:hint="eastAsia"/>
          <w:bCs/>
          <w:szCs w:val="32"/>
        </w:rPr>
        <w:t>型糖尿病患者管理人数</w:t>
      </w:r>
      <w:r>
        <w:rPr>
          <w:rFonts w:ascii="仿宋" w:eastAsia="仿宋" w:hAnsi="仿宋" w:cs="仿宋" w:hint="eastAsia"/>
          <w:bCs/>
          <w:szCs w:val="32"/>
        </w:rPr>
        <w:t>1500</w:t>
      </w:r>
      <w:r>
        <w:rPr>
          <w:rFonts w:ascii="仿宋" w:eastAsia="仿宋" w:hAnsi="仿宋" w:cs="仿宋" w:hint="eastAsia"/>
          <w:bCs/>
          <w:szCs w:val="32"/>
        </w:rPr>
        <w:t>人</w:t>
      </w:r>
      <w:r>
        <w:rPr>
          <w:rFonts w:ascii="仿宋" w:eastAsia="仿宋" w:hAnsi="仿宋" w:cs="仿宋" w:hint="eastAsia"/>
        </w:rPr>
        <w:t>与年初设定的</w:t>
      </w:r>
      <w:r>
        <w:rPr>
          <w:rFonts w:ascii="仿宋" w:eastAsia="仿宋" w:hAnsi="仿宋" w:cs="仿宋" w:hint="eastAsia"/>
        </w:rPr>
        <w:t>目标</w:t>
      </w:r>
      <w:r>
        <w:rPr>
          <w:rFonts w:ascii="仿宋" w:eastAsia="仿宋" w:hAnsi="仿宋" w:cs="仿宋" w:hint="eastAsia"/>
        </w:rPr>
        <w:t>进行比较。</w:t>
      </w:r>
    </w:p>
    <w:p w:rsidR="00A31644" w:rsidRDefault="00E7134F">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、绩效评价标准</w:t>
      </w:r>
    </w:p>
    <w:p w:rsidR="00A31644" w:rsidRDefault="00E7134F">
      <w:pPr>
        <w:ind w:firstLine="640"/>
        <w:rPr>
          <w:rFonts w:ascii="仿宋" w:eastAsia="仿宋" w:hAnsi="仿宋" w:cs="仿宋"/>
        </w:rPr>
      </w:pPr>
      <w:r>
        <w:rPr>
          <w:rFonts w:ascii="仿宋" w:eastAsia="仿宋" w:hAnsi="仿宋" w:cs="仿宋" w:hint="eastAsia"/>
        </w:rPr>
        <w:t>结合</w:t>
      </w:r>
      <w:bookmarkStart w:id="23" w:name="OLE_LINK10"/>
      <w:r>
        <w:rPr>
          <w:rFonts w:ascii="仿宋" w:eastAsia="仿宋" w:hAnsi="仿宋" w:cs="仿宋" w:hint="eastAsia"/>
        </w:rPr>
        <w:t>2024</w:t>
      </w:r>
      <w:r>
        <w:rPr>
          <w:rFonts w:ascii="仿宋" w:eastAsia="仿宋" w:hAnsi="仿宋" w:cs="仿宋" w:hint="eastAsia"/>
        </w:rPr>
        <w:t>年基本公共卫生服务补助项目</w:t>
      </w:r>
      <w:bookmarkEnd w:id="23"/>
      <w:r>
        <w:rPr>
          <w:rFonts w:ascii="仿宋" w:eastAsia="仿宋" w:hAnsi="仿宋" w:cs="仿宋" w:hint="eastAsia"/>
        </w:rPr>
        <w:t>的特点，本次项目支出绩效自评采用了计划标准</w:t>
      </w:r>
      <w:r>
        <w:rPr>
          <w:rFonts w:ascii="仿宋" w:eastAsia="仿宋" w:hAnsi="仿宋" w:cs="仿宋" w:hint="eastAsia"/>
        </w:rPr>
        <w:t>，</w:t>
      </w:r>
      <w:r>
        <w:rPr>
          <w:rFonts w:ascii="仿宋" w:eastAsia="仿宋" w:hAnsi="仿宋" w:cs="仿宋" w:hint="eastAsia"/>
        </w:rPr>
        <w:t>原因</w:t>
      </w:r>
      <w:r>
        <w:rPr>
          <w:rFonts w:ascii="仿宋" w:eastAsia="仿宋" w:hAnsi="仿宋" w:cs="仿宋" w:hint="eastAsia"/>
        </w:rPr>
        <w:t>是</w:t>
      </w:r>
      <w:r>
        <w:rPr>
          <w:rFonts w:ascii="仿宋" w:eastAsia="仿宋" w:hAnsi="仿宋" w:cs="仿宋" w:hint="eastAsia"/>
        </w:rPr>
        <w:t>：根据绩效目标表，以预先制定的</w:t>
      </w:r>
      <w:bookmarkStart w:id="24" w:name="OLE_LINK9"/>
      <w:r>
        <w:rPr>
          <w:rFonts w:ascii="仿宋" w:eastAsia="仿宋" w:hAnsi="仿宋" w:cs="仿宋" w:hint="eastAsia"/>
          <w:bCs/>
          <w:szCs w:val="32"/>
        </w:rPr>
        <w:t>适龄儿童国家免疫规划疫苗接种率≥</w:t>
      </w:r>
      <w:r>
        <w:rPr>
          <w:rFonts w:ascii="仿宋" w:eastAsia="仿宋" w:hAnsi="仿宋" w:cs="仿宋" w:hint="eastAsia"/>
          <w:bCs/>
          <w:szCs w:val="32"/>
        </w:rPr>
        <w:t>90%</w:t>
      </w:r>
      <w:r>
        <w:rPr>
          <w:rFonts w:ascii="仿宋" w:eastAsia="仿宋" w:hAnsi="仿宋" w:cs="仿宋" w:hint="eastAsia"/>
          <w:bCs/>
          <w:szCs w:val="32"/>
        </w:rPr>
        <w:t>以上；居民规范化电子健康档案覆盖率≥</w:t>
      </w:r>
      <w:r>
        <w:rPr>
          <w:rFonts w:ascii="仿宋" w:eastAsia="仿宋" w:hAnsi="仿宋" w:cs="仿宋" w:hint="eastAsia"/>
          <w:bCs/>
          <w:szCs w:val="32"/>
        </w:rPr>
        <w:t>62%</w:t>
      </w:r>
      <w:r>
        <w:rPr>
          <w:rFonts w:ascii="仿宋" w:eastAsia="仿宋" w:hAnsi="仿宋" w:cs="仿宋" w:hint="eastAsia"/>
          <w:bCs/>
          <w:szCs w:val="32"/>
        </w:rPr>
        <w:t>，</w:t>
      </w:r>
      <w:r>
        <w:rPr>
          <w:rFonts w:ascii="仿宋" w:eastAsia="仿宋" w:hAnsi="仿宋" w:cs="仿宋" w:hint="eastAsia"/>
          <w:bCs/>
          <w:szCs w:val="32"/>
        </w:rPr>
        <w:t>7</w:t>
      </w:r>
      <w:r>
        <w:rPr>
          <w:rFonts w:ascii="仿宋" w:eastAsia="仿宋" w:hAnsi="仿宋" w:cs="仿宋" w:hint="eastAsia"/>
          <w:bCs/>
          <w:szCs w:val="32"/>
        </w:rPr>
        <w:t>岁以下儿童健康管理率均保持在≥</w:t>
      </w:r>
      <w:r>
        <w:rPr>
          <w:rFonts w:ascii="仿宋" w:eastAsia="仿宋" w:hAnsi="仿宋" w:cs="仿宋" w:hint="eastAsia"/>
          <w:bCs/>
          <w:szCs w:val="32"/>
        </w:rPr>
        <w:t>85%</w:t>
      </w:r>
      <w:r>
        <w:rPr>
          <w:rFonts w:ascii="仿宋" w:eastAsia="仿宋" w:hAnsi="仿宋" w:cs="仿宋" w:hint="eastAsia"/>
          <w:bCs/>
          <w:szCs w:val="32"/>
        </w:rPr>
        <w:t>，全县高血压患者管理人数</w:t>
      </w:r>
      <w:r>
        <w:rPr>
          <w:rFonts w:ascii="仿宋" w:eastAsia="仿宋" w:hAnsi="仿宋" w:cs="仿宋" w:hint="eastAsia"/>
          <w:bCs/>
          <w:szCs w:val="32"/>
        </w:rPr>
        <w:t>5800</w:t>
      </w:r>
      <w:r>
        <w:rPr>
          <w:rFonts w:ascii="仿宋" w:eastAsia="仿宋" w:hAnsi="仿宋" w:cs="仿宋" w:hint="eastAsia"/>
          <w:bCs/>
          <w:szCs w:val="32"/>
        </w:rPr>
        <w:t>人，</w:t>
      </w:r>
      <w:r>
        <w:rPr>
          <w:rFonts w:ascii="仿宋" w:eastAsia="仿宋" w:hAnsi="仿宋" w:cs="仿宋" w:hint="eastAsia"/>
          <w:bCs/>
          <w:szCs w:val="32"/>
        </w:rPr>
        <w:t>2</w:t>
      </w:r>
      <w:r>
        <w:rPr>
          <w:rFonts w:ascii="仿宋" w:eastAsia="仿宋" w:hAnsi="仿宋" w:cs="仿宋" w:hint="eastAsia"/>
          <w:bCs/>
          <w:szCs w:val="32"/>
        </w:rPr>
        <w:t>型糖尿病患者管理人数</w:t>
      </w:r>
      <w:r>
        <w:rPr>
          <w:rFonts w:ascii="仿宋" w:eastAsia="仿宋" w:hAnsi="仿宋" w:cs="仿宋" w:hint="eastAsia"/>
          <w:bCs/>
          <w:szCs w:val="32"/>
        </w:rPr>
        <w:t>1500</w:t>
      </w:r>
      <w:r>
        <w:rPr>
          <w:rFonts w:ascii="仿宋" w:eastAsia="仿宋" w:hAnsi="仿宋" w:cs="仿宋" w:hint="eastAsia"/>
          <w:bCs/>
          <w:szCs w:val="32"/>
        </w:rPr>
        <w:t>人</w:t>
      </w:r>
      <w:bookmarkEnd w:id="24"/>
      <w:r>
        <w:rPr>
          <w:rFonts w:ascii="仿宋" w:eastAsia="仿宋" w:hAnsi="仿宋" w:cs="仿宋" w:hint="eastAsia"/>
        </w:rPr>
        <w:t>为计划数</w:t>
      </w:r>
      <w:r>
        <w:rPr>
          <w:rFonts w:ascii="仿宋" w:eastAsia="仿宋" w:hAnsi="仿宋" w:cs="仿宋" w:hint="eastAsia"/>
        </w:rPr>
        <w:t>作为评价的标准。</w:t>
      </w:r>
    </w:p>
    <w:p w:rsidR="00A31644" w:rsidRDefault="00E7134F">
      <w:pPr>
        <w:pStyle w:val="3"/>
        <w:ind w:firstLine="643"/>
        <w:rPr>
          <w:rFonts w:ascii="仿宋" w:eastAsia="仿宋" w:hAnsi="仿宋" w:cs="仿宋"/>
        </w:rPr>
      </w:pPr>
      <w:bookmarkStart w:id="25" w:name="_Toc23796"/>
      <w:r>
        <w:rPr>
          <w:rFonts w:ascii="仿宋" w:eastAsia="仿宋" w:hAnsi="仿宋" w:cs="仿宋" w:hint="eastAsia"/>
        </w:rPr>
        <w:t>（三）绩效评价工作过程</w:t>
      </w:r>
      <w:bookmarkStart w:id="26" w:name="_Toc17595"/>
      <w:bookmarkStart w:id="27" w:name="_Toc30911"/>
      <w:bookmarkStart w:id="28" w:name="_Toc22987"/>
      <w:bookmarkStart w:id="29" w:name="_Toc27442"/>
      <w:bookmarkEnd w:id="25"/>
    </w:p>
    <w:p w:rsidR="00A31644" w:rsidRDefault="00E7134F">
      <w:pPr>
        <w:ind w:firstLine="643"/>
        <w:rPr>
          <w:rFonts w:ascii="仿宋" w:eastAsia="仿宋" w:hAnsi="仿宋" w:cs="仿宋"/>
          <w:b/>
          <w:bCs/>
        </w:rPr>
      </w:pPr>
      <w:bookmarkStart w:id="30" w:name="OLE_LINK27"/>
      <w:r>
        <w:rPr>
          <w:rFonts w:ascii="仿宋" w:eastAsia="仿宋" w:hAnsi="仿宋" w:cs="仿宋" w:hint="eastAsia"/>
          <w:b/>
          <w:bCs/>
        </w:rPr>
        <w:t>1</w:t>
      </w:r>
      <w:r>
        <w:rPr>
          <w:rFonts w:ascii="仿宋" w:eastAsia="仿宋" w:hAnsi="仿宋" w:cs="仿宋" w:hint="eastAsia"/>
          <w:b/>
          <w:bCs/>
        </w:rPr>
        <w:t>、前期准备</w:t>
      </w:r>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28</w:t>
      </w:r>
      <w:r>
        <w:rPr>
          <w:rFonts w:ascii="仿宋" w:eastAsia="仿宋" w:hAnsi="仿宋" w:cs="仿宋" w:hint="eastAsia"/>
          <w:b/>
          <w:bCs/>
        </w:rPr>
        <w:t>日）</w:t>
      </w:r>
    </w:p>
    <w:p w:rsidR="00A31644" w:rsidRDefault="00E7134F">
      <w:pPr>
        <w:spacing w:line="600" w:lineRule="exact"/>
        <w:ind w:firstLine="640"/>
        <w:rPr>
          <w:rFonts w:ascii="仿宋" w:eastAsia="仿宋" w:hAnsi="仿宋" w:cs="仿宋"/>
          <w:bCs/>
          <w:szCs w:val="32"/>
        </w:rPr>
      </w:pPr>
      <w:r>
        <w:rPr>
          <w:rFonts w:ascii="仿宋" w:eastAsia="仿宋" w:hAnsi="仿宋" w:cs="仿宋" w:hint="eastAsia"/>
          <w:bCs/>
          <w:szCs w:val="32"/>
        </w:rPr>
        <w:t>按照《项目支出绩效评价管理办法》（财预〔</w:t>
      </w:r>
      <w:r>
        <w:rPr>
          <w:rFonts w:ascii="仿宋" w:eastAsia="仿宋" w:hAnsi="仿宋" w:cs="仿宋" w:hint="eastAsia"/>
          <w:bCs/>
          <w:szCs w:val="32"/>
        </w:rPr>
        <w:t>2020</w:t>
      </w:r>
      <w:r>
        <w:rPr>
          <w:rFonts w:ascii="仿宋" w:eastAsia="仿宋" w:hAnsi="仿宋" w:cs="仿宋" w:hint="eastAsia"/>
          <w:bCs/>
          <w:szCs w:val="32"/>
        </w:rPr>
        <w:t>〕</w:t>
      </w:r>
      <w:r>
        <w:rPr>
          <w:rFonts w:ascii="仿宋" w:eastAsia="仿宋" w:hAnsi="仿宋" w:cs="仿宋" w:hint="eastAsia"/>
          <w:bCs/>
          <w:szCs w:val="32"/>
        </w:rPr>
        <w:t>10</w:t>
      </w:r>
      <w:r>
        <w:rPr>
          <w:rFonts w:ascii="仿宋" w:eastAsia="仿宋" w:hAnsi="仿宋" w:cs="仿宋" w:hint="eastAsia"/>
          <w:bCs/>
          <w:szCs w:val="32"/>
        </w:rPr>
        <w:t>号）文件要求，</w:t>
      </w:r>
      <w:r>
        <w:rPr>
          <w:rFonts w:ascii="仿宋" w:eastAsia="仿宋" w:hAnsi="仿宋" w:cs="仿宋" w:hint="eastAsia"/>
        </w:rPr>
        <w:t>尉犁</w:t>
      </w:r>
      <w:r>
        <w:rPr>
          <w:rFonts w:ascii="仿宋" w:eastAsia="仿宋" w:hAnsi="仿宋" w:cs="仿宋" w:hint="eastAsia"/>
        </w:rPr>
        <w:t>县</w:t>
      </w:r>
      <w:r>
        <w:rPr>
          <w:rFonts w:ascii="仿宋" w:eastAsia="仿宋" w:hAnsi="仿宋" w:cs="仿宋" w:hint="eastAsia"/>
        </w:rPr>
        <w:t>卫生健康委员会</w:t>
      </w:r>
      <w:r>
        <w:rPr>
          <w:rFonts w:ascii="仿宋" w:eastAsia="仿宋" w:hAnsi="仿宋" w:cs="仿宋" w:hint="eastAsia"/>
          <w:bCs/>
          <w:szCs w:val="32"/>
        </w:rPr>
        <w:t>成立了绩效评价小组，对项目实施的全过程，收集、整理项目实施的相关资料，了解项目实施情况和资金支付情况。从项目内容出发，结合项</w:t>
      </w:r>
      <w:r>
        <w:rPr>
          <w:rFonts w:ascii="仿宋" w:eastAsia="仿宋" w:hAnsi="仿宋" w:cs="仿宋" w:hint="eastAsia"/>
          <w:bCs/>
          <w:szCs w:val="32"/>
        </w:rPr>
        <w:lastRenderedPageBreak/>
        <w:t>目预期目标，制定绩效评价的指标体系。</w:t>
      </w:r>
      <w:r>
        <w:rPr>
          <w:rFonts w:ascii="仿宋" w:eastAsia="仿宋" w:hAnsi="仿宋" w:cs="仿宋" w:hint="eastAsia"/>
          <w:bCs/>
          <w:szCs w:val="32"/>
        </w:rPr>
        <w:t>绩效评价工作小组人员名单及分工如下：</w:t>
      </w:r>
    </w:p>
    <w:p w:rsidR="00A31644" w:rsidRDefault="00E7134F">
      <w:pPr>
        <w:ind w:firstLine="640"/>
        <w:rPr>
          <w:rFonts w:ascii="仿宋" w:eastAsia="仿宋" w:hAnsi="仿宋" w:cs="仿宋"/>
        </w:rPr>
      </w:pPr>
      <w:r>
        <w:rPr>
          <w:rFonts w:ascii="仿宋" w:eastAsia="仿宋" w:hAnsi="仿宋" w:cs="仿宋" w:hint="eastAsia"/>
        </w:rPr>
        <w:t>评价小组组长：赵茜，主要负责协调相关科室、部门对项目整体运行情况进行验收、评估。</w:t>
      </w:r>
    </w:p>
    <w:p w:rsidR="00A31644" w:rsidRDefault="00E7134F">
      <w:pPr>
        <w:ind w:firstLine="640"/>
        <w:rPr>
          <w:rFonts w:ascii="仿宋" w:eastAsia="仿宋" w:hAnsi="仿宋" w:cs="仿宋"/>
        </w:rPr>
      </w:pPr>
      <w:bookmarkStart w:id="31" w:name="OLE_LINK11"/>
      <w:r>
        <w:rPr>
          <w:rFonts w:ascii="仿宋" w:eastAsia="仿宋" w:hAnsi="仿宋" w:cs="仿宋" w:hint="eastAsia"/>
        </w:rPr>
        <w:t>评价小组组员：</w:t>
      </w:r>
      <w:bookmarkEnd w:id="31"/>
      <w:r>
        <w:rPr>
          <w:rFonts w:ascii="仿宋" w:eastAsia="仿宋" w:hAnsi="仿宋" w:cs="仿宋" w:hint="eastAsia"/>
        </w:rPr>
        <w:t>刘瑞芳、江小林，主要负责制</w:t>
      </w:r>
      <w:proofErr w:type="gramStart"/>
      <w:r>
        <w:rPr>
          <w:rFonts w:ascii="仿宋" w:eastAsia="仿宋" w:hAnsi="仿宋" w:cs="仿宋" w:hint="eastAsia"/>
        </w:rPr>
        <w:t>定评价</w:t>
      </w:r>
      <w:proofErr w:type="gramEnd"/>
      <w:r>
        <w:rPr>
          <w:rFonts w:ascii="仿宋" w:eastAsia="仿宋" w:hAnsi="仿宋" w:cs="仿宋" w:hint="eastAsia"/>
        </w:rPr>
        <w:t>指标体系及评价标准。负责</w:t>
      </w:r>
      <w:r>
        <w:rPr>
          <w:rFonts w:ascii="仿宋" w:eastAsia="仿宋" w:hAnsi="仿宋" w:cs="仿宋" w:hint="eastAsia"/>
        </w:rPr>
        <w:t>2024</w:t>
      </w:r>
      <w:r>
        <w:rPr>
          <w:rFonts w:ascii="仿宋" w:eastAsia="仿宋" w:hAnsi="仿宋" w:cs="仿宋" w:hint="eastAsia"/>
        </w:rPr>
        <w:t>年基本公共卫生服务补助项目</w:t>
      </w:r>
      <w:r>
        <w:rPr>
          <w:rFonts w:ascii="仿宋" w:eastAsia="仿宋" w:hAnsi="仿宋" w:cs="仿宋" w:hint="eastAsia"/>
        </w:rPr>
        <w:t>实施、监督、评估工作。</w:t>
      </w:r>
    </w:p>
    <w:p w:rsidR="00A31644" w:rsidRDefault="00E7134F">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、组织实施</w:t>
      </w:r>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p>
    <w:p w:rsidR="00A31644" w:rsidRDefault="00E7134F">
      <w:pPr>
        <w:ind w:firstLine="640"/>
        <w:rPr>
          <w:rFonts w:ascii="仿宋" w:eastAsia="仿宋" w:hAnsi="仿宋" w:cs="仿宋"/>
        </w:rPr>
      </w:pPr>
      <w:r>
        <w:rPr>
          <w:rFonts w:ascii="仿宋" w:eastAsia="仿宋" w:hAnsi="仿宋" w:cs="仿宋" w:hint="eastAsia"/>
        </w:rPr>
        <w:t>评价的具体实施根据评价指标及评价</w:t>
      </w:r>
      <w:r>
        <w:rPr>
          <w:rFonts w:ascii="仿宋" w:eastAsia="仿宋" w:hAnsi="仿宋" w:cs="仿宋" w:hint="eastAsia"/>
        </w:rPr>
        <w:t>工作要求，对具体评价内容和不同环节，采用以下取得的资料与评价方式。</w:t>
      </w:r>
    </w:p>
    <w:p w:rsidR="00A31644" w:rsidRDefault="00E7134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根据绩效管理的要求，本单位成立项目评价小组，全过程跟踪监管项目实施过程，包括项目资金到位时绩效工作的安排、年中</w:t>
      </w:r>
      <w:r>
        <w:rPr>
          <w:rFonts w:ascii="仿宋" w:eastAsia="仿宋" w:hAnsi="仿宋" w:cs="仿宋" w:hint="eastAsia"/>
        </w:rPr>
        <w:t>2</w:t>
      </w:r>
      <w:r>
        <w:rPr>
          <w:rFonts w:ascii="仿宋" w:eastAsia="仿宋" w:hAnsi="仿宋" w:cs="仿宋" w:hint="eastAsia"/>
        </w:rPr>
        <w:t>次绩效监控工作的监督，项目实施完成之后收集资料开展项目绩效评价。</w:t>
      </w:r>
    </w:p>
    <w:p w:rsidR="00A31644" w:rsidRDefault="00E7134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A31644" w:rsidRDefault="00E7134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）问卷调查。选择与项目评价有关的调查对象，设</w:t>
      </w:r>
      <w:r>
        <w:rPr>
          <w:rFonts w:ascii="仿宋" w:eastAsia="仿宋" w:hAnsi="仿宋" w:cs="仿宋" w:hint="eastAsia"/>
        </w:rPr>
        <w:lastRenderedPageBreak/>
        <w:t>计调查问卷。通过问卷调查，对有关评价内容完成情况进行打分，并根据分值评价绩效目标完成情况，作为对项目评价的依据。</w:t>
      </w:r>
    </w:p>
    <w:p w:rsidR="00A31644" w:rsidRDefault="00E7134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）项目评价小组人员与专业技术人员相</w:t>
      </w:r>
      <w:r>
        <w:rPr>
          <w:rFonts w:ascii="仿宋" w:eastAsia="仿宋" w:hAnsi="仿宋" w:cs="仿宋" w:hint="eastAsia"/>
        </w:rPr>
        <w:t>结合评价。对绩效评价工作专业性较强的内容，在评价工作过程中，采用以专业技术人员与有关科（股）室、其他部门专业人员进行评价相结合的方式，分别对相关专业指标进行现场问询、检验和考查。</w:t>
      </w:r>
    </w:p>
    <w:p w:rsidR="00A31644" w:rsidRDefault="00E7134F">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、数据集中分析</w:t>
      </w:r>
      <w:bookmarkEnd w:id="26"/>
      <w:bookmarkEnd w:id="27"/>
      <w:bookmarkEnd w:id="28"/>
      <w:bookmarkEnd w:id="29"/>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20</w:t>
      </w:r>
      <w:r>
        <w:rPr>
          <w:rFonts w:ascii="仿宋" w:eastAsia="仿宋" w:hAnsi="仿宋" w:cs="仿宋" w:hint="eastAsia"/>
          <w:b/>
          <w:bCs/>
        </w:rPr>
        <w:t>日）</w:t>
      </w:r>
    </w:p>
    <w:p w:rsidR="00A31644" w:rsidRDefault="00E7134F">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对相关资料，包括资金文件、项目实施方案、相关管理办法，问卷调查等进行集中分析。在查阅大量项目资料的基础上，根据考察、考评的结果进行整理、分析。</w:t>
      </w:r>
      <w:bookmarkStart w:id="32" w:name="_Toc20775"/>
    </w:p>
    <w:p w:rsidR="00A31644" w:rsidRDefault="00E7134F">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、分析总结</w:t>
      </w:r>
      <w:bookmarkEnd w:id="32"/>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31</w:t>
      </w:r>
      <w:r>
        <w:rPr>
          <w:rFonts w:ascii="仿宋" w:eastAsia="仿宋" w:hAnsi="仿宋" w:cs="仿宋" w:hint="eastAsia"/>
          <w:b/>
          <w:bCs/>
        </w:rPr>
        <w:t>日）</w:t>
      </w:r>
    </w:p>
    <w:p w:rsidR="00A31644" w:rsidRDefault="00E7134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）根据部门自评的意见及考察、考评的结果进行整理、分析，撰写绩</w:t>
      </w:r>
      <w:r>
        <w:rPr>
          <w:rFonts w:ascii="仿宋" w:eastAsia="仿宋" w:hAnsi="仿宋" w:cs="仿宋" w:hint="eastAsia"/>
        </w:rPr>
        <w:t>效评价报告初稿。</w:t>
      </w:r>
    </w:p>
    <w:p w:rsidR="00A31644" w:rsidRDefault="00E7134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）就部门自评报告与部门具体有关科室征求意见，形成最终的绩效评价报告。</w:t>
      </w:r>
      <w:bookmarkEnd w:id="30"/>
    </w:p>
    <w:p w:rsidR="00A31644" w:rsidRDefault="00E7134F">
      <w:pPr>
        <w:ind w:firstLine="643"/>
        <w:rPr>
          <w:rFonts w:ascii="仿宋" w:eastAsia="仿宋" w:hAnsi="仿宋" w:cs="仿宋"/>
          <w:b/>
          <w:bCs/>
        </w:rPr>
      </w:pPr>
      <w:bookmarkStart w:id="33" w:name="_Toc20784"/>
      <w:r>
        <w:rPr>
          <w:rFonts w:ascii="仿宋" w:eastAsia="仿宋" w:hAnsi="仿宋" w:cs="仿宋" w:hint="eastAsia"/>
          <w:b/>
          <w:bCs/>
        </w:rPr>
        <w:t>5</w:t>
      </w:r>
      <w:r>
        <w:rPr>
          <w:rFonts w:ascii="仿宋" w:eastAsia="仿宋" w:hAnsi="仿宋" w:cs="仿宋" w:hint="eastAsia"/>
          <w:b/>
          <w:bCs/>
        </w:rPr>
        <w:t>.</w:t>
      </w:r>
      <w:r>
        <w:rPr>
          <w:rFonts w:ascii="仿宋" w:eastAsia="仿宋" w:hAnsi="仿宋" w:cs="仿宋" w:hint="eastAsia"/>
          <w:b/>
          <w:bCs/>
        </w:rPr>
        <w:t>问题整改</w:t>
      </w:r>
    </w:p>
    <w:p w:rsidR="00A31644" w:rsidRDefault="00E7134F">
      <w:pPr>
        <w:ind w:firstLine="640"/>
        <w:rPr>
          <w:rFonts w:ascii="仿宋" w:eastAsia="仿宋" w:hAnsi="仿宋" w:cs="仿宋"/>
        </w:rPr>
      </w:pPr>
      <w:r>
        <w:rPr>
          <w:rFonts w:ascii="仿宋" w:eastAsia="仿宋" w:hAnsi="仿宋" w:cs="仿宋" w:hint="eastAsia"/>
        </w:rPr>
        <w:t>经审核通过后，</w:t>
      </w:r>
      <w:proofErr w:type="gramStart"/>
      <w:r>
        <w:rPr>
          <w:rFonts w:ascii="仿宋" w:eastAsia="仿宋" w:hAnsi="仿宋" w:cs="仿宋" w:hint="eastAsia"/>
        </w:rPr>
        <w:t>由评价</w:t>
      </w:r>
      <w:proofErr w:type="gramEnd"/>
      <w:r>
        <w:rPr>
          <w:rFonts w:ascii="仿宋" w:eastAsia="仿宋" w:hAnsi="仿宋" w:cs="仿宋" w:hint="eastAsia"/>
        </w:rPr>
        <w:t>小组将报告推送至项目实施人员，由项目实施人员根据报告评价结论、存在的问题以及改进建议落实问题整改，并形成整改报告，</w:t>
      </w:r>
      <w:proofErr w:type="gramStart"/>
      <w:r>
        <w:rPr>
          <w:rFonts w:ascii="仿宋" w:eastAsia="仿宋" w:hAnsi="仿宋" w:cs="仿宋" w:hint="eastAsia"/>
        </w:rPr>
        <w:t>由评价</w:t>
      </w:r>
      <w:proofErr w:type="gramEnd"/>
      <w:r>
        <w:rPr>
          <w:rFonts w:ascii="仿宋" w:eastAsia="仿宋" w:hAnsi="仿宋" w:cs="仿宋" w:hint="eastAsia"/>
        </w:rPr>
        <w:t>小组负责监督和</w:t>
      </w:r>
      <w:r>
        <w:rPr>
          <w:rFonts w:ascii="仿宋" w:eastAsia="仿宋" w:hAnsi="仿宋" w:cs="仿宋" w:hint="eastAsia"/>
        </w:rPr>
        <w:lastRenderedPageBreak/>
        <w:t>核查整改落实情况，确保绩效评价落到实处。</w:t>
      </w:r>
    </w:p>
    <w:p w:rsidR="00A31644" w:rsidRDefault="00E7134F">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w:t>
      </w:r>
      <w:r>
        <w:rPr>
          <w:rFonts w:ascii="仿宋" w:eastAsia="仿宋" w:hAnsi="仿宋" w:cs="仿宋" w:hint="eastAsia"/>
          <w:b/>
          <w:bCs/>
        </w:rPr>
        <w:t>档案整理</w:t>
      </w:r>
    </w:p>
    <w:p w:rsidR="00A31644" w:rsidRDefault="00E7134F">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p>
    <w:p w:rsidR="00A31644" w:rsidRDefault="00E7134F">
      <w:pPr>
        <w:pStyle w:val="2"/>
        <w:ind w:firstLine="640"/>
        <w:rPr>
          <w:rFonts w:ascii="仿宋" w:eastAsia="仿宋" w:hAnsi="仿宋" w:cs="仿宋"/>
        </w:rPr>
      </w:pPr>
      <w:r>
        <w:rPr>
          <w:rFonts w:ascii="仿宋" w:eastAsia="仿宋" w:hAnsi="仿宋" w:cs="仿宋" w:hint="eastAsia"/>
        </w:rPr>
        <w:t>三、综合评价情况及评价结论</w:t>
      </w:r>
      <w:bookmarkEnd w:id="33"/>
    </w:p>
    <w:p w:rsidR="00A31644" w:rsidRDefault="00E7134F">
      <w:pPr>
        <w:ind w:firstLine="640"/>
        <w:rPr>
          <w:rFonts w:ascii="仿宋" w:eastAsia="仿宋" w:hAnsi="仿宋" w:cs="仿宋"/>
        </w:rPr>
      </w:pPr>
      <w:bookmarkStart w:id="34" w:name="OLE_LINK28"/>
      <w:r>
        <w:rPr>
          <w:rFonts w:ascii="仿宋" w:eastAsia="仿宋" w:hAnsi="仿宋" w:cs="仿宋" w:hint="eastAsia"/>
        </w:rPr>
        <w:t>本项目的绩效评价结果为“优”，综合评分</w:t>
      </w:r>
      <w:r>
        <w:rPr>
          <w:rFonts w:ascii="仿宋" w:eastAsia="仿宋" w:hAnsi="仿宋" w:cs="仿宋" w:hint="eastAsia"/>
        </w:rPr>
        <w:t>10</w:t>
      </w:r>
      <w:r>
        <w:rPr>
          <w:rFonts w:ascii="仿宋" w:eastAsia="仿宋" w:hAnsi="仿宋" w:cs="仿宋" w:hint="eastAsia"/>
        </w:rPr>
        <w:t>0</w:t>
      </w:r>
      <w:r>
        <w:rPr>
          <w:rFonts w:ascii="仿宋" w:eastAsia="仿宋" w:hAnsi="仿宋" w:cs="仿宋" w:hint="eastAsia"/>
        </w:rPr>
        <w:t>分。其中项目决策</w:t>
      </w:r>
      <w:r>
        <w:rPr>
          <w:rFonts w:ascii="仿宋" w:eastAsia="仿宋" w:hAnsi="仿宋" w:cs="仿宋" w:hint="eastAsia"/>
        </w:rPr>
        <w:t>22</w:t>
      </w:r>
      <w:r>
        <w:rPr>
          <w:rFonts w:ascii="仿宋" w:eastAsia="仿宋" w:hAnsi="仿宋" w:cs="仿宋" w:hint="eastAsia"/>
        </w:rPr>
        <w:t>分，项目过程</w:t>
      </w:r>
      <w:r>
        <w:rPr>
          <w:rFonts w:ascii="仿宋" w:eastAsia="仿宋" w:hAnsi="仿宋" w:cs="仿宋" w:hint="eastAsia"/>
        </w:rPr>
        <w:t>18</w:t>
      </w:r>
      <w:r>
        <w:rPr>
          <w:rFonts w:ascii="仿宋" w:eastAsia="仿宋" w:hAnsi="仿宋" w:cs="仿宋" w:hint="eastAsia"/>
        </w:rPr>
        <w:t>分，项目产出管理得分</w:t>
      </w:r>
      <w:r>
        <w:rPr>
          <w:rFonts w:ascii="仿宋" w:eastAsia="仿宋" w:hAnsi="仿宋" w:cs="仿宋" w:hint="eastAsia"/>
        </w:rPr>
        <w:t>40</w:t>
      </w:r>
      <w:r>
        <w:rPr>
          <w:rFonts w:ascii="仿宋" w:eastAsia="仿宋" w:hAnsi="仿宋" w:cs="仿宋" w:hint="eastAsia"/>
        </w:rPr>
        <w:t>分，项目效益</w:t>
      </w:r>
      <w:r>
        <w:rPr>
          <w:rFonts w:ascii="仿宋" w:eastAsia="仿宋" w:hAnsi="仿宋" w:cs="仿宋" w:hint="eastAsia"/>
        </w:rPr>
        <w:t>20</w:t>
      </w:r>
      <w:r>
        <w:rPr>
          <w:rFonts w:ascii="仿宋" w:eastAsia="仿宋" w:hAnsi="仿宋" w:cs="仿宋"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A31644">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A31644" w:rsidRDefault="00E7134F">
            <w:pPr>
              <w:pStyle w:val="a6"/>
              <w:rPr>
                <w:rFonts w:ascii="仿宋" w:eastAsia="仿宋" w:hAnsi="仿宋" w:cs="仿宋" w:hint="default"/>
              </w:rPr>
            </w:pPr>
            <w:bookmarkStart w:id="35" w:name="OLE_LINK19"/>
            <w:r>
              <w:rPr>
                <w:rFonts w:ascii="仿宋" w:eastAsia="仿宋" w:hAnsi="仿宋" w:cs="仿宋"/>
              </w:rPr>
              <w:t>2024</w:t>
            </w:r>
            <w:r>
              <w:rPr>
                <w:rFonts w:ascii="仿宋" w:eastAsia="仿宋" w:hAnsi="仿宋" w:cs="仿宋"/>
              </w:rPr>
              <w:t>年基本公共卫生服务补助项目</w:t>
            </w:r>
            <w:bookmarkEnd w:id="35"/>
          </w:p>
          <w:p w:rsidR="00A31644" w:rsidRDefault="00E7134F">
            <w:pPr>
              <w:pStyle w:val="a6"/>
              <w:rPr>
                <w:rFonts w:ascii="仿宋" w:eastAsia="仿宋" w:hAnsi="仿宋" w:cs="仿宋" w:hint="default"/>
              </w:rPr>
            </w:pPr>
            <w:r>
              <w:rPr>
                <w:rFonts w:ascii="仿宋" w:eastAsia="仿宋" w:hAnsi="仿宋" w:cs="仿宋"/>
              </w:rPr>
              <w:t>绩效评价</w:t>
            </w:r>
            <w:r>
              <w:rPr>
                <w:rFonts w:ascii="仿宋" w:eastAsia="仿宋" w:hAnsi="仿宋" w:cs="仿宋"/>
                <w:lang w:val="zh-TW" w:eastAsia="zh-TW"/>
              </w:rPr>
              <w:t>得分表</w:t>
            </w:r>
          </w:p>
        </w:tc>
      </w:tr>
      <w:tr w:rsidR="00A31644">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1.</w:t>
            </w:r>
            <w:r>
              <w:rPr>
                <w:rFonts w:ascii="仿宋" w:eastAsia="仿宋" w:hAnsi="仿宋" w:cs="仿宋"/>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2.</w:t>
            </w:r>
            <w:r>
              <w:rPr>
                <w:rFonts w:ascii="仿宋" w:eastAsia="仿宋" w:hAnsi="仿宋" w:cs="仿宋"/>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3.</w:t>
            </w:r>
            <w:r>
              <w:rPr>
                <w:rFonts w:ascii="仿宋" w:eastAsia="仿宋" w:hAnsi="仿宋" w:cs="仿宋"/>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4.</w:t>
            </w:r>
            <w:r>
              <w:rPr>
                <w:rFonts w:ascii="仿宋" w:eastAsia="仿宋" w:hAnsi="仿宋" w:cs="仿宋"/>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合计</w:t>
            </w:r>
          </w:p>
        </w:tc>
      </w:tr>
      <w:tr w:rsidR="00A31644">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100%</w:t>
            </w:r>
          </w:p>
        </w:tc>
      </w:tr>
      <w:tr w:rsidR="00A31644">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100</w:t>
            </w:r>
          </w:p>
        </w:tc>
      </w:tr>
      <w:tr w:rsidR="00A31644">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31644" w:rsidRDefault="00E7134F">
            <w:pPr>
              <w:pStyle w:val="a7"/>
              <w:rPr>
                <w:rFonts w:ascii="仿宋" w:eastAsia="仿宋" w:hAnsi="仿宋" w:cs="仿宋" w:hint="default"/>
              </w:rPr>
            </w:pPr>
            <w:r>
              <w:rPr>
                <w:rFonts w:ascii="仿宋" w:eastAsia="仿宋" w:hAnsi="仿宋" w:cs="仿宋"/>
              </w:rPr>
              <w:t>100</w:t>
            </w:r>
          </w:p>
        </w:tc>
      </w:tr>
      <w:bookmarkEnd w:id="34"/>
    </w:tbl>
    <w:p w:rsidR="00A31644" w:rsidRDefault="00A31644">
      <w:pPr>
        <w:ind w:firstLine="640"/>
        <w:rPr>
          <w:rFonts w:ascii="仿宋" w:eastAsia="仿宋" w:hAnsi="仿宋" w:cs="仿宋"/>
        </w:rPr>
      </w:pPr>
    </w:p>
    <w:p w:rsidR="00A31644" w:rsidRDefault="00E7134F">
      <w:pPr>
        <w:pStyle w:val="2"/>
        <w:ind w:firstLine="640"/>
        <w:rPr>
          <w:rFonts w:ascii="仿宋" w:eastAsia="仿宋" w:hAnsi="仿宋" w:cs="仿宋"/>
        </w:rPr>
      </w:pPr>
      <w:bookmarkStart w:id="36" w:name="_Toc8960"/>
      <w:r>
        <w:rPr>
          <w:rFonts w:ascii="仿宋" w:eastAsia="仿宋" w:hAnsi="仿宋" w:cs="仿宋" w:hint="eastAsia"/>
        </w:rPr>
        <w:t>四、绩效评价指标分析</w:t>
      </w:r>
      <w:bookmarkEnd w:id="36"/>
    </w:p>
    <w:p w:rsidR="00A31644" w:rsidRDefault="00E7134F">
      <w:pPr>
        <w:pStyle w:val="3"/>
        <w:ind w:firstLine="643"/>
        <w:rPr>
          <w:rFonts w:ascii="仿宋" w:eastAsia="仿宋" w:hAnsi="仿宋" w:cs="仿宋"/>
        </w:rPr>
      </w:pPr>
      <w:bookmarkStart w:id="37" w:name="_Toc3445"/>
      <w:r>
        <w:rPr>
          <w:rFonts w:ascii="仿宋" w:eastAsia="仿宋" w:hAnsi="仿宋" w:cs="仿宋" w:hint="eastAsia"/>
        </w:rPr>
        <w:t>（一）项目决策情况</w:t>
      </w:r>
      <w:bookmarkEnd w:id="37"/>
    </w:p>
    <w:p w:rsidR="00A31644" w:rsidRDefault="00E7134F">
      <w:pPr>
        <w:ind w:firstLine="640"/>
        <w:rPr>
          <w:rFonts w:ascii="仿宋" w:eastAsia="仿宋" w:hAnsi="仿宋" w:cs="仿宋"/>
        </w:rPr>
      </w:pPr>
      <w:bookmarkStart w:id="38" w:name="OLE_LINK29"/>
      <w:r>
        <w:rPr>
          <w:rFonts w:ascii="仿宋" w:eastAsia="仿宋" w:hAnsi="仿宋" w:cs="仿宋" w:hint="eastAsia"/>
        </w:rPr>
        <w:t>1</w:t>
      </w:r>
      <w:r>
        <w:rPr>
          <w:rFonts w:ascii="仿宋" w:eastAsia="仿宋" w:hAnsi="仿宋" w:cs="仿宋" w:hint="eastAsia"/>
        </w:rPr>
        <w:t>、实施依据充分性</w:t>
      </w:r>
    </w:p>
    <w:p w:rsidR="00A31644" w:rsidRDefault="00E7134F">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w:t>
      </w:r>
      <w:r>
        <w:rPr>
          <w:rFonts w:ascii="仿宋" w:eastAsia="仿宋" w:hAnsi="仿宋" w:cs="仿宋" w:hint="eastAsia"/>
        </w:rPr>
        <w:t>国家</w:t>
      </w:r>
      <w:r>
        <w:rPr>
          <w:rFonts w:ascii="仿宋" w:eastAsia="仿宋" w:hAnsi="仿宋" w:cs="仿宋" w:hint="eastAsia"/>
        </w:rPr>
        <w:t>颁发的《</w:t>
      </w:r>
      <w:r>
        <w:rPr>
          <w:rFonts w:ascii="仿宋" w:eastAsia="仿宋" w:hAnsi="仿宋" w:cs="仿宋" w:hint="eastAsia"/>
        </w:rPr>
        <w:t>关于做好</w:t>
      </w:r>
      <w:r>
        <w:rPr>
          <w:rFonts w:ascii="仿宋" w:eastAsia="仿宋" w:hAnsi="仿宋" w:cs="仿宋" w:hint="eastAsia"/>
        </w:rPr>
        <w:t>2024</w:t>
      </w:r>
      <w:r>
        <w:rPr>
          <w:rFonts w:ascii="仿宋" w:eastAsia="仿宋" w:hAnsi="仿宋" w:cs="仿宋" w:hint="eastAsia"/>
        </w:rPr>
        <w:t>年基本公共卫生服务工作的通知</w:t>
      </w:r>
      <w:r>
        <w:rPr>
          <w:rFonts w:ascii="仿宋" w:eastAsia="仿宋" w:hAnsi="仿宋" w:cs="仿宋" w:hint="eastAsia"/>
        </w:rPr>
        <w:t>》（</w:t>
      </w:r>
      <w:r>
        <w:rPr>
          <w:rFonts w:ascii="仿宋" w:eastAsia="仿宋" w:hAnsi="仿宋" w:cs="仿宋" w:hint="eastAsia"/>
        </w:rPr>
        <w:t>国</w:t>
      </w:r>
      <w:proofErr w:type="gramStart"/>
      <w:r>
        <w:rPr>
          <w:rFonts w:ascii="仿宋" w:eastAsia="仿宋" w:hAnsi="仿宋" w:cs="仿宋" w:hint="eastAsia"/>
        </w:rPr>
        <w:t>卫基层发</w:t>
      </w:r>
      <w:proofErr w:type="gramEnd"/>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31</w:t>
      </w:r>
      <w:r>
        <w:rPr>
          <w:rFonts w:ascii="仿宋" w:eastAsia="仿宋" w:hAnsi="仿宋" w:cs="仿宋" w:hint="eastAsia"/>
        </w:rPr>
        <w:t>号）中：“</w:t>
      </w:r>
      <w:r>
        <w:rPr>
          <w:rFonts w:ascii="仿宋" w:eastAsia="仿宋" w:hAnsi="仿宋" w:cs="仿宋" w:hint="eastAsia"/>
        </w:rPr>
        <w:t>持续推进基本公共卫生服务均等化，增强基本公共卫生服</w:t>
      </w:r>
      <w:r>
        <w:rPr>
          <w:rFonts w:ascii="仿宋" w:eastAsia="仿宋" w:hAnsi="仿宋" w:cs="仿宋" w:hint="eastAsia"/>
        </w:rPr>
        <w:lastRenderedPageBreak/>
        <w:t>务均衡性和可及性，发挥保障城乡居民健康的基础性作业</w:t>
      </w: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w:t>
      </w:r>
      <w:r>
        <w:rPr>
          <w:rFonts w:ascii="仿宋" w:eastAsia="仿宋" w:hAnsi="仿宋" w:cs="仿宋" w:hint="eastAsia"/>
        </w:rPr>
        <w:t>关于做好</w:t>
      </w:r>
      <w:r>
        <w:rPr>
          <w:rFonts w:ascii="仿宋" w:eastAsia="仿宋" w:hAnsi="仿宋" w:cs="仿宋" w:hint="eastAsia"/>
        </w:rPr>
        <w:t>2024</w:t>
      </w:r>
      <w:r>
        <w:rPr>
          <w:rFonts w:ascii="仿宋" w:eastAsia="仿宋" w:hAnsi="仿宋" w:cs="仿宋" w:hint="eastAsia"/>
        </w:rPr>
        <w:t>年基本公共卫生服务工作的通知</w:t>
      </w:r>
      <w:r>
        <w:rPr>
          <w:rFonts w:ascii="仿宋" w:eastAsia="仿宋" w:hAnsi="仿宋" w:cs="仿宋" w:hint="eastAsia"/>
        </w:rPr>
        <w:t>》（</w:t>
      </w:r>
      <w:proofErr w:type="gramStart"/>
      <w:r>
        <w:rPr>
          <w:rFonts w:ascii="仿宋" w:eastAsia="仿宋" w:hAnsi="仿宋" w:cs="仿宋" w:hint="eastAsia"/>
        </w:rPr>
        <w:t>新卫基层发</w:t>
      </w:r>
      <w:proofErr w:type="gramEnd"/>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31</w:t>
      </w:r>
      <w:r>
        <w:rPr>
          <w:rFonts w:ascii="仿宋" w:eastAsia="仿宋" w:hAnsi="仿宋" w:cs="仿宋" w:hint="eastAsia"/>
        </w:rPr>
        <w:t>号）中：“</w:t>
      </w:r>
      <w:r>
        <w:rPr>
          <w:rFonts w:ascii="仿宋" w:eastAsia="仿宋" w:hAnsi="仿宋" w:cs="仿宋" w:hint="eastAsia"/>
        </w:rPr>
        <w:t>为持续提升基本公共卫生服务均等化水平，不断增强各族群众健康获得感</w:t>
      </w:r>
      <w:r>
        <w:rPr>
          <w:rFonts w:ascii="仿宋" w:eastAsia="仿宋" w:hAnsi="仿宋" w:cs="仿宋" w:hint="eastAsia"/>
        </w:rPr>
        <w:t>”内容，符合行业发展规划和政策要求；</w:t>
      </w:r>
    </w:p>
    <w:p w:rsidR="00A31644" w:rsidRDefault="00E7134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）本项目申报和审批符合国家法律法规、国民经济发展规划和相关政策；</w:t>
      </w:r>
    </w:p>
    <w:p w:rsidR="00A31644" w:rsidRDefault="00E7134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）本项目申报和审批符合行业发展规划和政策要求；</w:t>
      </w:r>
    </w:p>
    <w:p w:rsidR="00A31644" w:rsidRDefault="00E7134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）项目</w:t>
      </w:r>
      <w:r>
        <w:rPr>
          <w:rFonts w:ascii="仿宋" w:eastAsia="仿宋" w:hAnsi="仿宋" w:cs="仿宋" w:hint="eastAsia"/>
        </w:rPr>
        <w:t>实施与部门职责范围相符，属于</w:t>
      </w:r>
      <w:bookmarkStart w:id="39" w:name="_GoBack"/>
      <w:bookmarkEnd w:id="39"/>
      <w:r>
        <w:rPr>
          <w:rFonts w:ascii="仿宋" w:eastAsia="仿宋" w:hAnsi="仿宋" w:cs="仿宋" w:hint="eastAsia"/>
        </w:rPr>
        <w:t>部门履</w:t>
      </w:r>
      <w:r>
        <w:rPr>
          <w:rFonts w:ascii="仿宋" w:eastAsia="仿宋" w:hAnsi="仿宋" w:cs="仿宋" w:hint="eastAsia"/>
        </w:rPr>
        <w:t>职所需；</w:t>
      </w:r>
    </w:p>
    <w:p w:rsidR="00A31644" w:rsidRDefault="00E7134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）本项目属于公共财政支持范围，符合中央、地方事权支出责任划分原则；</w:t>
      </w:r>
    </w:p>
    <w:p w:rsidR="00A31644" w:rsidRDefault="00E7134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）本项目与相关部门同类项目或部门内部相关项目</w:t>
      </w:r>
      <w:r>
        <w:rPr>
          <w:rFonts w:ascii="仿宋" w:eastAsia="仿宋" w:hAnsi="仿宋" w:cs="仿宋" w:hint="eastAsia"/>
        </w:rPr>
        <w:t>不</w:t>
      </w:r>
      <w:r>
        <w:rPr>
          <w:rFonts w:ascii="仿宋" w:eastAsia="仿宋" w:hAnsi="仿宋" w:cs="仿宋" w:hint="eastAsia"/>
        </w:rPr>
        <w:t>重复。</w:t>
      </w:r>
    </w:p>
    <w:p w:rsidR="00A31644" w:rsidRDefault="00E7134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A31644" w:rsidRDefault="00E7134F">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、实施程序规范性</w:t>
      </w:r>
    </w:p>
    <w:p w:rsidR="00A31644" w:rsidRDefault="00E7134F">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资料</w:t>
      </w:r>
      <w:r>
        <w:rPr>
          <w:rFonts w:ascii="仿宋" w:eastAsia="仿宋" w:hAnsi="仿宋" w:cs="仿宋" w:hint="eastAsia"/>
        </w:rPr>
        <w:t>齐</w:t>
      </w:r>
      <w:r>
        <w:rPr>
          <w:rFonts w:ascii="仿宋" w:eastAsia="仿宋" w:hAnsi="仿宋" w:cs="仿宋" w:hint="eastAsia"/>
        </w:rPr>
        <w:t>全，编制了</w:t>
      </w:r>
      <w:r>
        <w:rPr>
          <w:rFonts w:ascii="仿宋" w:eastAsia="仿宋" w:hAnsi="仿宋" w:cs="仿宋" w:hint="eastAsia"/>
        </w:rPr>
        <w:t>《尉犁县基本公共卫生</w:t>
      </w:r>
      <w:r>
        <w:rPr>
          <w:rFonts w:ascii="仿宋" w:eastAsia="仿宋" w:hAnsi="仿宋" w:cs="仿宋" w:hint="eastAsia"/>
        </w:rPr>
        <w:t>实施方案</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通过尉犁县卫生健康委员会党组会议同意实施该项目。因此，</w:t>
      </w:r>
      <w:r>
        <w:rPr>
          <w:rFonts w:ascii="仿宋" w:eastAsia="仿宋" w:hAnsi="仿宋" w:cs="仿宋" w:hint="eastAsia"/>
          <w:spacing w:val="-4"/>
          <w:szCs w:val="32"/>
        </w:rPr>
        <w:t>实施</w:t>
      </w:r>
      <w:r>
        <w:rPr>
          <w:rFonts w:ascii="仿宋" w:eastAsia="仿宋" w:hAnsi="仿宋" w:cs="仿宋" w:hint="eastAsia"/>
          <w:bCs/>
          <w:szCs w:val="32"/>
        </w:rPr>
        <w:t>程序规范；审批文件、材料符合相关要求，事前已经过必要的集体决策，</w:t>
      </w:r>
      <w:r>
        <w:rPr>
          <w:rFonts w:ascii="仿宋" w:eastAsia="仿宋" w:hAnsi="仿宋" w:cs="仿宋" w:hint="eastAsia"/>
        </w:rPr>
        <w:t>实施程序规范。</w:t>
      </w:r>
    </w:p>
    <w:p w:rsidR="00A31644" w:rsidRDefault="00E7134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A31644" w:rsidRDefault="00E7134F">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、绩效目标合理性</w:t>
      </w:r>
    </w:p>
    <w:p w:rsidR="00A31644" w:rsidRDefault="00E7134F">
      <w:pPr>
        <w:ind w:firstLine="640"/>
        <w:rPr>
          <w:rFonts w:ascii="仿宋" w:eastAsia="仿宋" w:hAnsi="仿宋" w:cs="仿宋"/>
        </w:rPr>
      </w:pPr>
      <w:r>
        <w:rPr>
          <w:rFonts w:ascii="仿宋" w:eastAsia="仿宋" w:hAnsi="仿宋" w:cs="仿宋" w:hint="eastAsia"/>
        </w:rPr>
        <w:lastRenderedPageBreak/>
        <w:t>2024</w:t>
      </w:r>
      <w:r>
        <w:rPr>
          <w:rFonts w:ascii="仿宋" w:eastAsia="仿宋" w:hAnsi="仿宋" w:cs="仿宋" w:hint="eastAsia"/>
        </w:rPr>
        <w:t>年基本公共卫生服务补助项目</w:t>
      </w:r>
      <w:r>
        <w:rPr>
          <w:rFonts w:ascii="仿宋" w:eastAsia="仿宋" w:hAnsi="仿宋" w:cs="仿宋" w:hint="eastAsia"/>
        </w:rPr>
        <w:t>设立了项目绩效目标，绩效目标指标设置合理，项目绩效目标与实际工作内容相关性较强；项目预期产出效益和效果符合正常的业绩水平；绩效目标与预算确定的项目投资额相匹配。</w:t>
      </w:r>
    </w:p>
    <w:p w:rsidR="00A31644" w:rsidRDefault="00E7134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A31644" w:rsidRDefault="00E7134F">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、绩效指标明确性</w:t>
      </w:r>
    </w:p>
    <w:p w:rsidR="00A31644" w:rsidRDefault="00E7134F">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年基本公共卫生服务补助项目</w:t>
      </w:r>
      <w:r>
        <w:rPr>
          <w:rFonts w:ascii="仿宋" w:eastAsia="仿宋" w:hAnsi="仿宋" w:cs="仿宋" w:hint="eastAsia"/>
        </w:rPr>
        <w:t>，设置一级指标</w:t>
      </w:r>
      <w:r>
        <w:rPr>
          <w:rFonts w:ascii="仿宋" w:eastAsia="仿宋" w:hAnsi="仿宋" w:cs="仿宋" w:hint="eastAsia"/>
        </w:rPr>
        <w:t>3</w:t>
      </w:r>
      <w:r>
        <w:rPr>
          <w:rFonts w:ascii="仿宋" w:eastAsia="仿宋" w:hAnsi="仿宋" w:cs="仿宋" w:hint="eastAsia"/>
        </w:rPr>
        <w:t>条，二级指标</w:t>
      </w:r>
      <w:r>
        <w:rPr>
          <w:rFonts w:ascii="仿宋" w:eastAsia="仿宋" w:hAnsi="仿宋" w:cs="仿宋" w:hint="eastAsia"/>
        </w:rPr>
        <w:t>5</w:t>
      </w:r>
      <w:r>
        <w:rPr>
          <w:rFonts w:ascii="仿宋" w:eastAsia="仿宋" w:hAnsi="仿宋" w:cs="仿宋" w:hint="eastAsia"/>
        </w:rPr>
        <w:t>条，三级指标</w:t>
      </w:r>
      <w:r>
        <w:rPr>
          <w:rFonts w:ascii="仿宋" w:eastAsia="仿宋" w:hAnsi="仿宋" w:cs="仿宋" w:hint="eastAsia"/>
        </w:rPr>
        <w:t>19</w:t>
      </w:r>
      <w:r>
        <w:rPr>
          <w:rFonts w:ascii="仿宋" w:eastAsia="仿宋" w:hAnsi="仿宋" w:cs="仿宋" w:hint="eastAsia"/>
        </w:rPr>
        <w:t>条，其中量化指标</w:t>
      </w:r>
      <w:r>
        <w:rPr>
          <w:rFonts w:ascii="仿宋" w:eastAsia="仿宋" w:hAnsi="仿宋" w:cs="仿宋" w:hint="eastAsia"/>
        </w:rPr>
        <w:t>17</w:t>
      </w:r>
      <w:r>
        <w:rPr>
          <w:rFonts w:ascii="仿宋" w:eastAsia="仿宋" w:hAnsi="仿宋" w:cs="仿宋" w:hint="eastAsia"/>
        </w:rPr>
        <w:t>条，绩效目标指标设定清晰、可衡量性较强，与项目目标任务计划数对应性较强。</w:t>
      </w:r>
    </w:p>
    <w:p w:rsidR="00A31644" w:rsidRDefault="00E7134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A31644" w:rsidRDefault="00E7134F">
      <w:pPr>
        <w:ind w:firstLine="640"/>
        <w:rPr>
          <w:rFonts w:ascii="仿宋" w:eastAsia="仿宋" w:hAnsi="仿宋" w:cs="仿宋"/>
        </w:rPr>
      </w:pPr>
      <w:r>
        <w:rPr>
          <w:rFonts w:ascii="仿宋" w:eastAsia="仿宋" w:hAnsi="仿宋" w:cs="仿宋" w:hint="eastAsia"/>
        </w:rPr>
        <w:t>5</w:t>
      </w:r>
      <w:r>
        <w:rPr>
          <w:rFonts w:ascii="仿宋" w:eastAsia="仿宋" w:hAnsi="仿宋" w:cs="仿宋" w:hint="eastAsia"/>
        </w:rPr>
        <w:t>、预算编制科学性</w:t>
      </w:r>
    </w:p>
    <w:p w:rsidR="00A31644" w:rsidRDefault="00E7134F">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535.8</w:t>
      </w:r>
      <w:r>
        <w:rPr>
          <w:rFonts w:ascii="仿宋" w:eastAsia="仿宋" w:hAnsi="仿宋" w:cs="仿宋" w:hint="eastAsia"/>
        </w:rPr>
        <w:t>万元，来源为</w:t>
      </w:r>
      <w:r>
        <w:rPr>
          <w:rFonts w:ascii="仿宋" w:eastAsia="仿宋" w:hAnsi="仿宋" w:cs="仿宋" w:hint="eastAsia"/>
          <w:szCs w:val="32"/>
        </w:rPr>
        <w:t>中央资金</w:t>
      </w:r>
      <w:r>
        <w:rPr>
          <w:rFonts w:ascii="仿宋" w:eastAsia="仿宋" w:hAnsi="仿宋" w:cs="仿宋" w:hint="eastAsia"/>
          <w:szCs w:val="32"/>
        </w:rPr>
        <w:t>469.8</w:t>
      </w:r>
      <w:r>
        <w:rPr>
          <w:rFonts w:ascii="仿宋" w:eastAsia="仿宋" w:hAnsi="仿宋" w:cs="仿宋" w:hint="eastAsia"/>
          <w:szCs w:val="32"/>
        </w:rPr>
        <w:t>万元，自治区资金</w:t>
      </w:r>
      <w:r>
        <w:rPr>
          <w:rFonts w:ascii="仿宋" w:eastAsia="仿宋" w:hAnsi="仿宋" w:cs="仿宋" w:hint="eastAsia"/>
          <w:szCs w:val="32"/>
        </w:rPr>
        <w:t>66</w:t>
      </w:r>
      <w:r>
        <w:rPr>
          <w:rFonts w:ascii="仿宋" w:eastAsia="仿宋" w:hAnsi="仿宋" w:cs="仿宋" w:hint="eastAsia"/>
          <w:szCs w:val="32"/>
        </w:rPr>
        <w:t>万元</w:t>
      </w:r>
      <w:r>
        <w:rPr>
          <w:rFonts w:ascii="仿宋" w:eastAsia="仿宋" w:hAnsi="仿宋" w:cs="仿宋" w:hint="eastAsia"/>
        </w:rPr>
        <w:t>，预算编制较为科学，预算内容与</w:t>
      </w:r>
      <w:r>
        <w:rPr>
          <w:rFonts w:ascii="仿宋" w:eastAsia="仿宋" w:hAnsi="仿宋" w:cs="仿宋" w:hint="eastAsia"/>
        </w:rPr>
        <w:t>2024</w:t>
      </w:r>
      <w:r>
        <w:rPr>
          <w:rFonts w:ascii="仿宋" w:eastAsia="仿宋" w:hAnsi="仿宋" w:cs="仿宋" w:hint="eastAsia"/>
        </w:rPr>
        <w:t>年基本公共卫生服务补助项目</w:t>
      </w:r>
      <w:r>
        <w:rPr>
          <w:rFonts w:ascii="仿宋" w:eastAsia="仿宋" w:hAnsi="仿宋" w:cs="仿宋" w:hint="eastAsia"/>
        </w:rPr>
        <w:t>内容相匹配，预算额度测算依据充分，预算确定的资金量与</w:t>
      </w:r>
      <w:r>
        <w:rPr>
          <w:rFonts w:ascii="仿宋" w:eastAsia="仿宋" w:hAnsi="仿宋" w:cs="仿宋" w:hint="eastAsia"/>
        </w:rPr>
        <w:t>工作量</w:t>
      </w:r>
      <w:r>
        <w:rPr>
          <w:rFonts w:ascii="仿宋" w:eastAsia="仿宋" w:hAnsi="仿宋" w:cs="仿宋" w:hint="eastAsia"/>
        </w:rPr>
        <w:t>相匹配。</w:t>
      </w:r>
    </w:p>
    <w:p w:rsidR="00A31644" w:rsidRDefault="00E7134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A31644" w:rsidRDefault="00E7134F">
      <w:pPr>
        <w:ind w:firstLine="640"/>
        <w:rPr>
          <w:rFonts w:ascii="仿宋" w:eastAsia="仿宋" w:hAnsi="仿宋" w:cs="仿宋"/>
        </w:rPr>
      </w:pPr>
      <w:r>
        <w:rPr>
          <w:rFonts w:ascii="仿宋" w:eastAsia="仿宋" w:hAnsi="仿宋" w:cs="仿宋" w:hint="eastAsia"/>
        </w:rPr>
        <w:t>6</w:t>
      </w:r>
      <w:r>
        <w:rPr>
          <w:rFonts w:ascii="仿宋" w:eastAsia="仿宋" w:hAnsi="仿宋" w:cs="仿宋" w:hint="eastAsia"/>
        </w:rPr>
        <w:t>、资金分配合理性</w:t>
      </w:r>
    </w:p>
    <w:p w:rsidR="00A31644" w:rsidRDefault="00E7134F">
      <w:pPr>
        <w:ind w:firstLine="640"/>
        <w:rPr>
          <w:rFonts w:ascii="仿宋" w:eastAsia="仿宋" w:hAnsi="仿宋" w:cs="仿宋"/>
        </w:rPr>
      </w:pPr>
      <w:r>
        <w:rPr>
          <w:rFonts w:ascii="仿宋" w:eastAsia="仿宋" w:hAnsi="仿宋" w:cs="仿宋" w:hint="eastAsia"/>
        </w:rPr>
        <w:t>本项目预算资金分配依据充分；资金分配额度合理，与项目单位实际相适应。</w:t>
      </w:r>
    </w:p>
    <w:p w:rsidR="00A31644" w:rsidRDefault="00E7134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bookmarkEnd w:id="38"/>
    </w:p>
    <w:p w:rsidR="00A31644" w:rsidRDefault="00E7134F">
      <w:pPr>
        <w:pStyle w:val="3"/>
        <w:ind w:firstLine="643"/>
        <w:rPr>
          <w:rFonts w:ascii="仿宋" w:eastAsia="仿宋" w:hAnsi="仿宋" w:cs="仿宋"/>
        </w:rPr>
      </w:pPr>
      <w:bookmarkStart w:id="40" w:name="_Toc11290"/>
      <w:r>
        <w:rPr>
          <w:rFonts w:ascii="仿宋" w:eastAsia="仿宋" w:hAnsi="仿宋" w:cs="仿宋" w:hint="eastAsia"/>
        </w:rPr>
        <w:lastRenderedPageBreak/>
        <w:t>（二）项目过程情况</w:t>
      </w:r>
      <w:bookmarkEnd w:id="40"/>
    </w:p>
    <w:p w:rsidR="00A31644" w:rsidRDefault="00E7134F">
      <w:pPr>
        <w:ind w:firstLine="640"/>
        <w:rPr>
          <w:rFonts w:ascii="仿宋" w:eastAsia="仿宋" w:hAnsi="仿宋" w:cs="仿宋"/>
        </w:rPr>
      </w:pPr>
      <w:bookmarkStart w:id="41" w:name="OLE_LINK30"/>
      <w:r>
        <w:rPr>
          <w:rFonts w:ascii="仿宋" w:eastAsia="仿宋" w:hAnsi="仿宋" w:cs="仿宋" w:hint="eastAsia"/>
        </w:rPr>
        <w:t>1</w:t>
      </w:r>
      <w:r>
        <w:rPr>
          <w:rFonts w:ascii="仿宋" w:eastAsia="仿宋" w:hAnsi="仿宋" w:cs="仿宋" w:hint="eastAsia"/>
        </w:rPr>
        <w:t>、资金到位率</w:t>
      </w:r>
    </w:p>
    <w:p w:rsidR="00A31644" w:rsidRDefault="00E7134F">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全年</w:t>
      </w:r>
      <w:r>
        <w:rPr>
          <w:rFonts w:ascii="仿宋" w:eastAsia="仿宋" w:hAnsi="仿宋" w:cs="仿宋" w:hint="eastAsia"/>
        </w:rPr>
        <w:t>预算资金</w:t>
      </w:r>
      <w:r>
        <w:rPr>
          <w:rFonts w:ascii="仿宋" w:eastAsia="仿宋" w:hAnsi="仿宋" w:cs="仿宋" w:hint="eastAsia"/>
        </w:rPr>
        <w:t>535.8</w:t>
      </w:r>
      <w:r>
        <w:rPr>
          <w:rFonts w:ascii="仿宋" w:eastAsia="仿宋" w:hAnsi="仿宋" w:cs="仿宋" w:hint="eastAsia"/>
        </w:rPr>
        <w:t>万元，实际到位资金</w:t>
      </w:r>
      <w:bookmarkStart w:id="42" w:name="OLE_LINK13"/>
      <w:r>
        <w:rPr>
          <w:rFonts w:ascii="仿宋" w:eastAsia="仿宋" w:hAnsi="仿宋" w:cs="仿宋" w:hint="eastAsia"/>
        </w:rPr>
        <w:t>535.8</w:t>
      </w:r>
      <w:bookmarkEnd w:id="42"/>
      <w:r>
        <w:rPr>
          <w:rFonts w:ascii="仿宋" w:eastAsia="仿宋" w:hAnsi="仿宋" w:cs="仿宋" w:hint="eastAsia"/>
        </w:rPr>
        <w:t>万元，资金到位率</w:t>
      </w:r>
      <w:r>
        <w:rPr>
          <w:rFonts w:ascii="仿宋" w:eastAsia="仿宋" w:hAnsi="仿宋" w:cs="仿宋" w:hint="eastAsia"/>
        </w:rPr>
        <w:t>100%</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A31644" w:rsidRDefault="00E7134F">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、预算执行率</w:t>
      </w:r>
    </w:p>
    <w:p w:rsidR="00A31644" w:rsidRDefault="00E7134F">
      <w:pPr>
        <w:ind w:firstLine="640"/>
        <w:rPr>
          <w:rFonts w:ascii="仿宋" w:eastAsia="仿宋" w:hAnsi="仿宋" w:cs="仿宋"/>
        </w:rPr>
      </w:pPr>
      <w:r>
        <w:rPr>
          <w:rFonts w:ascii="仿宋" w:eastAsia="仿宋" w:hAnsi="仿宋" w:cs="仿宋" w:hint="eastAsia"/>
        </w:rPr>
        <w:t>本项目到位资金</w:t>
      </w:r>
      <w:r>
        <w:rPr>
          <w:rFonts w:ascii="仿宋" w:eastAsia="仿宋" w:hAnsi="仿宋" w:cs="仿宋" w:hint="eastAsia"/>
        </w:rPr>
        <w:t>535.</w:t>
      </w:r>
      <w:r>
        <w:rPr>
          <w:rFonts w:ascii="仿宋" w:eastAsia="仿宋" w:hAnsi="仿宋" w:cs="仿宋" w:hint="eastAsia"/>
        </w:rPr>
        <w:t>8</w:t>
      </w:r>
      <w:r>
        <w:rPr>
          <w:rFonts w:ascii="仿宋" w:eastAsia="仿宋" w:hAnsi="仿宋" w:cs="仿宋" w:hint="eastAsia"/>
        </w:rPr>
        <w:t>万元，实际支付资金</w:t>
      </w:r>
      <w:r>
        <w:rPr>
          <w:rFonts w:ascii="仿宋" w:eastAsia="仿宋" w:hAnsi="仿宋" w:cs="仿宋" w:hint="eastAsia"/>
        </w:rPr>
        <w:t>535.8</w:t>
      </w:r>
      <w:r>
        <w:rPr>
          <w:rFonts w:ascii="仿宋" w:eastAsia="仿宋" w:hAnsi="仿宋" w:cs="仿宋" w:hint="eastAsia"/>
        </w:rPr>
        <w:t>万元，预算执行率为</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A31644" w:rsidRDefault="00E7134F">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、资金使用合</w:t>
      </w:r>
      <w:proofErr w:type="gramStart"/>
      <w:r>
        <w:rPr>
          <w:rFonts w:ascii="仿宋" w:eastAsia="仿宋" w:hAnsi="仿宋" w:cs="仿宋" w:hint="eastAsia"/>
        </w:rPr>
        <w:t>规</w:t>
      </w:r>
      <w:proofErr w:type="gramEnd"/>
      <w:r>
        <w:rPr>
          <w:rFonts w:ascii="仿宋" w:eastAsia="仿宋" w:hAnsi="仿宋" w:cs="仿宋" w:hint="eastAsia"/>
        </w:rPr>
        <w:t>性</w:t>
      </w:r>
    </w:p>
    <w:p w:rsidR="00A31644" w:rsidRDefault="00E7134F">
      <w:pPr>
        <w:ind w:firstLine="640"/>
        <w:rPr>
          <w:rFonts w:ascii="仿宋" w:eastAsia="仿宋" w:hAnsi="仿宋" w:cs="仿宋"/>
        </w:rPr>
      </w:pPr>
      <w:r>
        <w:rPr>
          <w:rFonts w:ascii="仿宋" w:eastAsia="仿宋" w:hAnsi="仿宋" w:cs="仿宋" w:hint="eastAsia"/>
        </w:rPr>
        <w:t>本项目资金的使用符合《中华人民共和国预算法》《中华人民共和国会计法》等国家有关财经法规以及预算管理制度；符合《基本公共卫生专项资金管理办法》要求。资金的审批和拨付按照《尉犁县财政资金审批管理办法》执行，有完整的审批程序和手续；资金使用符合专项资金支持的范围。不存在截留、挤占、挪用、虚列支出等情况。</w:t>
      </w:r>
    </w:p>
    <w:p w:rsidR="00A31644" w:rsidRDefault="00E7134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A31644" w:rsidRDefault="00E7134F">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、管理制度健全性</w:t>
      </w:r>
    </w:p>
    <w:p w:rsidR="00A31644" w:rsidRDefault="00E7134F">
      <w:pPr>
        <w:ind w:firstLine="640"/>
        <w:rPr>
          <w:rFonts w:ascii="仿宋" w:eastAsia="仿宋" w:hAnsi="仿宋" w:cs="仿宋"/>
          <w:b/>
          <w:bCs/>
          <w:szCs w:val="24"/>
        </w:rPr>
      </w:pPr>
      <w:r>
        <w:rPr>
          <w:rFonts w:ascii="仿宋" w:eastAsia="仿宋" w:hAnsi="仿宋" w:cs="仿宋" w:hint="eastAsia"/>
          <w:szCs w:val="24"/>
        </w:rPr>
        <w:t>尉犁县卫生健康委员会制定了</w:t>
      </w:r>
      <w:r>
        <w:rPr>
          <w:rFonts w:ascii="仿宋" w:eastAsia="仿宋" w:hAnsi="仿宋" w:cs="仿宋" w:hint="eastAsia"/>
        </w:rPr>
        <w:t>《</w:t>
      </w:r>
      <w:r>
        <w:rPr>
          <w:rFonts w:ascii="仿宋" w:eastAsia="仿宋" w:hAnsi="仿宋" w:cs="仿宋" w:hint="eastAsia"/>
          <w:szCs w:val="24"/>
        </w:rPr>
        <w:t>尉犁县卫生健康委员会</w:t>
      </w:r>
      <w:r>
        <w:rPr>
          <w:rFonts w:ascii="仿宋" w:eastAsia="仿宋" w:hAnsi="仿宋" w:cs="仿宋" w:hint="eastAsia"/>
        </w:rPr>
        <w:t>财务管理办法》和《</w:t>
      </w:r>
      <w:r>
        <w:rPr>
          <w:rFonts w:ascii="仿宋" w:eastAsia="仿宋" w:hAnsi="仿宋" w:cs="仿宋" w:hint="eastAsia"/>
          <w:szCs w:val="24"/>
        </w:rPr>
        <w:t>尉犁县卫生健康委员会</w:t>
      </w:r>
      <w:r>
        <w:rPr>
          <w:rFonts w:ascii="仿宋" w:eastAsia="仿宋" w:hAnsi="仿宋" w:cs="仿宋" w:hint="eastAsia"/>
        </w:rPr>
        <w:t>内控管理制度</w:t>
      </w:r>
      <w:r>
        <w:rPr>
          <w:rFonts w:ascii="仿宋" w:eastAsia="仿宋" w:hAnsi="仿宋" w:cs="仿宋" w:hint="eastAsia"/>
        </w:rPr>
        <w:t>》，</w:t>
      </w:r>
      <w:r>
        <w:rPr>
          <w:rFonts w:ascii="仿宋" w:eastAsia="仿宋" w:hAnsi="仿宋" w:cs="仿宋" w:hint="eastAsia"/>
        </w:rPr>
        <w:t>制定了较为全面的工作管理制度，对工作开展、组织与管理、跟踪与验收、监督与评价以及资金管理等方面都做出明确的</w:t>
      </w:r>
      <w:r>
        <w:rPr>
          <w:rFonts w:ascii="仿宋" w:eastAsia="仿宋" w:hAnsi="仿宋" w:cs="仿宋" w:hint="eastAsia"/>
        </w:rPr>
        <w:lastRenderedPageBreak/>
        <w:t>规范要求。同时，项目的实施严格遵守《中华人民共和国预算法》《中华人民共和国会计法》等法律法规、财经制度的要求。</w:t>
      </w:r>
    </w:p>
    <w:p w:rsidR="00A31644" w:rsidRDefault="00E7134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A31644" w:rsidRDefault="00E7134F">
      <w:pPr>
        <w:ind w:firstLine="640"/>
        <w:rPr>
          <w:rFonts w:ascii="仿宋" w:eastAsia="仿宋" w:hAnsi="仿宋" w:cs="仿宋"/>
        </w:rPr>
      </w:pPr>
      <w:r>
        <w:rPr>
          <w:rFonts w:ascii="仿宋" w:eastAsia="仿宋" w:hAnsi="仿宋" w:cs="仿宋" w:hint="eastAsia"/>
        </w:rPr>
        <w:t>5</w:t>
      </w:r>
      <w:r>
        <w:rPr>
          <w:rFonts w:ascii="仿宋" w:eastAsia="仿宋" w:hAnsi="仿宋" w:cs="仿宋" w:hint="eastAsia"/>
        </w:rPr>
        <w:t>、制度执行有效性</w:t>
      </w:r>
    </w:p>
    <w:p w:rsidR="00A31644" w:rsidRDefault="00E7134F">
      <w:pPr>
        <w:ind w:firstLine="640"/>
        <w:rPr>
          <w:rFonts w:ascii="仿宋" w:eastAsia="仿宋" w:hAnsi="仿宋" w:cs="仿宋"/>
        </w:rPr>
      </w:pPr>
      <w:r>
        <w:rPr>
          <w:rFonts w:ascii="仿宋" w:eastAsia="仿宋" w:hAnsi="仿宋" w:cs="仿宋" w:hint="eastAsia"/>
        </w:rPr>
        <w:t>本项目在实施过程中严格遵守相关法律法规和相关管理规定，如《中华人民共和国预算法</w:t>
      </w:r>
      <w:r>
        <w:rPr>
          <w:rFonts w:ascii="仿宋" w:eastAsia="仿宋" w:hAnsi="仿宋" w:cs="仿宋" w:hint="eastAsia"/>
        </w:rPr>
        <w:t>》《</w:t>
      </w:r>
      <w:r>
        <w:rPr>
          <w:rFonts w:ascii="仿宋" w:eastAsia="仿宋" w:hAnsi="仿宋" w:cs="仿宋" w:hint="eastAsia"/>
        </w:rPr>
        <w:t>中华人民共和国会计法》等，严格执行项目管理相关文件要求和程序，项目申报、审批、实施、资金拨付、检查及审计等有</w:t>
      </w:r>
      <w:r>
        <w:rPr>
          <w:rFonts w:ascii="仿宋" w:eastAsia="仿宋" w:hAnsi="仿宋" w:cs="仿宋" w:hint="eastAsia"/>
        </w:rPr>
        <w:t>关资料齐全，并及时整理归档。本项目无项目调整及支出调整，制度执行有效性较高。</w:t>
      </w:r>
    </w:p>
    <w:p w:rsidR="00A31644" w:rsidRDefault="00E7134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bookmarkStart w:id="43" w:name="_Toc32013"/>
      <w:bookmarkEnd w:id="41"/>
    </w:p>
    <w:p w:rsidR="00A31644" w:rsidRDefault="00E7134F">
      <w:pPr>
        <w:pStyle w:val="3"/>
        <w:ind w:firstLine="643"/>
        <w:rPr>
          <w:rFonts w:ascii="仿宋" w:eastAsia="仿宋" w:hAnsi="仿宋" w:cs="仿宋"/>
        </w:rPr>
      </w:pPr>
      <w:r>
        <w:rPr>
          <w:rFonts w:ascii="仿宋" w:eastAsia="仿宋" w:hAnsi="仿宋" w:cs="仿宋" w:hint="eastAsia"/>
        </w:rPr>
        <w:t>（三）项目产出情况</w:t>
      </w:r>
      <w:bookmarkEnd w:id="43"/>
    </w:p>
    <w:p w:rsidR="00A31644" w:rsidRDefault="00E7134F">
      <w:pPr>
        <w:ind w:firstLine="640"/>
        <w:rPr>
          <w:rFonts w:ascii="仿宋" w:eastAsia="仿宋" w:hAnsi="仿宋" w:cs="仿宋"/>
        </w:rPr>
      </w:pPr>
      <w:bookmarkStart w:id="44" w:name="OLE_LINK31"/>
      <w:r>
        <w:rPr>
          <w:rFonts w:ascii="仿宋" w:eastAsia="仿宋" w:hAnsi="仿宋" w:cs="仿宋" w:hint="eastAsia"/>
        </w:rPr>
        <w:t>1</w:t>
      </w:r>
      <w:r>
        <w:rPr>
          <w:rFonts w:ascii="仿宋" w:eastAsia="仿宋" w:hAnsi="仿宋" w:cs="仿宋" w:hint="eastAsia"/>
        </w:rPr>
        <w:t>、产出数量</w:t>
      </w:r>
    </w:p>
    <w:p w:rsidR="00A31644" w:rsidRDefault="00E7134F">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适龄儿童国家免疫规划疫苗接种率</w:t>
      </w:r>
      <w:r>
        <w:rPr>
          <w:rFonts w:ascii="仿宋" w:eastAsia="仿宋" w:hAnsi="仿宋" w:cs="仿宋" w:hint="eastAsia"/>
        </w:rPr>
        <w:t>，预期指标值</w:t>
      </w:r>
      <w:bookmarkStart w:id="45" w:name="OLE_LINK15"/>
      <w:r>
        <w:rPr>
          <w:rFonts w:ascii="仿宋" w:eastAsia="仿宋" w:hAnsi="仿宋" w:cs="仿宋" w:hint="eastAsia"/>
        </w:rPr>
        <w:t>大于或等于</w:t>
      </w:r>
      <w:bookmarkEnd w:id="45"/>
      <w:r>
        <w:rPr>
          <w:rFonts w:ascii="仿宋" w:eastAsia="仿宋" w:hAnsi="仿宋" w:cs="仿宋" w:hint="eastAsia"/>
        </w:rPr>
        <w:t>90%</w:t>
      </w:r>
      <w:r>
        <w:rPr>
          <w:rFonts w:ascii="仿宋" w:eastAsia="仿宋" w:hAnsi="仿宋" w:cs="仿宋" w:hint="eastAsia"/>
        </w:rPr>
        <w:t>，指标完成值：</w:t>
      </w:r>
      <w:r>
        <w:rPr>
          <w:rFonts w:ascii="仿宋" w:eastAsia="仿宋" w:hAnsi="仿宋" w:cs="仿宋" w:hint="eastAsia"/>
        </w:rPr>
        <w:t>99.72%</w:t>
      </w:r>
      <w:r>
        <w:rPr>
          <w:rFonts w:ascii="仿宋" w:eastAsia="仿宋" w:hAnsi="仿宋" w:cs="仿宋" w:hint="eastAsia"/>
        </w:rPr>
        <w:t>，完成率：</w:t>
      </w:r>
      <w:r>
        <w:rPr>
          <w:rFonts w:ascii="仿宋" w:eastAsia="仿宋" w:hAnsi="仿宋" w:cs="仿宋" w:hint="eastAsia"/>
        </w:rPr>
        <w:t>110.8%</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w:t>
      </w:r>
      <w:r>
        <w:rPr>
          <w:rFonts w:ascii="仿宋" w:eastAsia="仿宋" w:hAnsi="仿宋" w:cs="仿宋" w:hint="eastAsia"/>
        </w:rPr>
        <w:t>7</w:t>
      </w:r>
      <w:r>
        <w:rPr>
          <w:rFonts w:ascii="仿宋" w:eastAsia="仿宋" w:hAnsi="仿宋" w:cs="仿宋" w:hint="eastAsia"/>
        </w:rPr>
        <w:t>岁以下儿童健康管理率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85%</w:t>
      </w:r>
      <w:r>
        <w:rPr>
          <w:rFonts w:ascii="仿宋" w:eastAsia="仿宋" w:hAnsi="仿宋" w:cs="仿宋" w:hint="eastAsia"/>
        </w:rPr>
        <w:t>，指标完成值：</w:t>
      </w:r>
      <w:r>
        <w:rPr>
          <w:rFonts w:ascii="仿宋" w:eastAsia="仿宋" w:hAnsi="仿宋" w:cs="仿宋" w:hint="eastAsia"/>
        </w:rPr>
        <w:t>94.45%</w:t>
      </w:r>
      <w:r>
        <w:rPr>
          <w:rFonts w:ascii="仿宋" w:eastAsia="仿宋" w:hAnsi="仿宋" w:cs="仿宋" w:hint="eastAsia"/>
        </w:rPr>
        <w:t>，完成率：</w:t>
      </w:r>
      <w:r>
        <w:rPr>
          <w:rFonts w:ascii="仿宋" w:eastAsia="仿宋" w:hAnsi="仿宋" w:cs="仿宋" w:hint="eastAsia"/>
        </w:rPr>
        <w:t>111.12%</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3</w:t>
      </w:r>
      <w:r>
        <w:rPr>
          <w:rFonts w:ascii="仿宋" w:eastAsia="仿宋" w:hAnsi="仿宋" w:cs="仿宋" w:hint="eastAsia"/>
          <w:bCs/>
          <w:szCs w:val="32"/>
        </w:rPr>
        <w:t>：</w:t>
      </w:r>
      <w:proofErr w:type="gramStart"/>
      <w:r>
        <w:rPr>
          <w:rFonts w:ascii="仿宋" w:eastAsia="仿宋" w:hAnsi="仿宋" w:cs="仿宋" w:hint="eastAsia"/>
        </w:rPr>
        <w:t>孕</w:t>
      </w:r>
      <w:proofErr w:type="gramEnd"/>
      <w:r>
        <w:rPr>
          <w:rFonts w:ascii="仿宋" w:eastAsia="仿宋" w:hAnsi="仿宋" w:cs="仿宋" w:hint="eastAsia"/>
        </w:rPr>
        <w:t>产妇系统管理率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90%</w:t>
      </w:r>
      <w:r>
        <w:rPr>
          <w:rFonts w:ascii="仿宋" w:eastAsia="仿宋" w:hAnsi="仿宋" w:cs="仿宋" w:hint="eastAsia"/>
        </w:rPr>
        <w:t>，指标完成值：</w:t>
      </w:r>
      <w:r>
        <w:rPr>
          <w:rFonts w:ascii="仿宋" w:eastAsia="仿宋" w:hAnsi="仿宋" w:cs="仿宋" w:hint="eastAsia"/>
        </w:rPr>
        <w:t>95.86%</w:t>
      </w:r>
      <w:r>
        <w:rPr>
          <w:rFonts w:ascii="仿宋" w:eastAsia="仿宋" w:hAnsi="仿宋" w:cs="仿宋" w:hint="eastAsia"/>
        </w:rPr>
        <w:t>，完成率：</w:t>
      </w:r>
      <w:r>
        <w:rPr>
          <w:rFonts w:ascii="仿宋" w:eastAsia="仿宋" w:hAnsi="仿宋" w:cs="仿宋" w:hint="eastAsia"/>
        </w:rPr>
        <w:t>106.51%</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4</w:t>
      </w:r>
      <w:r>
        <w:rPr>
          <w:rFonts w:ascii="仿宋" w:eastAsia="仿宋" w:hAnsi="仿宋" w:cs="仿宋" w:hint="eastAsia"/>
          <w:bCs/>
          <w:szCs w:val="32"/>
        </w:rPr>
        <w:t>：</w:t>
      </w:r>
      <w:r>
        <w:rPr>
          <w:rFonts w:ascii="仿宋" w:eastAsia="仿宋" w:hAnsi="仿宋" w:cs="仿宋" w:hint="eastAsia"/>
        </w:rPr>
        <w:t>高血压患者管理人数</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5800</w:t>
      </w:r>
      <w:r>
        <w:rPr>
          <w:rFonts w:ascii="仿宋" w:eastAsia="仿宋" w:hAnsi="仿宋" w:cs="仿宋" w:hint="eastAsia"/>
        </w:rPr>
        <w:t>人</w:t>
      </w:r>
      <w:r>
        <w:rPr>
          <w:rFonts w:ascii="仿宋" w:eastAsia="仿宋" w:hAnsi="仿宋" w:cs="仿宋" w:hint="eastAsia"/>
        </w:rPr>
        <w:t>，指标完成值：</w:t>
      </w:r>
      <w:r>
        <w:rPr>
          <w:rFonts w:ascii="仿宋" w:eastAsia="仿宋" w:hAnsi="仿宋" w:cs="仿宋" w:hint="eastAsia"/>
        </w:rPr>
        <w:t>6832</w:t>
      </w:r>
      <w:r>
        <w:rPr>
          <w:rFonts w:ascii="仿宋" w:eastAsia="仿宋" w:hAnsi="仿宋" w:cs="仿宋" w:hint="eastAsia"/>
        </w:rPr>
        <w:t>人</w:t>
      </w:r>
      <w:r>
        <w:rPr>
          <w:rFonts w:ascii="仿宋" w:eastAsia="仿宋" w:hAnsi="仿宋" w:cs="仿宋" w:hint="eastAsia"/>
        </w:rPr>
        <w:t>，完成率：</w:t>
      </w:r>
      <w:r>
        <w:rPr>
          <w:rFonts w:ascii="仿宋" w:eastAsia="仿宋" w:hAnsi="仿宋" w:cs="仿宋" w:hint="eastAsia"/>
        </w:rPr>
        <w:t>117.79%</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bCs/>
          <w:szCs w:val="32"/>
        </w:rPr>
        <w:lastRenderedPageBreak/>
        <w:t>指标</w:t>
      </w:r>
      <w:r>
        <w:rPr>
          <w:rFonts w:ascii="仿宋" w:eastAsia="仿宋" w:hAnsi="仿宋" w:cs="仿宋" w:hint="eastAsia"/>
          <w:bCs/>
          <w:szCs w:val="32"/>
        </w:rPr>
        <w:t>5</w:t>
      </w:r>
      <w:r>
        <w:rPr>
          <w:rFonts w:ascii="仿宋" w:eastAsia="仿宋" w:hAnsi="仿宋" w:cs="仿宋" w:hint="eastAsia"/>
          <w:bCs/>
          <w:szCs w:val="32"/>
        </w:rPr>
        <w:t>：</w:t>
      </w:r>
      <w:r>
        <w:rPr>
          <w:rFonts w:ascii="仿宋" w:eastAsia="仿宋" w:hAnsi="仿宋" w:cs="仿宋" w:hint="eastAsia"/>
        </w:rPr>
        <w:t>2</w:t>
      </w:r>
      <w:r>
        <w:rPr>
          <w:rFonts w:ascii="仿宋" w:eastAsia="仿宋" w:hAnsi="仿宋" w:cs="仿宋" w:hint="eastAsia"/>
        </w:rPr>
        <w:t>型糖尿病患者管理人数</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1500</w:t>
      </w:r>
      <w:r>
        <w:rPr>
          <w:rFonts w:ascii="仿宋" w:eastAsia="仿宋" w:hAnsi="仿宋" w:cs="仿宋" w:hint="eastAsia"/>
        </w:rPr>
        <w:t>人</w:t>
      </w:r>
      <w:r>
        <w:rPr>
          <w:rFonts w:ascii="仿宋" w:eastAsia="仿宋" w:hAnsi="仿宋" w:cs="仿宋" w:hint="eastAsia"/>
        </w:rPr>
        <w:t>，指标完成值：</w:t>
      </w:r>
      <w:r>
        <w:rPr>
          <w:rFonts w:ascii="仿宋" w:eastAsia="仿宋" w:hAnsi="仿宋" w:cs="仿宋" w:hint="eastAsia"/>
        </w:rPr>
        <w:t>1876</w:t>
      </w:r>
      <w:r>
        <w:rPr>
          <w:rFonts w:ascii="仿宋" w:eastAsia="仿宋" w:hAnsi="仿宋" w:cs="仿宋" w:hint="eastAsia"/>
        </w:rPr>
        <w:t>人</w:t>
      </w:r>
      <w:r>
        <w:rPr>
          <w:rFonts w:ascii="仿宋" w:eastAsia="仿宋" w:hAnsi="仿宋" w:cs="仿宋" w:hint="eastAsia"/>
        </w:rPr>
        <w:t>，完成率：</w:t>
      </w:r>
      <w:r>
        <w:rPr>
          <w:rFonts w:ascii="仿宋" w:eastAsia="仿宋" w:hAnsi="仿宋" w:cs="仿宋" w:hint="eastAsia"/>
        </w:rPr>
        <w:t>125.07%</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6</w:t>
      </w:r>
      <w:r>
        <w:rPr>
          <w:rFonts w:ascii="仿宋" w:eastAsia="仿宋" w:hAnsi="仿宋" w:cs="仿宋" w:hint="eastAsia"/>
          <w:bCs/>
          <w:szCs w:val="32"/>
        </w:rPr>
        <w:t>：</w:t>
      </w:r>
      <w:r>
        <w:rPr>
          <w:rFonts w:ascii="仿宋" w:eastAsia="仿宋" w:hAnsi="仿宋" w:cs="仿宋" w:hint="eastAsia"/>
        </w:rPr>
        <w:t>肺结核患者管理率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90%</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111.11%</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7</w:t>
      </w:r>
      <w:r>
        <w:rPr>
          <w:rFonts w:ascii="仿宋" w:eastAsia="仿宋" w:hAnsi="仿宋" w:cs="仿宋" w:hint="eastAsia"/>
          <w:bCs/>
          <w:szCs w:val="32"/>
        </w:rPr>
        <w:t>：</w:t>
      </w:r>
      <w:r>
        <w:rPr>
          <w:rFonts w:ascii="仿宋" w:eastAsia="仿宋" w:hAnsi="仿宋" w:cs="仿宋" w:hint="eastAsia"/>
        </w:rPr>
        <w:t>社区在册居家严重精神障碍患者健康管理率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80%</w:t>
      </w:r>
      <w:r>
        <w:rPr>
          <w:rFonts w:ascii="仿宋" w:eastAsia="仿宋" w:hAnsi="仿宋" w:cs="仿宋" w:hint="eastAsia"/>
        </w:rPr>
        <w:t>，指标完成值：</w:t>
      </w:r>
      <w:r>
        <w:rPr>
          <w:rFonts w:ascii="仿宋" w:eastAsia="仿宋" w:hAnsi="仿宋" w:cs="仿宋" w:hint="eastAsia"/>
        </w:rPr>
        <w:t>96.43%</w:t>
      </w:r>
      <w:r>
        <w:rPr>
          <w:rFonts w:ascii="仿宋" w:eastAsia="仿宋" w:hAnsi="仿宋" w:cs="仿宋" w:hint="eastAsia"/>
        </w:rPr>
        <w:t>，完成率：</w:t>
      </w:r>
      <w:r>
        <w:rPr>
          <w:rFonts w:ascii="仿宋" w:eastAsia="仿宋" w:hAnsi="仿宋" w:cs="仿宋" w:hint="eastAsia"/>
        </w:rPr>
        <w:t>107.14%</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8</w:t>
      </w:r>
      <w:r>
        <w:rPr>
          <w:rFonts w:ascii="仿宋" w:eastAsia="仿宋" w:hAnsi="仿宋" w:cs="仿宋" w:hint="eastAsia"/>
          <w:bCs/>
          <w:szCs w:val="32"/>
        </w:rPr>
        <w:t>：</w:t>
      </w:r>
      <w:r>
        <w:rPr>
          <w:rFonts w:ascii="仿宋" w:eastAsia="仿宋" w:hAnsi="仿宋" w:cs="仿宋" w:hint="eastAsia"/>
        </w:rPr>
        <w:t>儿童中医药健康管理率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77%</w:t>
      </w:r>
      <w:r>
        <w:rPr>
          <w:rFonts w:ascii="仿宋" w:eastAsia="仿宋" w:hAnsi="仿宋" w:cs="仿宋" w:hint="eastAsia"/>
        </w:rPr>
        <w:t>，指标完成值：</w:t>
      </w:r>
      <w:r>
        <w:rPr>
          <w:rFonts w:ascii="仿宋" w:eastAsia="仿宋" w:hAnsi="仿宋" w:cs="仿宋" w:hint="eastAsia"/>
        </w:rPr>
        <w:t>99.47</w:t>
      </w:r>
      <w:r>
        <w:rPr>
          <w:rFonts w:ascii="仿宋" w:eastAsia="仿宋" w:hAnsi="仿宋" w:cs="仿宋" w:hint="eastAsia"/>
        </w:rPr>
        <w:t>%</w:t>
      </w:r>
      <w:r>
        <w:rPr>
          <w:rFonts w:ascii="仿宋" w:eastAsia="仿宋" w:hAnsi="仿宋" w:cs="仿宋" w:hint="eastAsia"/>
        </w:rPr>
        <w:t>，完成率：</w:t>
      </w:r>
      <w:r>
        <w:rPr>
          <w:rFonts w:ascii="仿宋" w:eastAsia="仿宋" w:hAnsi="仿宋" w:cs="仿宋" w:hint="eastAsia"/>
        </w:rPr>
        <w:t>129.18%</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9</w:t>
      </w:r>
      <w:r>
        <w:rPr>
          <w:rFonts w:ascii="仿宋" w:eastAsia="仿宋" w:hAnsi="仿宋" w:cs="仿宋" w:hint="eastAsia"/>
          <w:bCs/>
          <w:szCs w:val="32"/>
        </w:rPr>
        <w:t>：</w:t>
      </w:r>
      <w:r>
        <w:rPr>
          <w:rFonts w:ascii="仿宋" w:eastAsia="仿宋" w:hAnsi="仿宋" w:cs="仿宋" w:hint="eastAsia"/>
        </w:rPr>
        <w:t>老年人中医药健康管理率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70%</w:t>
      </w:r>
      <w:r>
        <w:rPr>
          <w:rFonts w:ascii="仿宋" w:eastAsia="仿宋" w:hAnsi="仿宋" w:cs="仿宋" w:hint="eastAsia"/>
        </w:rPr>
        <w:t>，指标完成值：</w:t>
      </w:r>
      <w:r>
        <w:rPr>
          <w:rFonts w:ascii="仿宋" w:eastAsia="仿宋" w:hAnsi="仿宋" w:cs="仿宋" w:hint="eastAsia"/>
        </w:rPr>
        <w:t>大于或等于</w:t>
      </w:r>
      <w:r>
        <w:rPr>
          <w:rFonts w:ascii="仿宋" w:eastAsia="仿宋" w:hAnsi="仿宋" w:cs="仿宋" w:hint="eastAsia"/>
        </w:rPr>
        <w:t>97.57%</w:t>
      </w:r>
      <w:r>
        <w:rPr>
          <w:rFonts w:ascii="仿宋" w:eastAsia="仿宋" w:hAnsi="仿宋" w:cs="仿宋" w:hint="eastAsia"/>
        </w:rPr>
        <w:t>，完成率：</w:t>
      </w:r>
      <w:r>
        <w:rPr>
          <w:rFonts w:ascii="仿宋" w:eastAsia="仿宋" w:hAnsi="仿宋" w:cs="仿宋" w:hint="eastAsia"/>
        </w:rPr>
        <w:t>139.39%</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分，评估得分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w:t>
      </w:r>
    </w:p>
    <w:p w:rsidR="00A31644" w:rsidRDefault="00E7134F">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、产出质量</w:t>
      </w:r>
    </w:p>
    <w:p w:rsidR="00A31644" w:rsidRDefault="00E7134F">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居民规范化电子健康档案覆盖率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62%</w:t>
      </w:r>
      <w:r>
        <w:rPr>
          <w:rFonts w:ascii="仿宋" w:eastAsia="仿宋" w:hAnsi="仿宋" w:cs="仿宋" w:hint="eastAsia"/>
        </w:rPr>
        <w:t>，指标完成值：</w:t>
      </w:r>
      <w:r>
        <w:rPr>
          <w:rFonts w:ascii="仿宋" w:eastAsia="仿宋" w:hAnsi="仿宋" w:cs="仿宋" w:hint="eastAsia"/>
        </w:rPr>
        <w:t>95.55%</w:t>
      </w:r>
      <w:r>
        <w:rPr>
          <w:rFonts w:ascii="仿宋" w:eastAsia="仿宋" w:hAnsi="仿宋" w:cs="仿宋" w:hint="eastAsia"/>
        </w:rPr>
        <w:t>，完成率：</w:t>
      </w:r>
      <w:r>
        <w:rPr>
          <w:rFonts w:ascii="仿宋" w:eastAsia="仿宋" w:hAnsi="仿宋" w:cs="仿宋" w:hint="eastAsia"/>
        </w:rPr>
        <w:t>154.11%</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w:t>
      </w:r>
      <w:r>
        <w:rPr>
          <w:rFonts w:ascii="仿宋" w:eastAsia="仿宋" w:hAnsi="仿宋" w:cs="仿宋" w:hint="eastAsia"/>
        </w:rPr>
        <w:t>高血压患者基层规范管理服务率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62%</w:t>
      </w:r>
      <w:r>
        <w:rPr>
          <w:rFonts w:ascii="仿宋" w:eastAsia="仿宋" w:hAnsi="仿宋" w:cs="仿宋" w:hint="eastAsia"/>
        </w:rPr>
        <w:t>，指标完成值：</w:t>
      </w:r>
      <w:r>
        <w:rPr>
          <w:rFonts w:ascii="仿宋" w:eastAsia="仿宋" w:hAnsi="仿宋" w:cs="仿宋" w:hint="eastAsia"/>
        </w:rPr>
        <w:t>96.94%</w:t>
      </w:r>
      <w:r>
        <w:rPr>
          <w:rFonts w:ascii="仿宋" w:eastAsia="仿宋" w:hAnsi="仿宋" w:cs="仿宋" w:hint="eastAsia"/>
        </w:rPr>
        <w:t>，完成率：</w:t>
      </w:r>
      <w:r>
        <w:rPr>
          <w:rFonts w:ascii="仿宋" w:eastAsia="仿宋" w:hAnsi="仿宋" w:cs="仿宋" w:hint="eastAsia"/>
        </w:rPr>
        <w:t>156.35%</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3</w:t>
      </w:r>
      <w:r>
        <w:rPr>
          <w:rFonts w:ascii="仿宋" w:eastAsia="仿宋" w:hAnsi="仿宋" w:cs="仿宋" w:hint="eastAsia"/>
          <w:bCs/>
          <w:szCs w:val="32"/>
        </w:rPr>
        <w:t>：</w:t>
      </w:r>
      <w:r>
        <w:rPr>
          <w:rFonts w:ascii="仿宋" w:eastAsia="仿宋" w:hAnsi="仿宋" w:cs="仿宋" w:hint="eastAsia"/>
        </w:rPr>
        <w:t>2</w:t>
      </w:r>
      <w:r>
        <w:rPr>
          <w:rFonts w:ascii="仿宋" w:eastAsia="仿宋" w:hAnsi="仿宋" w:cs="仿宋" w:hint="eastAsia"/>
        </w:rPr>
        <w:t>型糖尿病患者基层规范管理服务率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62%</w:t>
      </w:r>
      <w:r>
        <w:rPr>
          <w:rFonts w:ascii="仿宋" w:eastAsia="仿宋" w:hAnsi="仿宋" w:cs="仿宋" w:hint="eastAsia"/>
        </w:rPr>
        <w:t>，指标完成</w:t>
      </w:r>
      <w:r>
        <w:rPr>
          <w:rFonts w:ascii="仿宋" w:eastAsia="仿宋" w:hAnsi="仿宋" w:cs="仿宋" w:hint="eastAsia"/>
        </w:rPr>
        <w:t>值：</w:t>
      </w:r>
      <w:r>
        <w:rPr>
          <w:rFonts w:ascii="仿宋" w:eastAsia="仿宋" w:hAnsi="仿宋" w:cs="仿宋" w:hint="eastAsia"/>
        </w:rPr>
        <w:t>96.86%</w:t>
      </w:r>
      <w:r>
        <w:rPr>
          <w:rFonts w:ascii="仿宋" w:eastAsia="仿宋" w:hAnsi="仿宋" w:cs="仿宋" w:hint="eastAsia"/>
        </w:rPr>
        <w:t>，完成率：</w:t>
      </w:r>
      <w:r>
        <w:rPr>
          <w:rFonts w:ascii="仿宋" w:eastAsia="仿宋" w:hAnsi="仿宋" w:cs="仿宋" w:hint="eastAsia"/>
        </w:rPr>
        <w:t>156.22%</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4</w:t>
      </w:r>
      <w:r>
        <w:rPr>
          <w:rFonts w:ascii="仿宋" w:eastAsia="仿宋" w:hAnsi="仿宋" w:cs="仿宋" w:hint="eastAsia"/>
          <w:bCs/>
          <w:szCs w:val="32"/>
        </w:rPr>
        <w:t>：</w:t>
      </w:r>
      <w:r>
        <w:rPr>
          <w:rFonts w:ascii="仿宋" w:eastAsia="仿宋" w:hAnsi="仿宋" w:cs="仿宋" w:hint="eastAsia"/>
        </w:rPr>
        <w:t>65</w:t>
      </w:r>
      <w:r>
        <w:rPr>
          <w:rFonts w:ascii="仿宋" w:eastAsia="仿宋" w:hAnsi="仿宋" w:cs="仿宋" w:hint="eastAsia"/>
        </w:rPr>
        <w:t>岁及以上老年人城乡社区规范健康管理服务率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67%</w:t>
      </w:r>
      <w:r>
        <w:rPr>
          <w:rFonts w:ascii="仿宋" w:eastAsia="仿宋" w:hAnsi="仿宋" w:cs="仿宋" w:hint="eastAsia"/>
        </w:rPr>
        <w:t>，指标完成值：</w:t>
      </w:r>
      <w:r>
        <w:rPr>
          <w:rFonts w:ascii="仿宋" w:eastAsia="仿宋" w:hAnsi="仿宋" w:cs="仿宋" w:hint="eastAsia"/>
        </w:rPr>
        <w:t>96.78%</w:t>
      </w:r>
      <w:r>
        <w:rPr>
          <w:rFonts w:ascii="仿宋" w:eastAsia="仿宋" w:hAnsi="仿宋" w:cs="仿宋" w:hint="eastAsia"/>
        </w:rPr>
        <w:t>，完成率：</w:t>
      </w:r>
      <w:r>
        <w:rPr>
          <w:rFonts w:ascii="仿宋" w:eastAsia="仿宋" w:hAnsi="仿宋" w:cs="仿宋" w:hint="eastAsia"/>
        </w:rPr>
        <w:t>144.45%</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bCs/>
          <w:szCs w:val="32"/>
        </w:rPr>
        <w:lastRenderedPageBreak/>
        <w:t>指标</w:t>
      </w:r>
      <w:r>
        <w:rPr>
          <w:rFonts w:ascii="仿宋" w:eastAsia="仿宋" w:hAnsi="仿宋" w:cs="仿宋" w:hint="eastAsia"/>
          <w:bCs/>
          <w:szCs w:val="32"/>
        </w:rPr>
        <w:t>5</w:t>
      </w:r>
      <w:r>
        <w:rPr>
          <w:rFonts w:ascii="仿宋" w:eastAsia="仿宋" w:hAnsi="仿宋" w:cs="仿宋" w:hint="eastAsia"/>
          <w:bCs/>
          <w:szCs w:val="32"/>
        </w:rPr>
        <w:t>：</w:t>
      </w:r>
      <w:r>
        <w:rPr>
          <w:rFonts w:ascii="仿宋" w:eastAsia="仿宋" w:hAnsi="仿宋" w:cs="仿宋" w:hint="eastAsia"/>
        </w:rPr>
        <w:t>传染病和突发公共卫生事件报告率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95%</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105.26%</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分，评估得分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w:t>
      </w:r>
    </w:p>
    <w:p w:rsidR="00A31644" w:rsidRDefault="00E7134F">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、产出时效</w:t>
      </w:r>
    </w:p>
    <w:p w:rsidR="00A31644" w:rsidRDefault="00E7134F">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业务指导按期完成率</w:t>
      </w:r>
      <w:r>
        <w:rPr>
          <w:rFonts w:ascii="仿宋" w:eastAsia="仿宋" w:hAnsi="仿宋" w:cs="仿宋" w:hint="eastAsia"/>
        </w:rPr>
        <w:t>，预期指标值</w:t>
      </w:r>
      <w:r>
        <w:rPr>
          <w:rFonts w:ascii="仿宋" w:eastAsia="仿宋" w:hAnsi="仿宋" w:cs="仿宋" w:hint="eastAsia"/>
        </w:rPr>
        <w:t>大于或等于</w:t>
      </w:r>
      <w:r>
        <w:rPr>
          <w:rFonts w:ascii="仿宋" w:eastAsia="仿宋" w:hAnsi="仿宋" w:cs="仿宋" w:hint="eastAsia"/>
        </w:rPr>
        <w:t>95%</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105.26%</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2</w:t>
      </w:r>
      <w:r>
        <w:rPr>
          <w:rFonts w:ascii="仿宋" w:eastAsia="仿宋" w:hAnsi="仿宋" w:cs="仿宋" w:hint="eastAsia"/>
        </w:rPr>
        <w:t>：基层医疗卫生人才培训按期完成率，预期指标值大于或等于</w:t>
      </w:r>
      <w:r>
        <w:rPr>
          <w:rFonts w:ascii="仿宋" w:eastAsia="仿宋" w:hAnsi="仿宋" w:cs="仿宋" w:hint="eastAsia"/>
        </w:rPr>
        <w:t>95%</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105.26%</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A31644" w:rsidRDefault="00E7134F">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、产出成本</w:t>
      </w:r>
    </w:p>
    <w:p w:rsidR="00A31644" w:rsidRDefault="00E7134F">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预算成本控制率</w:t>
      </w:r>
      <w:r>
        <w:rPr>
          <w:rFonts w:ascii="仿宋" w:eastAsia="仿宋" w:hAnsi="仿宋" w:cs="仿宋" w:hint="eastAsia"/>
        </w:rPr>
        <w:t>，预期指标值</w:t>
      </w:r>
      <w:r>
        <w:rPr>
          <w:rFonts w:ascii="仿宋" w:eastAsia="仿宋" w:hAnsi="仿宋" w:cs="仿宋" w:hint="eastAsia"/>
        </w:rPr>
        <w:t>小于或等于</w:t>
      </w:r>
      <w:r>
        <w:rPr>
          <w:rFonts w:ascii="仿宋" w:eastAsia="仿宋" w:hAnsi="仿宋" w:cs="仿宋" w:hint="eastAsia"/>
        </w:rPr>
        <w:t>100%</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A31644" w:rsidRDefault="00E7134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bookmarkEnd w:id="44"/>
    </w:p>
    <w:p w:rsidR="00A31644" w:rsidRDefault="00E7134F">
      <w:pPr>
        <w:pStyle w:val="3"/>
        <w:ind w:firstLine="643"/>
        <w:rPr>
          <w:rFonts w:ascii="仿宋" w:eastAsia="仿宋" w:hAnsi="仿宋" w:cs="仿宋"/>
        </w:rPr>
      </w:pPr>
      <w:bookmarkStart w:id="46" w:name="_Toc28354"/>
      <w:r>
        <w:rPr>
          <w:rFonts w:ascii="仿宋" w:eastAsia="仿宋" w:hAnsi="仿宋" w:cs="仿宋" w:hint="eastAsia"/>
        </w:rPr>
        <w:t>（四）项目效益情况</w:t>
      </w:r>
      <w:bookmarkEnd w:id="46"/>
    </w:p>
    <w:p w:rsidR="00A31644" w:rsidRDefault="00E7134F">
      <w:pPr>
        <w:ind w:firstLine="640"/>
        <w:rPr>
          <w:rFonts w:ascii="仿宋" w:eastAsia="仿宋" w:hAnsi="仿宋" w:cs="仿宋"/>
        </w:rPr>
      </w:pPr>
      <w:bookmarkStart w:id="47" w:name="OLE_LINK32"/>
      <w:r>
        <w:rPr>
          <w:rFonts w:ascii="仿宋" w:eastAsia="仿宋" w:hAnsi="仿宋" w:cs="仿宋" w:hint="eastAsia"/>
        </w:rPr>
        <w:t>1</w:t>
      </w:r>
      <w:r>
        <w:rPr>
          <w:rFonts w:ascii="仿宋" w:eastAsia="仿宋" w:hAnsi="仿宋" w:cs="仿宋" w:hint="eastAsia"/>
        </w:rPr>
        <w:t>、实际效益</w:t>
      </w:r>
    </w:p>
    <w:p w:rsidR="00A31644" w:rsidRDefault="00E7134F">
      <w:pPr>
        <w:ind w:firstLine="640"/>
        <w:rPr>
          <w:rFonts w:ascii="仿宋" w:eastAsia="仿宋" w:hAnsi="仿宋" w:cs="仿宋"/>
        </w:rPr>
      </w:pPr>
      <w:r>
        <w:rPr>
          <w:rFonts w:ascii="仿宋" w:eastAsia="仿宋" w:hAnsi="仿宋" w:cs="仿宋" w:hint="eastAsia"/>
        </w:rPr>
        <w:t>本项目实施所产生的效益主要包括社会效益。</w:t>
      </w:r>
    </w:p>
    <w:p w:rsidR="00A31644" w:rsidRDefault="00E7134F">
      <w:pPr>
        <w:ind w:firstLine="640"/>
        <w:rPr>
          <w:rFonts w:ascii="仿宋" w:eastAsia="仿宋" w:hAnsi="仿宋" w:cs="仿宋"/>
        </w:rPr>
      </w:pPr>
      <w:r>
        <w:rPr>
          <w:rFonts w:ascii="仿宋" w:eastAsia="仿宋" w:hAnsi="仿宋" w:cs="仿宋" w:hint="eastAsia"/>
        </w:rPr>
        <w:t>项目实施</w:t>
      </w:r>
      <w:r>
        <w:rPr>
          <w:rFonts w:ascii="仿宋" w:eastAsia="仿宋" w:hAnsi="仿宋" w:cs="仿宋" w:hint="eastAsia"/>
        </w:rPr>
        <w:t>后，</w:t>
      </w:r>
      <w:r>
        <w:rPr>
          <w:rFonts w:ascii="仿宋" w:eastAsia="仿宋" w:hAnsi="仿宋" w:cs="仿宋" w:hint="eastAsia"/>
          <w:szCs w:val="32"/>
        </w:rPr>
        <w:t>提高</w:t>
      </w:r>
      <w:r>
        <w:rPr>
          <w:rFonts w:ascii="仿宋" w:eastAsia="仿宋" w:hAnsi="仿宋" w:cs="仿宋" w:hint="eastAsia"/>
          <w:szCs w:val="32"/>
        </w:rPr>
        <w:t>了</w:t>
      </w:r>
      <w:r>
        <w:rPr>
          <w:rFonts w:ascii="仿宋" w:eastAsia="仿宋" w:hAnsi="仿宋" w:cs="仿宋" w:hint="eastAsia"/>
          <w:szCs w:val="32"/>
        </w:rPr>
        <w:t>全民健康意识；确保所有居民享有基本公共卫生服务；降低常见病发病率，有效控制慢性病发病率；</w:t>
      </w:r>
      <w:r>
        <w:rPr>
          <w:rFonts w:ascii="仿宋" w:eastAsia="仿宋" w:hAnsi="仿宋" w:cs="仿宋" w:hint="eastAsia"/>
        </w:rPr>
        <w:t>城乡居民公共卫生差距不断缩小，基本公共卫生服务水平不断提高。</w:t>
      </w:r>
    </w:p>
    <w:p w:rsidR="00A31644" w:rsidRDefault="00E7134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2</w:t>
      </w:r>
      <w:r>
        <w:rPr>
          <w:rFonts w:ascii="仿宋" w:eastAsia="仿宋" w:hAnsi="仿宋" w:cs="仿宋" w:hint="eastAsia"/>
        </w:rPr>
        <w:t>0</w:t>
      </w:r>
      <w:r>
        <w:rPr>
          <w:rFonts w:ascii="仿宋" w:eastAsia="仿宋" w:hAnsi="仿宋" w:cs="仿宋" w:hint="eastAsia"/>
        </w:rPr>
        <w:t>分，评估得分</w:t>
      </w:r>
      <w:r>
        <w:rPr>
          <w:rFonts w:ascii="仿宋" w:eastAsia="仿宋" w:hAnsi="仿宋" w:cs="仿宋" w:hint="eastAsia"/>
        </w:rPr>
        <w:t>2</w:t>
      </w:r>
      <w:r>
        <w:rPr>
          <w:rFonts w:ascii="仿宋" w:eastAsia="仿宋" w:hAnsi="仿宋" w:cs="仿宋" w:hint="eastAsia"/>
        </w:rPr>
        <w:t>0</w:t>
      </w:r>
      <w:r>
        <w:rPr>
          <w:rFonts w:ascii="仿宋" w:eastAsia="仿宋" w:hAnsi="仿宋" w:cs="仿宋" w:hint="eastAsia"/>
        </w:rPr>
        <w:t>分。</w:t>
      </w:r>
      <w:bookmarkEnd w:id="47"/>
    </w:p>
    <w:p w:rsidR="00A31644" w:rsidRDefault="00E7134F">
      <w:pPr>
        <w:pStyle w:val="2"/>
        <w:ind w:firstLine="640"/>
        <w:rPr>
          <w:rFonts w:ascii="仿宋" w:eastAsia="仿宋" w:hAnsi="仿宋" w:cs="仿宋"/>
        </w:rPr>
      </w:pPr>
      <w:bookmarkStart w:id="48" w:name="_Toc27244"/>
      <w:r>
        <w:rPr>
          <w:rFonts w:ascii="仿宋" w:eastAsia="仿宋" w:hAnsi="仿宋" w:cs="仿宋" w:hint="eastAsia"/>
        </w:rPr>
        <w:lastRenderedPageBreak/>
        <w:t>五、主要经验及做法、存在的问题及原因分析</w:t>
      </w:r>
      <w:bookmarkEnd w:id="48"/>
    </w:p>
    <w:p w:rsidR="00A31644" w:rsidRDefault="00E7134F">
      <w:pPr>
        <w:pStyle w:val="3"/>
        <w:ind w:firstLine="643"/>
        <w:rPr>
          <w:rFonts w:ascii="仿宋" w:eastAsia="仿宋" w:hAnsi="仿宋" w:cs="仿宋"/>
        </w:rPr>
      </w:pPr>
      <w:bookmarkStart w:id="49" w:name="_Toc18880"/>
      <w:bookmarkStart w:id="50" w:name="OLE_LINK33"/>
      <w:r>
        <w:rPr>
          <w:rFonts w:ascii="仿宋" w:eastAsia="仿宋" w:hAnsi="仿宋" w:cs="仿宋" w:hint="eastAsia"/>
        </w:rPr>
        <w:t>（一）主要经验及做法</w:t>
      </w:r>
      <w:bookmarkEnd w:id="49"/>
    </w:p>
    <w:p w:rsidR="00A31644" w:rsidRDefault="00E7134F">
      <w:pPr>
        <w:ind w:firstLine="640"/>
        <w:rPr>
          <w:rFonts w:ascii="仿宋" w:eastAsia="仿宋" w:hAnsi="仿宋" w:cs="仿宋"/>
        </w:rPr>
      </w:pPr>
      <w:bookmarkStart w:id="51" w:name="OLE_LINK24"/>
      <w:r>
        <w:rPr>
          <w:rFonts w:ascii="仿宋" w:eastAsia="仿宋" w:hAnsi="仿宋" w:cs="仿宋" w:hint="eastAsia"/>
        </w:rPr>
        <w:t>2024</w:t>
      </w:r>
      <w:r>
        <w:rPr>
          <w:rFonts w:ascii="仿宋" w:eastAsia="仿宋" w:hAnsi="仿宋" w:cs="仿宋" w:hint="eastAsia"/>
        </w:rPr>
        <w:t>年基本公共卫生服务补助项目</w:t>
      </w:r>
      <w:bookmarkEnd w:id="51"/>
      <w:r>
        <w:rPr>
          <w:rFonts w:ascii="仿宋" w:eastAsia="仿宋" w:hAnsi="仿宋" w:cs="仿宋" w:hint="eastAsia"/>
        </w:rPr>
        <w:t>在</w:t>
      </w:r>
      <w:r>
        <w:rPr>
          <w:rFonts w:ascii="仿宋" w:eastAsia="仿宋" w:hAnsi="仿宋" w:cs="仿宋" w:hint="eastAsia"/>
        </w:rPr>
        <w:t>尉犁县</w:t>
      </w:r>
      <w:r>
        <w:rPr>
          <w:rFonts w:ascii="仿宋" w:eastAsia="仿宋" w:hAnsi="仿宋" w:cs="仿宋" w:hint="eastAsia"/>
        </w:rPr>
        <w:t>委、县政府</w:t>
      </w:r>
      <w:r>
        <w:rPr>
          <w:rFonts w:ascii="仿宋" w:eastAsia="仿宋" w:hAnsi="仿宋" w:cs="仿宋" w:hint="eastAsia"/>
        </w:rPr>
        <w:t>的支持下，在相关部门的配合下，全面顺利完成，绩效评价“优”，主要经验及做法如下：</w:t>
      </w:r>
    </w:p>
    <w:p w:rsidR="00A31644" w:rsidRDefault="00E7134F">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、加强领导，落实责任。为规范、有效推进</w:t>
      </w:r>
      <w:r>
        <w:rPr>
          <w:rFonts w:ascii="仿宋" w:eastAsia="仿宋" w:hAnsi="仿宋" w:cs="仿宋" w:hint="eastAsia"/>
        </w:rPr>
        <w:t>工作开展</w:t>
      </w:r>
      <w:r>
        <w:rPr>
          <w:rFonts w:ascii="仿宋" w:eastAsia="仿宋" w:hAnsi="仿宋" w:cs="仿宋" w:hint="eastAsia"/>
        </w:rPr>
        <w:t>，</w:t>
      </w:r>
      <w:r>
        <w:rPr>
          <w:rFonts w:ascii="仿宋" w:eastAsia="仿宋" w:hAnsi="仿宋" w:cs="仿宋" w:hint="eastAsia"/>
          <w:szCs w:val="32"/>
        </w:rPr>
        <w:t>成立以</w:t>
      </w:r>
      <w:r>
        <w:rPr>
          <w:rFonts w:ascii="仿宋" w:eastAsia="仿宋" w:hAnsi="仿宋" w:cs="仿宋" w:hint="eastAsia"/>
          <w:szCs w:val="32"/>
        </w:rPr>
        <w:t>尉犁县</w:t>
      </w:r>
      <w:r>
        <w:rPr>
          <w:rFonts w:ascii="仿宋" w:eastAsia="仿宋" w:hAnsi="仿宋" w:cs="仿宋" w:hint="eastAsia"/>
          <w:szCs w:val="32"/>
        </w:rPr>
        <w:t>卫健委主任为组长的项目领导小组，</w:t>
      </w:r>
      <w:r>
        <w:rPr>
          <w:rFonts w:ascii="仿宋" w:eastAsia="仿宋" w:hAnsi="仿宋" w:cs="仿宋" w:hint="eastAsia"/>
        </w:rPr>
        <w:t>明确了各部门工作职责，从</w:t>
      </w:r>
      <w:r>
        <w:rPr>
          <w:rFonts w:ascii="仿宋" w:eastAsia="仿宋" w:hAnsi="仿宋" w:cs="仿宋" w:hint="eastAsia"/>
        </w:rPr>
        <w:t>制定工作方案、工作推进</w:t>
      </w:r>
      <w:r>
        <w:rPr>
          <w:rFonts w:ascii="仿宋" w:eastAsia="仿宋" w:hAnsi="仿宋" w:cs="仿宋" w:hint="eastAsia"/>
        </w:rPr>
        <w:t>、资金管理各方面加强统筹协调，共同推进</w:t>
      </w:r>
      <w:r>
        <w:rPr>
          <w:rFonts w:ascii="仿宋" w:eastAsia="仿宋" w:hAnsi="仿宋" w:cs="仿宋" w:hint="eastAsia"/>
        </w:rPr>
        <w:t>基本公共卫生工作</w:t>
      </w:r>
      <w:r>
        <w:rPr>
          <w:rFonts w:ascii="仿宋" w:eastAsia="仿宋" w:hAnsi="仿宋" w:cs="仿宋" w:hint="eastAsia"/>
        </w:rPr>
        <w:t>顺利实施。</w:t>
      </w:r>
    </w:p>
    <w:p w:rsidR="00A31644" w:rsidRDefault="00E7134F">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、严格程序</w:t>
      </w:r>
      <w:r>
        <w:rPr>
          <w:rFonts w:ascii="仿宋" w:eastAsia="仿宋" w:hAnsi="仿宋" w:cs="仿宋" w:hint="eastAsia"/>
        </w:rPr>
        <w:t>，确保资金效益。严格资金审批流程，明确资金使用范围，保证项目资金专款专用，有效杜绝了截留、挪用、滞留、浪费资金等现象的发生，确保了资金使用安全和最大效益的发挥。</w:t>
      </w:r>
    </w:p>
    <w:p w:rsidR="00A31644" w:rsidRDefault="00E7134F">
      <w:pPr>
        <w:pStyle w:val="3"/>
        <w:ind w:firstLine="643"/>
        <w:rPr>
          <w:rFonts w:ascii="仿宋" w:eastAsia="仿宋" w:hAnsi="仿宋" w:cs="仿宋"/>
        </w:rPr>
      </w:pPr>
      <w:bookmarkStart w:id="52" w:name="_Toc9914"/>
      <w:r>
        <w:rPr>
          <w:rFonts w:ascii="仿宋" w:eastAsia="仿宋" w:hAnsi="仿宋" w:cs="仿宋" w:hint="eastAsia"/>
        </w:rPr>
        <w:t>（二）存在问题及原因分析</w:t>
      </w:r>
      <w:bookmarkEnd w:id="52"/>
    </w:p>
    <w:p w:rsidR="00A31644" w:rsidRDefault="00E7134F">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、本项目为上级专项资金，设置预期指标根据上级绩效要求，设置目标值，未结合往年同类项目实际完成情况考虑，导致实际工作开展情况超额完成，指标完成率出现偏差。</w:t>
      </w:r>
    </w:p>
    <w:p w:rsidR="00A31644" w:rsidRDefault="00E7134F">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、绩效管理体系需要逐渐健全。首先，需要进一步完善</w:t>
      </w:r>
      <w:r>
        <w:rPr>
          <w:rFonts w:ascii="仿宋" w:eastAsia="仿宋" w:hAnsi="仿宋" w:cs="仿宋" w:hint="eastAsia"/>
        </w:rPr>
        <w:t>单位内部</w:t>
      </w:r>
      <w:r>
        <w:rPr>
          <w:rFonts w:ascii="仿宋" w:eastAsia="仿宋" w:hAnsi="仿宋" w:cs="仿宋" w:hint="eastAsia"/>
        </w:rPr>
        <w:t>预算绩效管理制度，为单位预算绩效管理工作提供强有力的制度保障；其次，需要进一步建立健全</w:t>
      </w:r>
      <w:r>
        <w:rPr>
          <w:rFonts w:ascii="仿宋" w:eastAsia="仿宋" w:hAnsi="仿宋" w:cs="仿宋" w:hint="eastAsia"/>
        </w:rPr>
        <w:t>本单位</w:t>
      </w:r>
      <w:r>
        <w:rPr>
          <w:rFonts w:ascii="仿宋" w:eastAsia="仿宋" w:hAnsi="仿宋" w:cs="仿宋" w:hint="eastAsia"/>
        </w:rPr>
        <w:t>绩效评价指标体系，</w:t>
      </w:r>
      <w:r>
        <w:rPr>
          <w:rFonts w:ascii="仿宋" w:eastAsia="仿宋" w:hAnsi="仿宋" w:cs="仿宋" w:hint="eastAsia"/>
        </w:rPr>
        <w:t>对个性化指标进行不断优化调整。</w:t>
      </w:r>
    </w:p>
    <w:p w:rsidR="00A31644" w:rsidRDefault="00E7134F">
      <w:pPr>
        <w:spacing w:line="620" w:lineRule="exact"/>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基层人才短缺问题依然突出：尽管开展了人才培养</w:t>
      </w:r>
      <w:r>
        <w:rPr>
          <w:rFonts w:ascii="仿宋" w:eastAsia="仿宋" w:hAnsi="仿宋" w:cs="仿宋" w:hint="eastAsia"/>
        </w:rPr>
        <w:lastRenderedPageBreak/>
        <w:t>项目，但由于基层工作条件相对艰苦、待遇偏低，难以吸引和留住高素质人才，导致部分乡镇卫生院专业技术人员不足，影响服务质量提升。</w:t>
      </w:r>
      <w:bookmarkEnd w:id="50"/>
    </w:p>
    <w:p w:rsidR="00A31644" w:rsidRDefault="00E7134F">
      <w:pPr>
        <w:pStyle w:val="2"/>
        <w:ind w:firstLine="640"/>
        <w:rPr>
          <w:rFonts w:ascii="仿宋" w:eastAsia="仿宋" w:hAnsi="仿宋" w:cs="仿宋"/>
        </w:rPr>
      </w:pPr>
      <w:bookmarkStart w:id="53" w:name="_Toc2334"/>
      <w:r>
        <w:rPr>
          <w:rFonts w:ascii="仿宋" w:eastAsia="仿宋" w:hAnsi="仿宋" w:cs="仿宋" w:hint="eastAsia"/>
        </w:rPr>
        <w:t>六、有关建议</w:t>
      </w:r>
      <w:bookmarkEnd w:id="53"/>
    </w:p>
    <w:p w:rsidR="00A31644" w:rsidRDefault="00E7134F">
      <w:pPr>
        <w:spacing w:line="620" w:lineRule="exact"/>
        <w:ind w:firstLine="640"/>
        <w:rPr>
          <w:rFonts w:ascii="仿宋" w:eastAsia="仿宋" w:hAnsi="仿宋" w:cs="仿宋"/>
          <w:szCs w:val="32"/>
        </w:rPr>
      </w:pPr>
      <w:bookmarkStart w:id="54" w:name="_Toc30571"/>
      <w:r>
        <w:rPr>
          <w:rFonts w:ascii="仿宋" w:eastAsia="仿宋" w:hAnsi="仿宋" w:cs="仿宋" w:hint="eastAsia"/>
          <w:szCs w:val="32"/>
        </w:rPr>
        <w:t>1</w:t>
      </w:r>
      <w:r>
        <w:rPr>
          <w:rFonts w:ascii="仿宋" w:eastAsia="仿宋" w:hAnsi="仿宋" w:cs="仿宋" w:hint="eastAsia"/>
          <w:szCs w:val="32"/>
        </w:rPr>
        <w:t>、（</w:t>
      </w:r>
      <w:r>
        <w:rPr>
          <w:rFonts w:ascii="仿宋" w:eastAsia="仿宋" w:hAnsi="仿宋" w:cs="仿宋" w:hint="eastAsia"/>
          <w:szCs w:val="32"/>
        </w:rPr>
        <w:t>1</w:t>
      </w:r>
      <w:r>
        <w:rPr>
          <w:rFonts w:ascii="仿宋" w:eastAsia="仿宋" w:hAnsi="仿宋" w:cs="仿宋" w:hint="eastAsia"/>
          <w:szCs w:val="32"/>
        </w:rPr>
        <w:t>）优化指标设置：确保指标科学合理，注重服务质量和效果，避免过于繁琐。采用定性与</w:t>
      </w:r>
      <w:r>
        <w:rPr>
          <w:rFonts w:ascii="仿宋" w:eastAsia="仿宋" w:hAnsi="仿宋" w:cs="仿宋" w:hint="eastAsia"/>
          <w:szCs w:val="32"/>
        </w:rPr>
        <w:t xml:space="preserve">- </w:t>
      </w:r>
      <w:r>
        <w:rPr>
          <w:rFonts w:ascii="仿宋" w:eastAsia="仿宋" w:hAnsi="仿宋" w:cs="仿宋" w:hint="eastAsia"/>
          <w:szCs w:val="32"/>
        </w:rPr>
        <w:t>量相结合的方式，突出重点指标，简化次要指标。（</w:t>
      </w:r>
      <w:r>
        <w:rPr>
          <w:rFonts w:ascii="仿宋" w:eastAsia="仿宋" w:hAnsi="仿宋" w:cs="仿宋" w:hint="eastAsia"/>
          <w:szCs w:val="32"/>
        </w:rPr>
        <w:t>2</w:t>
      </w:r>
      <w:r>
        <w:rPr>
          <w:rFonts w:ascii="仿宋" w:eastAsia="仿宋" w:hAnsi="仿宋" w:cs="仿宋" w:hint="eastAsia"/>
          <w:szCs w:val="32"/>
        </w:rPr>
        <w:t>）加强数据管理：提高数据采集的准确性和真实性，利用信息化手段减少人为误差。定期审核和清理数据，确保信息更新及时。（</w:t>
      </w:r>
      <w:r>
        <w:rPr>
          <w:rFonts w:ascii="仿宋" w:eastAsia="仿宋" w:hAnsi="仿宋" w:cs="仿宋" w:hint="eastAsia"/>
          <w:szCs w:val="32"/>
        </w:rPr>
        <w:t>3</w:t>
      </w:r>
      <w:r>
        <w:rPr>
          <w:rFonts w:ascii="仿宋" w:eastAsia="仿宋" w:hAnsi="仿宋" w:cs="仿宋" w:hint="eastAsia"/>
          <w:szCs w:val="32"/>
        </w:rPr>
        <w:t>）提升人员能力：加强培训，提高基层人员业务水平，确保服务质量。</w:t>
      </w:r>
    </w:p>
    <w:p w:rsidR="00A31644" w:rsidRDefault="00E7134F">
      <w:pPr>
        <w:spacing w:line="620" w:lineRule="exact"/>
        <w:ind w:firstLine="640"/>
        <w:rPr>
          <w:rFonts w:ascii="仿宋" w:eastAsia="仿宋" w:hAnsi="仿宋" w:cs="仿宋"/>
          <w:szCs w:val="32"/>
        </w:rPr>
      </w:pPr>
      <w:r>
        <w:rPr>
          <w:rFonts w:ascii="仿宋" w:eastAsia="仿宋" w:hAnsi="仿宋" w:cs="仿宋" w:hint="eastAsia"/>
          <w:szCs w:val="32"/>
        </w:rPr>
        <w:t>2</w:t>
      </w:r>
      <w:r>
        <w:rPr>
          <w:rFonts w:ascii="仿宋" w:eastAsia="仿宋" w:hAnsi="仿宋" w:cs="仿宋" w:hint="eastAsia"/>
          <w:szCs w:val="32"/>
        </w:rPr>
        <w:t>、制定完善的资金管理办法和项目管理制度，明确开支范围和标准。建立监督检查和责任追究机制，确保资金使用的规范性。完善内控制度，防范风险，促进服务均等化。科学统筹预算资金，确保及时分配和足额到位。</w:t>
      </w:r>
      <w:r>
        <w:rPr>
          <w:rFonts w:ascii="仿宋" w:eastAsia="仿宋" w:hAnsi="仿宋" w:cs="仿宋" w:hint="eastAsia"/>
          <w:szCs w:val="32"/>
        </w:rPr>
        <w:t>明确年度任务目标，实施“月巡查、季通报、年考评”机制。以绩效评价结果为依据，优化资源分配，提升服务质量。</w:t>
      </w:r>
    </w:p>
    <w:p w:rsidR="00A31644" w:rsidRDefault="00E7134F">
      <w:pPr>
        <w:spacing w:line="620" w:lineRule="exact"/>
        <w:ind w:firstLine="640"/>
        <w:rPr>
          <w:rFonts w:ascii="仿宋" w:eastAsia="仿宋" w:hAnsi="仿宋" w:cs="仿宋"/>
          <w:szCs w:val="32"/>
        </w:rPr>
      </w:pPr>
      <w:r>
        <w:rPr>
          <w:rFonts w:ascii="仿宋" w:eastAsia="仿宋" w:hAnsi="仿宋" w:cs="仿宋" w:hint="eastAsia"/>
          <w:szCs w:val="32"/>
        </w:rPr>
        <w:t>3</w:t>
      </w:r>
      <w:r>
        <w:rPr>
          <w:rFonts w:ascii="仿宋" w:eastAsia="仿宋" w:hAnsi="仿宋" w:cs="仿宋" w:hint="eastAsia"/>
          <w:szCs w:val="32"/>
        </w:rPr>
        <w:t>、</w:t>
      </w:r>
      <w:r>
        <w:rPr>
          <w:rFonts w:ascii="仿宋" w:eastAsia="仿宋" w:hAnsi="仿宋" w:cs="仿宋" w:hint="eastAsia"/>
          <w:szCs w:val="32"/>
        </w:rPr>
        <w:t>加大对基层医疗卫生人才的扶持力度：建议中央和地方财政进一步增加基层医疗卫生人才专项资金，提高基层人员待遇，完善职称晋升等激励机制，吸引更多优秀人才扎根基层。统筹推进医疗卫生信息化建设：由上级部门牵头，制定统一的医疗卫生信息化建设标准与规划，整合现有资源，打破数据孤岛，实现全系统信息互联互通，提升管理与服务</w:t>
      </w:r>
      <w:r>
        <w:rPr>
          <w:rFonts w:ascii="仿宋" w:eastAsia="仿宋" w:hAnsi="仿宋" w:cs="仿宋" w:hint="eastAsia"/>
          <w:szCs w:val="32"/>
        </w:rPr>
        <w:lastRenderedPageBreak/>
        <w:t>效能。</w:t>
      </w:r>
    </w:p>
    <w:p w:rsidR="00A31644" w:rsidRDefault="00E7134F">
      <w:pPr>
        <w:pStyle w:val="2"/>
        <w:ind w:firstLine="640"/>
        <w:rPr>
          <w:rFonts w:ascii="仿宋" w:eastAsia="仿宋" w:hAnsi="仿宋" w:cs="仿宋"/>
        </w:rPr>
      </w:pPr>
      <w:r>
        <w:rPr>
          <w:rFonts w:ascii="仿宋" w:eastAsia="仿宋" w:hAnsi="仿宋" w:cs="仿宋" w:hint="eastAsia"/>
        </w:rPr>
        <w:t>七、其他需要说明的问题</w:t>
      </w:r>
      <w:bookmarkEnd w:id="54"/>
    </w:p>
    <w:p w:rsidR="00A31644" w:rsidRDefault="00E7134F">
      <w:pPr>
        <w:ind w:firstLine="640"/>
        <w:rPr>
          <w:rFonts w:ascii="仿宋" w:eastAsia="仿宋" w:hAnsi="仿宋" w:cs="仿宋"/>
        </w:rPr>
      </w:pPr>
      <w:bookmarkStart w:id="55" w:name="_Toc10180"/>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本项目部分间接产生的效果无法准确在短期内衡量，因此很难认定项</w:t>
      </w:r>
      <w:r>
        <w:rPr>
          <w:rFonts w:ascii="仿宋" w:eastAsia="仿宋" w:hAnsi="仿宋" w:cs="仿宋" w:hint="eastAsia"/>
        </w:rPr>
        <w:t>目产生的全部效果。通过指标来反映绩效，指标的科学性和全面性需要不断地完善和研究。</w:t>
      </w:r>
    </w:p>
    <w:p w:rsidR="00A31644" w:rsidRDefault="00E7134F">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评价结果分别编入政府决算和部门预算，报送本级人民代表大会常务委员会，并依法予以公开。</w:t>
      </w:r>
    </w:p>
    <w:p w:rsidR="00A31644" w:rsidRDefault="00E7134F">
      <w:pPr>
        <w:pStyle w:val="2"/>
        <w:ind w:firstLine="640"/>
        <w:rPr>
          <w:rFonts w:ascii="仿宋" w:eastAsia="仿宋" w:hAnsi="仿宋" w:cs="仿宋"/>
        </w:rPr>
      </w:pPr>
      <w:r>
        <w:rPr>
          <w:rFonts w:ascii="仿宋" w:eastAsia="仿宋" w:hAnsi="仿宋" w:cs="仿宋" w:hint="eastAsia"/>
        </w:rPr>
        <w:t>八、相关附件</w:t>
      </w:r>
      <w:bookmarkEnd w:id="55"/>
    </w:p>
    <w:p w:rsidR="00A31644" w:rsidRDefault="00E7134F">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、项目支出绩效自评表</w:t>
      </w:r>
    </w:p>
    <w:p w:rsidR="00A31644" w:rsidRDefault="00E7134F">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、评价指标体系及得分表</w:t>
      </w:r>
    </w:p>
    <w:p w:rsidR="00A31644" w:rsidRDefault="00A31644">
      <w:pPr>
        <w:ind w:firstLine="640"/>
        <w:rPr>
          <w:rFonts w:ascii="仿宋" w:eastAsia="仿宋" w:hAnsi="仿宋" w:cs="仿宋"/>
        </w:rPr>
        <w:sectPr w:rsidR="00A31644">
          <w:footerReference w:type="default" r:id="rId9"/>
          <w:pgSz w:w="11906" w:h="16838"/>
          <w:pgMar w:top="1440" w:right="1800" w:bottom="1440" w:left="1800" w:header="851" w:footer="992" w:gutter="0"/>
          <w:pgNumType w:start="1"/>
          <w:cols w:space="425"/>
          <w:docGrid w:type="lines" w:linePitch="312"/>
        </w:sectPr>
      </w:pPr>
    </w:p>
    <w:p w:rsidR="00A31644" w:rsidRDefault="00E7134F">
      <w:pPr>
        <w:pStyle w:val="2"/>
        <w:ind w:firstLine="640"/>
        <w:rPr>
          <w:rFonts w:ascii="仿宋" w:eastAsia="仿宋" w:hAnsi="仿宋" w:cs="仿宋"/>
        </w:rPr>
      </w:pPr>
      <w:bookmarkStart w:id="56" w:name="_Toc12781"/>
      <w:bookmarkStart w:id="57" w:name="_Toc18004"/>
      <w:bookmarkStart w:id="58" w:name="_Toc6652"/>
      <w:r>
        <w:rPr>
          <w:rFonts w:ascii="仿宋" w:eastAsia="仿宋" w:hAnsi="仿宋" w:cs="仿宋" w:hint="eastAsia"/>
        </w:rPr>
        <w:lastRenderedPageBreak/>
        <w:t>附件</w:t>
      </w:r>
      <w:r>
        <w:rPr>
          <w:rFonts w:ascii="仿宋" w:eastAsia="仿宋" w:hAnsi="仿宋" w:cs="仿宋" w:hint="eastAsia"/>
        </w:rPr>
        <w:t>1</w:t>
      </w:r>
      <w:r>
        <w:rPr>
          <w:rFonts w:ascii="仿宋" w:eastAsia="仿宋" w:hAnsi="仿宋" w:cs="仿宋" w:hint="eastAsia"/>
        </w:rPr>
        <w:t>：项目支出绩效自评表</w:t>
      </w:r>
      <w:bookmarkEnd w:id="56"/>
      <w:bookmarkEnd w:id="57"/>
      <w:bookmarkEnd w:id="58"/>
    </w:p>
    <w:tbl>
      <w:tblPr>
        <w:tblpPr w:leftFromText="180" w:rightFromText="180" w:vertAnchor="text" w:horzAnchor="page" w:tblpX="1781" w:tblpY="441"/>
        <w:tblOverlap w:val="never"/>
        <w:tblW w:w="5000" w:type="pct"/>
        <w:tblLook w:val="0600" w:firstRow="0" w:lastRow="0" w:firstColumn="0" w:lastColumn="0" w:noHBand="1" w:noVBand="1"/>
      </w:tblPr>
      <w:tblGrid>
        <w:gridCol w:w="838"/>
        <w:gridCol w:w="757"/>
        <w:gridCol w:w="686"/>
        <w:gridCol w:w="1332"/>
        <w:gridCol w:w="768"/>
        <w:gridCol w:w="961"/>
        <w:gridCol w:w="785"/>
        <w:gridCol w:w="763"/>
        <w:gridCol w:w="1043"/>
        <w:gridCol w:w="882"/>
        <w:gridCol w:w="1049"/>
        <w:gridCol w:w="1089"/>
        <w:gridCol w:w="726"/>
        <w:gridCol w:w="2495"/>
      </w:tblGrid>
      <w:tr w:rsidR="00A31644">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A31644" w:rsidRDefault="00E7134F">
            <w:pPr>
              <w:pStyle w:val="a6"/>
              <w:rPr>
                <w:rFonts w:ascii="仿宋" w:eastAsia="仿宋" w:hAnsi="仿宋" w:cs="仿宋" w:hint="default"/>
              </w:rPr>
            </w:pPr>
            <w:bookmarkStart w:id="59" w:name="_Toc5134"/>
            <w:bookmarkStart w:id="60" w:name="_Toc1641"/>
            <w:bookmarkStart w:id="61" w:name="_Toc28099"/>
            <w:r>
              <w:rPr>
                <w:rFonts w:ascii="仿宋" w:eastAsia="仿宋" w:hAnsi="仿宋" w:cs="仿宋"/>
              </w:rPr>
              <w:t>项目支出绩效自评表</w:t>
            </w:r>
          </w:p>
        </w:tc>
      </w:tr>
      <w:tr w:rsidR="00A31644">
        <w:trPr>
          <w:trHeight w:val="315"/>
        </w:trPr>
        <w:tc>
          <w:tcPr>
            <w:tcW w:w="5000" w:type="pct"/>
            <w:gridSpan w:val="14"/>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(2024</w:t>
            </w:r>
            <w:r>
              <w:rPr>
                <w:rFonts w:ascii="仿宋" w:eastAsia="仿宋" w:hAnsi="仿宋" w:cs="仿宋"/>
                <w:sz w:val="16"/>
                <w:szCs w:val="16"/>
              </w:rPr>
              <w:t>年度</w:t>
            </w:r>
            <w:r>
              <w:rPr>
                <w:rFonts w:ascii="仿宋" w:eastAsia="仿宋" w:hAnsi="仿宋" w:cs="仿宋"/>
                <w:sz w:val="16"/>
                <w:szCs w:val="16"/>
              </w:rPr>
              <w:t>)</w:t>
            </w:r>
          </w:p>
        </w:tc>
      </w:tr>
      <w:tr w:rsidR="00A31644">
        <w:trPr>
          <w:trHeight w:val="446"/>
        </w:trPr>
        <w:tc>
          <w:tcPr>
            <w:tcW w:w="563"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项目名称</w:t>
            </w:r>
          </w:p>
        </w:tc>
        <w:tc>
          <w:tcPr>
            <w:tcW w:w="4436" w:type="pct"/>
            <w:gridSpan w:val="1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2024</w:t>
            </w:r>
            <w:r>
              <w:rPr>
                <w:rFonts w:ascii="仿宋" w:eastAsia="仿宋" w:hAnsi="仿宋" w:cs="仿宋"/>
                <w:sz w:val="16"/>
                <w:szCs w:val="16"/>
              </w:rPr>
              <w:t>年基本公共卫生服务补助项目</w:t>
            </w:r>
          </w:p>
        </w:tc>
      </w:tr>
      <w:tr w:rsidR="00A31644">
        <w:trPr>
          <w:trHeight w:val="600"/>
        </w:trPr>
        <w:tc>
          <w:tcPr>
            <w:tcW w:w="563"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主管部门</w:t>
            </w:r>
          </w:p>
        </w:tc>
        <w:tc>
          <w:tcPr>
            <w:tcW w:w="1599" w:type="pct"/>
            <w:gridSpan w:val="5"/>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bookmarkStart w:id="62" w:name="OLE_LINK18"/>
            <w:r>
              <w:rPr>
                <w:rFonts w:ascii="仿宋" w:eastAsia="仿宋" w:hAnsi="仿宋" w:cs="仿宋"/>
                <w:sz w:val="16"/>
                <w:szCs w:val="16"/>
              </w:rPr>
              <w:t>尉犁县卫生健康委员会</w:t>
            </w:r>
            <w:bookmarkEnd w:id="62"/>
          </w:p>
        </w:tc>
        <w:tc>
          <w:tcPr>
            <w:tcW w:w="637"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实施单位</w:t>
            </w:r>
          </w:p>
        </w:tc>
        <w:tc>
          <w:tcPr>
            <w:tcW w:w="2200" w:type="pct"/>
            <w:gridSpan w:val="5"/>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尉犁县卫生健康委员会</w:t>
            </w:r>
          </w:p>
        </w:tc>
      </w:tr>
      <w:tr w:rsidR="00A31644">
        <w:trPr>
          <w:trHeight w:val="363"/>
        </w:trPr>
        <w:tc>
          <w:tcPr>
            <w:tcW w:w="563" w:type="pct"/>
            <w:gridSpan w:val="2"/>
            <w:vMerge w:val="restar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项目资金</w:t>
            </w:r>
            <w:r>
              <w:rPr>
                <w:rFonts w:ascii="仿宋" w:eastAsia="仿宋" w:hAnsi="仿宋" w:cs="仿宋"/>
                <w:sz w:val="16"/>
                <w:szCs w:val="16"/>
              </w:rPr>
              <w:br/>
            </w:r>
            <w:r>
              <w:rPr>
                <w:rFonts w:ascii="仿宋" w:eastAsia="仿宋" w:hAnsi="仿宋" w:cs="仿宋"/>
                <w:sz w:val="16"/>
                <w:szCs w:val="16"/>
              </w:rPr>
              <w:t>（万元）</w:t>
            </w:r>
          </w:p>
        </w:tc>
        <w:tc>
          <w:tcPr>
            <w:tcW w:w="712"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资金来源</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年初预算数</w:t>
            </w:r>
          </w:p>
        </w:tc>
        <w:tc>
          <w:tcPr>
            <w:tcW w:w="614"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全年预算数</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全年执行数</w:t>
            </w:r>
          </w:p>
        </w:tc>
        <w:tc>
          <w:tcPr>
            <w:tcW w:w="681"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分值权重</w:t>
            </w:r>
          </w:p>
        </w:tc>
        <w:tc>
          <w:tcPr>
            <w:tcW w:w="640"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执行率</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得分</w:t>
            </w:r>
          </w:p>
        </w:tc>
      </w:tr>
      <w:tr w:rsidR="00A31644">
        <w:trPr>
          <w:trHeight w:val="330"/>
        </w:trPr>
        <w:tc>
          <w:tcPr>
            <w:tcW w:w="563" w:type="pct"/>
            <w:gridSpan w:val="2"/>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712"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年度资金总额</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458.35</w:t>
            </w:r>
          </w:p>
        </w:tc>
        <w:tc>
          <w:tcPr>
            <w:tcW w:w="614"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535.8</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535.8</w:t>
            </w:r>
          </w:p>
        </w:tc>
        <w:tc>
          <w:tcPr>
            <w:tcW w:w="681"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10</w:t>
            </w:r>
          </w:p>
        </w:tc>
        <w:tc>
          <w:tcPr>
            <w:tcW w:w="640"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10</w:t>
            </w:r>
            <w:r>
              <w:rPr>
                <w:rFonts w:ascii="仿宋" w:eastAsia="仿宋" w:hAnsi="仿宋" w:cs="仿宋"/>
                <w:sz w:val="16"/>
                <w:szCs w:val="16"/>
              </w:rPr>
              <w:t>分</w:t>
            </w:r>
          </w:p>
        </w:tc>
      </w:tr>
      <w:tr w:rsidR="00A31644">
        <w:trPr>
          <w:trHeight w:val="408"/>
        </w:trPr>
        <w:tc>
          <w:tcPr>
            <w:tcW w:w="563" w:type="pct"/>
            <w:gridSpan w:val="2"/>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712"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其中：当年财政拨款</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458.35</w:t>
            </w:r>
          </w:p>
        </w:tc>
        <w:tc>
          <w:tcPr>
            <w:tcW w:w="614"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535.8</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535.8</w:t>
            </w:r>
          </w:p>
        </w:tc>
        <w:tc>
          <w:tcPr>
            <w:tcW w:w="681"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w:t>
            </w:r>
          </w:p>
        </w:tc>
        <w:tc>
          <w:tcPr>
            <w:tcW w:w="640"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w:t>
            </w:r>
          </w:p>
        </w:tc>
      </w:tr>
      <w:tr w:rsidR="00A31644">
        <w:trPr>
          <w:trHeight w:val="296"/>
        </w:trPr>
        <w:tc>
          <w:tcPr>
            <w:tcW w:w="563" w:type="pct"/>
            <w:gridSpan w:val="2"/>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bookmarkStart w:id="63" w:name="OLE_LINK20" w:colFirst="2" w:colLast="2"/>
          </w:p>
        </w:tc>
        <w:tc>
          <w:tcPr>
            <w:tcW w:w="712"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上年结转资金</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0</w:t>
            </w:r>
          </w:p>
        </w:tc>
        <w:tc>
          <w:tcPr>
            <w:tcW w:w="614"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0</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0</w:t>
            </w:r>
          </w:p>
        </w:tc>
        <w:tc>
          <w:tcPr>
            <w:tcW w:w="681"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w:t>
            </w:r>
          </w:p>
        </w:tc>
        <w:tc>
          <w:tcPr>
            <w:tcW w:w="640"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w:t>
            </w:r>
          </w:p>
        </w:tc>
      </w:tr>
      <w:tr w:rsidR="00A31644">
        <w:trPr>
          <w:trHeight w:val="363"/>
        </w:trPr>
        <w:tc>
          <w:tcPr>
            <w:tcW w:w="563" w:type="pct"/>
            <w:gridSpan w:val="2"/>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712"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其他资金</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0</w:t>
            </w:r>
          </w:p>
        </w:tc>
        <w:tc>
          <w:tcPr>
            <w:tcW w:w="614"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0</w:t>
            </w:r>
          </w:p>
        </w:tc>
        <w:tc>
          <w:tcPr>
            <w:tcW w:w="637"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0</w:t>
            </w:r>
          </w:p>
        </w:tc>
        <w:tc>
          <w:tcPr>
            <w:tcW w:w="681"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w:t>
            </w:r>
          </w:p>
        </w:tc>
        <w:tc>
          <w:tcPr>
            <w:tcW w:w="640" w:type="pct"/>
            <w:gridSpan w:val="2"/>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w:t>
            </w:r>
            <w:bookmarkEnd w:id="63"/>
          </w:p>
        </w:tc>
      </w:tr>
      <w:tr w:rsidR="00A31644">
        <w:trPr>
          <w:trHeight w:val="379"/>
        </w:trPr>
        <w:tc>
          <w:tcPr>
            <w:tcW w:w="296" w:type="pct"/>
            <w:vMerge w:val="restar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年度总体目标</w:t>
            </w:r>
          </w:p>
        </w:tc>
        <w:tc>
          <w:tcPr>
            <w:tcW w:w="2502" w:type="pct"/>
            <w:gridSpan w:val="8"/>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总体目标</w:t>
            </w:r>
          </w:p>
        </w:tc>
        <w:tc>
          <w:tcPr>
            <w:tcW w:w="2200" w:type="pct"/>
            <w:gridSpan w:val="5"/>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总体目标完成情况</w:t>
            </w:r>
          </w:p>
        </w:tc>
      </w:tr>
      <w:tr w:rsidR="00A31644">
        <w:trPr>
          <w:trHeight w:val="1260"/>
        </w:trPr>
        <w:tc>
          <w:tcPr>
            <w:tcW w:w="29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502" w:type="pct"/>
            <w:gridSpan w:val="8"/>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jc w:val="left"/>
              <w:rPr>
                <w:rFonts w:ascii="仿宋" w:eastAsia="仿宋" w:hAnsi="仿宋" w:cs="仿宋" w:hint="default"/>
                <w:sz w:val="16"/>
                <w:szCs w:val="16"/>
              </w:rPr>
            </w:pPr>
            <w:bookmarkStart w:id="64" w:name="OLE_LINK21"/>
            <w:r>
              <w:rPr>
                <w:rFonts w:ascii="仿宋" w:eastAsia="仿宋" w:hAnsi="仿宋" w:cs="仿宋"/>
                <w:sz w:val="16"/>
                <w:szCs w:val="16"/>
              </w:rPr>
              <w:t>实施建立居民健康档案、健康教育、预防接种、儿童健康管理、孕产妇健康管理、老年人健康管理、高血压和</w:t>
            </w:r>
            <w:r>
              <w:rPr>
                <w:rFonts w:ascii="仿宋" w:eastAsia="仿宋" w:hAnsi="仿宋" w:cs="仿宋"/>
                <w:sz w:val="16"/>
                <w:szCs w:val="16"/>
              </w:rPr>
              <w:t>2</w:t>
            </w:r>
            <w:r>
              <w:rPr>
                <w:rFonts w:ascii="仿宋" w:eastAsia="仿宋" w:hAnsi="仿宋" w:cs="仿宋"/>
                <w:sz w:val="16"/>
                <w:szCs w:val="16"/>
              </w:rPr>
              <w:t>型糖尿病等慢性病患者健康管理、严重精神障碍患者管理、肺结核患者健康管理、中医药健康管理、传染病和突发公共卫生事件报告和处理等基本公共卫生服务。适龄儿童国家免疫规划疫苗接种率保持在≥</w:t>
            </w:r>
            <w:r>
              <w:rPr>
                <w:rFonts w:ascii="仿宋" w:eastAsia="仿宋" w:hAnsi="仿宋" w:cs="仿宋"/>
                <w:sz w:val="16"/>
                <w:szCs w:val="16"/>
              </w:rPr>
              <w:t>90%</w:t>
            </w:r>
            <w:r>
              <w:rPr>
                <w:rFonts w:ascii="仿宋" w:eastAsia="仿宋" w:hAnsi="仿宋" w:cs="仿宋"/>
                <w:sz w:val="16"/>
                <w:szCs w:val="16"/>
              </w:rPr>
              <w:t>以上；推进电子健康档案应用，有序推进向居民开放，居民规范化电子健康档案覆盖率≥</w:t>
            </w:r>
            <w:r>
              <w:rPr>
                <w:rFonts w:ascii="仿宋" w:eastAsia="仿宋" w:hAnsi="仿宋" w:cs="仿宋"/>
                <w:sz w:val="16"/>
                <w:szCs w:val="16"/>
              </w:rPr>
              <w:t>62%</w:t>
            </w:r>
            <w:r>
              <w:rPr>
                <w:rFonts w:ascii="仿宋" w:eastAsia="仿宋" w:hAnsi="仿宋" w:cs="仿宋"/>
                <w:sz w:val="16"/>
                <w:szCs w:val="16"/>
              </w:rPr>
              <w:t>，加强儿童管理，</w:t>
            </w:r>
            <w:r>
              <w:rPr>
                <w:rFonts w:ascii="仿宋" w:eastAsia="仿宋" w:hAnsi="仿宋" w:cs="仿宋"/>
                <w:sz w:val="16"/>
                <w:szCs w:val="16"/>
              </w:rPr>
              <w:t>7</w:t>
            </w:r>
            <w:r>
              <w:rPr>
                <w:rFonts w:ascii="仿宋" w:eastAsia="仿宋" w:hAnsi="仿宋" w:cs="仿宋"/>
                <w:sz w:val="16"/>
                <w:szCs w:val="16"/>
              </w:rPr>
              <w:t>岁以下儿童健康管理率均保持在≥</w:t>
            </w:r>
            <w:r>
              <w:rPr>
                <w:rFonts w:ascii="仿宋" w:eastAsia="仿宋" w:hAnsi="仿宋" w:cs="仿宋"/>
                <w:sz w:val="16"/>
                <w:szCs w:val="16"/>
              </w:rPr>
              <w:t>85%</w:t>
            </w:r>
            <w:r>
              <w:rPr>
                <w:rFonts w:ascii="仿宋" w:eastAsia="仿宋" w:hAnsi="仿宋" w:cs="仿宋"/>
                <w:sz w:val="16"/>
                <w:szCs w:val="16"/>
              </w:rPr>
              <w:t>以上，全县高血压患者管理人数保持在</w:t>
            </w:r>
            <w:r>
              <w:rPr>
                <w:rFonts w:ascii="仿宋" w:eastAsia="仿宋" w:hAnsi="仿宋" w:cs="仿宋"/>
                <w:sz w:val="16"/>
                <w:szCs w:val="16"/>
              </w:rPr>
              <w:t>5800</w:t>
            </w:r>
            <w:r>
              <w:rPr>
                <w:rFonts w:ascii="仿宋" w:eastAsia="仿宋" w:hAnsi="仿宋" w:cs="仿宋"/>
                <w:sz w:val="16"/>
                <w:szCs w:val="16"/>
              </w:rPr>
              <w:t>人以上，</w:t>
            </w:r>
            <w:r>
              <w:rPr>
                <w:rFonts w:ascii="仿宋" w:eastAsia="仿宋" w:hAnsi="仿宋" w:cs="仿宋"/>
                <w:sz w:val="16"/>
                <w:szCs w:val="16"/>
              </w:rPr>
              <w:t>2</w:t>
            </w:r>
            <w:r>
              <w:rPr>
                <w:rFonts w:ascii="仿宋" w:eastAsia="仿宋" w:hAnsi="仿宋" w:cs="仿宋"/>
                <w:sz w:val="16"/>
                <w:szCs w:val="16"/>
              </w:rPr>
              <w:t>型糖尿病患者管理人数达到</w:t>
            </w:r>
            <w:r>
              <w:rPr>
                <w:rFonts w:ascii="仿宋" w:eastAsia="仿宋" w:hAnsi="仿宋" w:cs="仿宋"/>
                <w:sz w:val="16"/>
                <w:szCs w:val="16"/>
              </w:rPr>
              <w:t>1500</w:t>
            </w:r>
            <w:r>
              <w:rPr>
                <w:rFonts w:ascii="仿宋" w:eastAsia="仿宋" w:hAnsi="仿宋" w:cs="仿宋"/>
                <w:sz w:val="16"/>
                <w:szCs w:val="16"/>
              </w:rPr>
              <w:t>人以上</w:t>
            </w:r>
            <w:r>
              <w:rPr>
                <w:rFonts w:ascii="仿宋" w:eastAsia="仿宋" w:hAnsi="仿宋" w:cs="仿宋"/>
                <w:sz w:val="16"/>
                <w:szCs w:val="16"/>
              </w:rPr>
              <w:t>。</w:t>
            </w:r>
            <w:bookmarkEnd w:id="64"/>
          </w:p>
        </w:tc>
        <w:tc>
          <w:tcPr>
            <w:tcW w:w="2200" w:type="pct"/>
            <w:gridSpan w:val="5"/>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jc w:val="left"/>
              <w:rPr>
                <w:rFonts w:ascii="仿宋" w:eastAsia="仿宋" w:hAnsi="仿宋" w:cs="仿宋" w:hint="default"/>
                <w:sz w:val="16"/>
                <w:szCs w:val="16"/>
              </w:rPr>
            </w:pPr>
            <w:r>
              <w:rPr>
                <w:rFonts w:ascii="仿宋" w:eastAsia="仿宋" w:hAnsi="仿宋" w:cs="仿宋"/>
                <w:sz w:val="16"/>
                <w:szCs w:val="16"/>
              </w:rPr>
              <w:t>实施建立居民健康档案、健康教育、预防接种、儿童健康管理、孕产妇健康管理、老年人健康管理、高血压和</w:t>
            </w:r>
            <w:r>
              <w:rPr>
                <w:rFonts w:ascii="仿宋" w:eastAsia="仿宋" w:hAnsi="仿宋" w:cs="仿宋"/>
                <w:sz w:val="16"/>
                <w:szCs w:val="16"/>
              </w:rPr>
              <w:t>2</w:t>
            </w:r>
            <w:r>
              <w:rPr>
                <w:rFonts w:ascii="仿宋" w:eastAsia="仿宋" w:hAnsi="仿宋" w:cs="仿宋"/>
                <w:sz w:val="16"/>
                <w:szCs w:val="16"/>
              </w:rPr>
              <w:t>型糖尿病等慢性病患者健康管理、严重精神障碍患者管理、肺结核患者健康管理、中医药健康管理、传染病和突发公共卫生事件报告和处理等基本公共卫生服务。适龄儿童国家免疫规划疫苗接种率达到</w:t>
            </w:r>
            <w:r>
              <w:rPr>
                <w:rFonts w:ascii="仿宋" w:eastAsia="仿宋" w:hAnsi="仿宋" w:cs="仿宋"/>
                <w:sz w:val="16"/>
                <w:szCs w:val="16"/>
              </w:rPr>
              <w:t>99.72%</w:t>
            </w:r>
            <w:r>
              <w:rPr>
                <w:rFonts w:ascii="仿宋" w:eastAsia="仿宋" w:hAnsi="仿宋" w:cs="仿宋"/>
                <w:sz w:val="16"/>
                <w:szCs w:val="16"/>
              </w:rPr>
              <w:t>；推进电子健康档案应用，有序推进向居民开放，居民规范化电子健康档案覆盖率达到</w:t>
            </w:r>
            <w:r>
              <w:rPr>
                <w:rFonts w:ascii="仿宋" w:eastAsia="仿宋" w:hAnsi="仿宋" w:cs="仿宋"/>
                <w:sz w:val="16"/>
                <w:szCs w:val="16"/>
              </w:rPr>
              <w:t>95.55%</w:t>
            </w:r>
            <w:r>
              <w:rPr>
                <w:rFonts w:ascii="仿宋" w:eastAsia="仿宋" w:hAnsi="仿宋" w:cs="仿宋"/>
                <w:sz w:val="16"/>
                <w:szCs w:val="16"/>
              </w:rPr>
              <w:t>，加强儿童管理，</w:t>
            </w:r>
            <w:r>
              <w:rPr>
                <w:rFonts w:ascii="仿宋" w:eastAsia="仿宋" w:hAnsi="仿宋" w:cs="仿宋"/>
                <w:sz w:val="16"/>
                <w:szCs w:val="16"/>
              </w:rPr>
              <w:t>7</w:t>
            </w:r>
            <w:r>
              <w:rPr>
                <w:rFonts w:ascii="仿宋" w:eastAsia="仿宋" w:hAnsi="仿宋" w:cs="仿宋"/>
                <w:sz w:val="16"/>
                <w:szCs w:val="16"/>
              </w:rPr>
              <w:t>岁以下儿童健康管理率达到</w:t>
            </w:r>
            <w:r>
              <w:rPr>
                <w:rFonts w:ascii="仿宋" w:eastAsia="仿宋" w:hAnsi="仿宋" w:cs="仿宋"/>
                <w:sz w:val="16"/>
                <w:szCs w:val="16"/>
              </w:rPr>
              <w:t>94.45%</w:t>
            </w:r>
            <w:r>
              <w:rPr>
                <w:rFonts w:ascii="仿宋" w:eastAsia="仿宋" w:hAnsi="仿宋" w:cs="仿宋"/>
                <w:sz w:val="16"/>
                <w:szCs w:val="16"/>
              </w:rPr>
              <w:t>，全县高血压患者管理人数</w:t>
            </w:r>
            <w:r>
              <w:rPr>
                <w:rFonts w:ascii="仿宋" w:eastAsia="仿宋" w:hAnsi="仿宋" w:cs="仿宋"/>
                <w:sz w:val="16"/>
                <w:szCs w:val="16"/>
              </w:rPr>
              <w:t>6832</w:t>
            </w:r>
            <w:r>
              <w:rPr>
                <w:rFonts w:ascii="仿宋" w:eastAsia="仿宋" w:hAnsi="仿宋" w:cs="仿宋"/>
                <w:sz w:val="16"/>
                <w:szCs w:val="16"/>
              </w:rPr>
              <w:t>人，</w:t>
            </w:r>
            <w:r>
              <w:rPr>
                <w:rFonts w:ascii="仿宋" w:eastAsia="仿宋" w:hAnsi="仿宋" w:cs="仿宋"/>
                <w:sz w:val="16"/>
                <w:szCs w:val="16"/>
              </w:rPr>
              <w:t>2</w:t>
            </w:r>
            <w:r>
              <w:rPr>
                <w:rFonts w:ascii="仿宋" w:eastAsia="仿宋" w:hAnsi="仿宋" w:cs="仿宋"/>
                <w:sz w:val="16"/>
                <w:szCs w:val="16"/>
              </w:rPr>
              <w:t>型糖尿病患者管理人数达到</w:t>
            </w:r>
            <w:r>
              <w:rPr>
                <w:rFonts w:ascii="仿宋" w:eastAsia="仿宋" w:hAnsi="仿宋" w:cs="仿宋"/>
                <w:sz w:val="16"/>
                <w:szCs w:val="16"/>
              </w:rPr>
              <w:t>1876</w:t>
            </w:r>
            <w:r>
              <w:rPr>
                <w:rFonts w:ascii="仿宋" w:eastAsia="仿宋" w:hAnsi="仿宋" w:cs="仿宋"/>
                <w:sz w:val="16"/>
                <w:szCs w:val="16"/>
              </w:rPr>
              <w:t>人。</w:t>
            </w:r>
          </w:p>
        </w:tc>
      </w:tr>
      <w:tr w:rsidR="00A31644">
        <w:trPr>
          <w:trHeight w:val="401"/>
        </w:trPr>
        <w:tc>
          <w:tcPr>
            <w:tcW w:w="296" w:type="pct"/>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66"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一级指标</w:t>
            </w:r>
          </w:p>
        </w:tc>
        <w:tc>
          <w:tcPr>
            <w:tcW w:w="242"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二级指标</w:t>
            </w:r>
          </w:p>
        </w:tc>
        <w:tc>
          <w:tcPr>
            <w:tcW w:w="4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三级指标</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指标值</w:t>
            </w:r>
          </w:p>
        </w:tc>
        <w:tc>
          <w:tcPr>
            <w:tcW w:w="33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指标值设置依据</w:t>
            </w:r>
          </w:p>
        </w:tc>
        <w:tc>
          <w:tcPr>
            <w:tcW w:w="275"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上年完成值</w:t>
            </w:r>
          </w:p>
        </w:tc>
        <w:tc>
          <w:tcPr>
            <w:tcW w:w="2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指标分值权重</w:t>
            </w:r>
          </w:p>
        </w:tc>
        <w:tc>
          <w:tcPr>
            <w:tcW w:w="367"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proofErr w:type="gramStart"/>
            <w:r>
              <w:rPr>
                <w:rFonts w:ascii="仿宋" w:eastAsia="仿宋" w:hAnsi="仿宋" w:cs="仿宋"/>
                <w:sz w:val="16"/>
                <w:szCs w:val="16"/>
              </w:rPr>
              <w:t>指标赋分规则</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佐证资料</w:t>
            </w:r>
          </w:p>
        </w:tc>
        <w:tc>
          <w:tcPr>
            <w:tcW w:w="370"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指标实际完成值</w:t>
            </w:r>
          </w:p>
        </w:tc>
        <w:tc>
          <w:tcPr>
            <w:tcW w:w="384"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完成率</w:t>
            </w:r>
          </w:p>
        </w:tc>
        <w:tc>
          <w:tcPr>
            <w:tcW w:w="256"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指标得分</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偏差原因分析及改进措施</w:t>
            </w:r>
          </w:p>
        </w:tc>
      </w:tr>
      <w:tr w:rsidR="00A31644">
        <w:trPr>
          <w:trHeight w:val="600"/>
        </w:trPr>
        <w:tc>
          <w:tcPr>
            <w:tcW w:w="296" w:type="pct"/>
            <w:vMerge w:val="restar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年度绩效指标完成情</w:t>
            </w:r>
            <w:r>
              <w:rPr>
                <w:rFonts w:ascii="仿宋" w:eastAsia="仿宋" w:hAnsi="仿宋" w:cs="仿宋"/>
                <w:sz w:val="16"/>
                <w:szCs w:val="16"/>
              </w:rPr>
              <w:lastRenderedPageBreak/>
              <w:t>况</w:t>
            </w:r>
          </w:p>
        </w:tc>
        <w:tc>
          <w:tcPr>
            <w:tcW w:w="266" w:type="pct"/>
            <w:vMerge w:val="restar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lastRenderedPageBreak/>
              <w:t>产出指标</w:t>
            </w:r>
          </w:p>
        </w:tc>
        <w:tc>
          <w:tcPr>
            <w:tcW w:w="242" w:type="pct"/>
            <w:vMerge w:val="restar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数量指标</w:t>
            </w:r>
          </w:p>
        </w:tc>
        <w:tc>
          <w:tcPr>
            <w:tcW w:w="4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适龄儿童国家免疫规划疫苗接种率</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90%</w:t>
            </w:r>
          </w:p>
        </w:tc>
        <w:tc>
          <w:tcPr>
            <w:tcW w:w="33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95%</w:t>
            </w:r>
          </w:p>
        </w:tc>
        <w:tc>
          <w:tcPr>
            <w:tcW w:w="2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4</w:t>
            </w:r>
          </w:p>
        </w:tc>
        <w:tc>
          <w:tcPr>
            <w:tcW w:w="367"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bookmarkStart w:id="65" w:name="OLE_LINK22"/>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bookmarkEnd w:id="65"/>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=99.72%</w:t>
            </w:r>
          </w:p>
        </w:tc>
        <w:tc>
          <w:tcPr>
            <w:tcW w:w="384"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110.8%</w:t>
            </w:r>
          </w:p>
        </w:tc>
        <w:tc>
          <w:tcPr>
            <w:tcW w:w="256"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3.57</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bookmarkStart w:id="66" w:name="OLE_LINK14"/>
            <w:r>
              <w:rPr>
                <w:rFonts w:ascii="仿宋" w:eastAsia="仿宋" w:hAnsi="仿宋" w:cs="仿宋"/>
                <w:sz w:val="16"/>
                <w:szCs w:val="16"/>
              </w:rPr>
              <w:t>根据上级绩效要求，设置目标值，实际工作开展情况超额完成，导致出现偏差。</w:t>
            </w:r>
            <w:bookmarkEnd w:id="66"/>
          </w:p>
        </w:tc>
      </w:tr>
      <w:tr w:rsidR="00A31644">
        <w:trPr>
          <w:trHeight w:val="600"/>
        </w:trPr>
        <w:tc>
          <w:tcPr>
            <w:tcW w:w="296" w:type="pct"/>
            <w:vMerge/>
            <w:tcBorders>
              <w:left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7</w:t>
            </w:r>
            <w:r>
              <w:rPr>
                <w:rFonts w:ascii="仿宋" w:eastAsia="仿宋" w:hAnsi="仿宋" w:cs="仿宋"/>
                <w:sz w:val="16"/>
                <w:szCs w:val="16"/>
              </w:rPr>
              <w:t>岁以下儿童健康管理率</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85%</w:t>
            </w:r>
          </w:p>
        </w:tc>
        <w:tc>
          <w:tcPr>
            <w:tcW w:w="33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95.07%</w:t>
            </w:r>
          </w:p>
        </w:tc>
        <w:tc>
          <w:tcPr>
            <w:tcW w:w="2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4</w:t>
            </w:r>
          </w:p>
        </w:tc>
        <w:tc>
          <w:tcPr>
            <w:tcW w:w="367"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=94.45%</w:t>
            </w:r>
          </w:p>
        </w:tc>
        <w:tc>
          <w:tcPr>
            <w:tcW w:w="384"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111.12%</w:t>
            </w:r>
          </w:p>
        </w:tc>
        <w:tc>
          <w:tcPr>
            <w:tcW w:w="256"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3.56</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bookmarkStart w:id="67" w:name="OLE_LINK16"/>
            <w:r>
              <w:rPr>
                <w:rFonts w:ascii="仿宋" w:eastAsia="仿宋" w:hAnsi="仿宋" w:cs="仿宋"/>
                <w:sz w:val="16"/>
                <w:szCs w:val="16"/>
              </w:rPr>
              <w:t>根据上级绩效要求，设置目标值，实际工作开展情况超额完成，导致出现偏差</w:t>
            </w:r>
            <w:bookmarkEnd w:id="67"/>
            <w:r>
              <w:rPr>
                <w:rFonts w:ascii="仿宋" w:eastAsia="仿宋" w:hAnsi="仿宋" w:cs="仿宋"/>
                <w:sz w:val="16"/>
                <w:szCs w:val="16"/>
              </w:rPr>
              <w:t>。</w:t>
            </w:r>
          </w:p>
        </w:tc>
      </w:tr>
      <w:tr w:rsidR="00A31644">
        <w:trPr>
          <w:trHeight w:val="600"/>
        </w:trPr>
        <w:tc>
          <w:tcPr>
            <w:tcW w:w="296" w:type="pct"/>
            <w:vMerge/>
            <w:tcBorders>
              <w:left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proofErr w:type="gramStart"/>
            <w:r>
              <w:rPr>
                <w:rFonts w:ascii="仿宋" w:eastAsia="仿宋" w:hAnsi="仿宋" w:cs="仿宋"/>
                <w:sz w:val="16"/>
                <w:szCs w:val="16"/>
              </w:rPr>
              <w:t>孕</w:t>
            </w:r>
            <w:proofErr w:type="gramEnd"/>
            <w:r>
              <w:rPr>
                <w:rFonts w:ascii="仿宋" w:eastAsia="仿宋" w:hAnsi="仿宋" w:cs="仿宋"/>
                <w:sz w:val="16"/>
                <w:szCs w:val="16"/>
              </w:rPr>
              <w:t>产妇系统管理率</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90%</w:t>
            </w:r>
          </w:p>
        </w:tc>
        <w:tc>
          <w:tcPr>
            <w:tcW w:w="33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96.47%</w:t>
            </w:r>
          </w:p>
        </w:tc>
        <w:tc>
          <w:tcPr>
            <w:tcW w:w="2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4</w:t>
            </w:r>
          </w:p>
        </w:tc>
        <w:tc>
          <w:tcPr>
            <w:tcW w:w="367"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=95.86%</w:t>
            </w:r>
          </w:p>
        </w:tc>
        <w:tc>
          <w:tcPr>
            <w:tcW w:w="384"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106.51%</w:t>
            </w:r>
          </w:p>
        </w:tc>
        <w:tc>
          <w:tcPr>
            <w:tcW w:w="256"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3.74</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根据上级绩效要求，设置目标值，实际工作开展情况超额完成，导致出现偏差。</w:t>
            </w:r>
          </w:p>
        </w:tc>
      </w:tr>
      <w:tr w:rsidR="00A31644">
        <w:trPr>
          <w:trHeight w:val="600"/>
        </w:trPr>
        <w:tc>
          <w:tcPr>
            <w:tcW w:w="296" w:type="pct"/>
            <w:vMerge/>
            <w:tcBorders>
              <w:left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高血压患者管理人数</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5800</w:t>
            </w:r>
            <w:r>
              <w:rPr>
                <w:rFonts w:ascii="仿宋" w:eastAsia="仿宋" w:hAnsi="仿宋" w:cs="仿宋"/>
                <w:sz w:val="16"/>
                <w:szCs w:val="16"/>
              </w:rPr>
              <w:t>人</w:t>
            </w:r>
          </w:p>
        </w:tc>
        <w:tc>
          <w:tcPr>
            <w:tcW w:w="33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5859</w:t>
            </w:r>
            <w:r>
              <w:rPr>
                <w:rFonts w:ascii="仿宋" w:eastAsia="仿宋" w:hAnsi="仿宋" w:cs="仿宋"/>
                <w:sz w:val="16"/>
                <w:szCs w:val="16"/>
              </w:rPr>
              <w:t>人</w:t>
            </w:r>
          </w:p>
        </w:tc>
        <w:tc>
          <w:tcPr>
            <w:tcW w:w="2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=6832</w:t>
            </w:r>
            <w:r>
              <w:rPr>
                <w:rFonts w:ascii="仿宋" w:eastAsia="仿宋" w:hAnsi="仿宋" w:cs="仿宋"/>
                <w:sz w:val="16"/>
                <w:szCs w:val="16"/>
              </w:rPr>
              <w:t>人</w:t>
            </w:r>
          </w:p>
        </w:tc>
        <w:tc>
          <w:tcPr>
            <w:tcW w:w="384"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117.79%</w:t>
            </w:r>
          </w:p>
        </w:tc>
        <w:tc>
          <w:tcPr>
            <w:tcW w:w="256"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1.64</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根据上级绩效要求，设置目标值，实际工作开展情况超额完成，导致出现偏差。</w:t>
            </w:r>
          </w:p>
        </w:tc>
      </w:tr>
      <w:tr w:rsidR="00A31644">
        <w:trPr>
          <w:trHeight w:val="600"/>
        </w:trPr>
        <w:tc>
          <w:tcPr>
            <w:tcW w:w="296" w:type="pct"/>
            <w:vMerge/>
            <w:tcBorders>
              <w:left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2</w:t>
            </w:r>
            <w:r>
              <w:rPr>
                <w:rFonts w:ascii="仿宋" w:eastAsia="仿宋" w:hAnsi="仿宋" w:cs="仿宋"/>
                <w:sz w:val="16"/>
                <w:szCs w:val="16"/>
              </w:rPr>
              <w:t>型糖尿病患者管理人数</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1500</w:t>
            </w:r>
            <w:r>
              <w:rPr>
                <w:rFonts w:ascii="仿宋" w:eastAsia="仿宋" w:hAnsi="仿宋" w:cs="仿宋"/>
                <w:sz w:val="16"/>
                <w:szCs w:val="16"/>
              </w:rPr>
              <w:t>人</w:t>
            </w:r>
          </w:p>
        </w:tc>
        <w:tc>
          <w:tcPr>
            <w:tcW w:w="33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1543</w:t>
            </w:r>
            <w:r>
              <w:rPr>
                <w:rFonts w:ascii="仿宋" w:eastAsia="仿宋" w:hAnsi="仿宋" w:cs="仿宋"/>
                <w:sz w:val="16"/>
                <w:szCs w:val="16"/>
              </w:rPr>
              <w:t>人</w:t>
            </w:r>
          </w:p>
        </w:tc>
        <w:tc>
          <w:tcPr>
            <w:tcW w:w="2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=1876</w:t>
            </w:r>
            <w:r>
              <w:rPr>
                <w:rFonts w:ascii="仿宋" w:eastAsia="仿宋" w:hAnsi="仿宋" w:cs="仿宋"/>
                <w:sz w:val="16"/>
                <w:szCs w:val="16"/>
              </w:rPr>
              <w:t>人</w:t>
            </w:r>
          </w:p>
        </w:tc>
        <w:tc>
          <w:tcPr>
            <w:tcW w:w="384"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125.07%</w:t>
            </w:r>
          </w:p>
        </w:tc>
        <w:tc>
          <w:tcPr>
            <w:tcW w:w="256"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1.5</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根据上级绩效要求，设置目标值，实际工作开展情况超额完成，导致出现偏差。</w:t>
            </w:r>
          </w:p>
        </w:tc>
      </w:tr>
      <w:tr w:rsidR="00A31644">
        <w:trPr>
          <w:trHeight w:val="600"/>
        </w:trPr>
        <w:tc>
          <w:tcPr>
            <w:tcW w:w="296" w:type="pct"/>
            <w:vMerge/>
            <w:tcBorders>
              <w:left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肺结核患者管理率</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90%</w:t>
            </w:r>
          </w:p>
        </w:tc>
        <w:tc>
          <w:tcPr>
            <w:tcW w:w="33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2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384"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111.11%</w:t>
            </w:r>
          </w:p>
        </w:tc>
        <w:tc>
          <w:tcPr>
            <w:tcW w:w="256"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1.78</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根据上级绩效要求，设置目标值，实际工作开展情况超额完成，导致出现偏差。</w:t>
            </w:r>
          </w:p>
        </w:tc>
      </w:tr>
      <w:tr w:rsidR="00A31644">
        <w:trPr>
          <w:trHeight w:val="600"/>
        </w:trPr>
        <w:tc>
          <w:tcPr>
            <w:tcW w:w="296" w:type="pct"/>
            <w:vMerge/>
            <w:tcBorders>
              <w:left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社区在册居家严重精神障碍患者健康管理率</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80%</w:t>
            </w:r>
          </w:p>
        </w:tc>
        <w:tc>
          <w:tcPr>
            <w:tcW w:w="33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96.04%</w:t>
            </w:r>
          </w:p>
        </w:tc>
        <w:tc>
          <w:tcPr>
            <w:tcW w:w="2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=96.43%</w:t>
            </w:r>
          </w:p>
        </w:tc>
        <w:tc>
          <w:tcPr>
            <w:tcW w:w="384"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107.14%</w:t>
            </w:r>
          </w:p>
        </w:tc>
        <w:tc>
          <w:tcPr>
            <w:tcW w:w="256"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1.86</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根据上级绩效要求，设置目标值，实际工作开展情况超额完成，导致出现偏差。</w:t>
            </w:r>
          </w:p>
        </w:tc>
      </w:tr>
      <w:tr w:rsidR="00A31644">
        <w:trPr>
          <w:trHeight w:val="600"/>
        </w:trPr>
        <w:tc>
          <w:tcPr>
            <w:tcW w:w="296" w:type="pct"/>
            <w:vMerge/>
            <w:tcBorders>
              <w:left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儿童中医药健康管理率</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77%</w:t>
            </w:r>
          </w:p>
        </w:tc>
        <w:tc>
          <w:tcPr>
            <w:tcW w:w="33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82.53%</w:t>
            </w:r>
          </w:p>
        </w:tc>
        <w:tc>
          <w:tcPr>
            <w:tcW w:w="2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=99.47%</w:t>
            </w:r>
          </w:p>
        </w:tc>
        <w:tc>
          <w:tcPr>
            <w:tcW w:w="384"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129.18%</w:t>
            </w:r>
          </w:p>
        </w:tc>
        <w:tc>
          <w:tcPr>
            <w:tcW w:w="256"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1.42</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根据上级绩效要求，设置目标值，实际工作开展情况超额完成，导致出现偏差。</w:t>
            </w:r>
          </w:p>
        </w:tc>
      </w:tr>
      <w:tr w:rsidR="00A31644">
        <w:trPr>
          <w:trHeight w:val="600"/>
        </w:trPr>
        <w:tc>
          <w:tcPr>
            <w:tcW w:w="296" w:type="pct"/>
            <w:vMerge/>
            <w:tcBorders>
              <w:left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老年人中医药健康管理率</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70%</w:t>
            </w:r>
          </w:p>
        </w:tc>
        <w:tc>
          <w:tcPr>
            <w:tcW w:w="33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87.07%</w:t>
            </w:r>
          </w:p>
        </w:tc>
        <w:tc>
          <w:tcPr>
            <w:tcW w:w="2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=97.57%</w:t>
            </w:r>
          </w:p>
        </w:tc>
        <w:tc>
          <w:tcPr>
            <w:tcW w:w="384"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139.39%</w:t>
            </w:r>
          </w:p>
        </w:tc>
        <w:tc>
          <w:tcPr>
            <w:tcW w:w="256"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1.21</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根据上级绩效要求，设置目标值，实际工作开展情况超额完成，导致出现偏差。</w:t>
            </w:r>
          </w:p>
        </w:tc>
      </w:tr>
      <w:tr w:rsidR="00A31644">
        <w:trPr>
          <w:trHeight w:val="600"/>
        </w:trPr>
        <w:tc>
          <w:tcPr>
            <w:tcW w:w="29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42" w:type="pct"/>
            <w:vMerge w:val="restar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质量指标</w:t>
            </w:r>
          </w:p>
          <w:p w:rsidR="00A31644" w:rsidRDefault="00A3164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居民规范化电子健康档案覆盖率</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62%</w:t>
            </w:r>
          </w:p>
        </w:tc>
        <w:tc>
          <w:tcPr>
            <w:tcW w:w="33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w:t>
            </w:r>
          </w:p>
        </w:tc>
        <w:tc>
          <w:tcPr>
            <w:tcW w:w="2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4</w:t>
            </w:r>
          </w:p>
        </w:tc>
        <w:tc>
          <w:tcPr>
            <w:tcW w:w="367"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w:t>
            </w:r>
            <w:r>
              <w:rPr>
                <w:rFonts w:ascii="仿宋" w:eastAsia="仿宋" w:hAnsi="仿宋" w:cs="仿宋"/>
                <w:sz w:val="16"/>
                <w:szCs w:val="16"/>
              </w:rPr>
              <w:t>95.55</w:t>
            </w:r>
            <w:r>
              <w:rPr>
                <w:rFonts w:ascii="仿宋" w:eastAsia="仿宋" w:hAnsi="仿宋" w:cs="仿宋"/>
                <w:sz w:val="16"/>
                <w:szCs w:val="16"/>
              </w:rPr>
              <w:t>%</w:t>
            </w:r>
          </w:p>
        </w:tc>
        <w:tc>
          <w:tcPr>
            <w:tcW w:w="384"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154.11%</w:t>
            </w:r>
          </w:p>
        </w:tc>
        <w:tc>
          <w:tcPr>
            <w:tcW w:w="256"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1.84</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根据上级绩效要求，设置目标值，实际工作开展情况超额完成，导致出现偏差。</w:t>
            </w:r>
          </w:p>
        </w:tc>
      </w:tr>
      <w:tr w:rsidR="00A31644">
        <w:trPr>
          <w:trHeight w:val="600"/>
        </w:trPr>
        <w:tc>
          <w:tcPr>
            <w:tcW w:w="29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高血压患者基层规范管理服务率</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62%</w:t>
            </w:r>
          </w:p>
        </w:tc>
        <w:tc>
          <w:tcPr>
            <w:tcW w:w="33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95.78%</w:t>
            </w:r>
          </w:p>
        </w:tc>
        <w:tc>
          <w:tcPr>
            <w:tcW w:w="2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=96.94%</w:t>
            </w:r>
          </w:p>
        </w:tc>
        <w:tc>
          <w:tcPr>
            <w:tcW w:w="384"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156.35%</w:t>
            </w:r>
          </w:p>
        </w:tc>
        <w:tc>
          <w:tcPr>
            <w:tcW w:w="256"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0.87</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根据上级绩效要求，设置目标值，实际工作开展情况超额完成，导致出现偏差。</w:t>
            </w:r>
          </w:p>
        </w:tc>
      </w:tr>
      <w:tr w:rsidR="00A31644">
        <w:trPr>
          <w:trHeight w:val="600"/>
        </w:trPr>
        <w:tc>
          <w:tcPr>
            <w:tcW w:w="29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2</w:t>
            </w:r>
            <w:r>
              <w:rPr>
                <w:rFonts w:ascii="仿宋" w:eastAsia="仿宋" w:hAnsi="仿宋" w:cs="仿宋"/>
                <w:sz w:val="16"/>
                <w:szCs w:val="16"/>
              </w:rPr>
              <w:t>型糖尿病患者基层规范管理服务率</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62%</w:t>
            </w:r>
          </w:p>
        </w:tc>
        <w:tc>
          <w:tcPr>
            <w:tcW w:w="33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95.2%</w:t>
            </w:r>
          </w:p>
        </w:tc>
        <w:tc>
          <w:tcPr>
            <w:tcW w:w="2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=96.86%</w:t>
            </w:r>
          </w:p>
        </w:tc>
        <w:tc>
          <w:tcPr>
            <w:tcW w:w="384"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156.22%</w:t>
            </w:r>
          </w:p>
        </w:tc>
        <w:tc>
          <w:tcPr>
            <w:tcW w:w="256"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0.88</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根据上级绩效要求，设置目标值，实际工作开展情况超额完成，导致出现偏差。</w:t>
            </w:r>
          </w:p>
        </w:tc>
      </w:tr>
      <w:tr w:rsidR="00A31644">
        <w:trPr>
          <w:trHeight w:val="600"/>
        </w:trPr>
        <w:tc>
          <w:tcPr>
            <w:tcW w:w="29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65</w:t>
            </w:r>
            <w:r>
              <w:rPr>
                <w:rFonts w:ascii="仿宋" w:eastAsia="仿宋" w:hAnsi="仿宋" w:cs="仿宋"/>
                <w:sz w:val="16"/>
                <w:szCs w:val="16"/>
              </w:rPr>
              <w:t>岁及以上老年人城乡社区规范健康管理服务率</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67%</w:t>
            </w:r>
          </w:p>
        </w:tc>
        <w:tc>
          <w:tcPr>
            <w:tcW w:w="33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78.6%</w:t>
            </w:r>
          </w:p>
        </w:tc>
        <w:tc>
          <w:tcPr>
            <w:tcW w:w="2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=96.78%</w:t>
            </w:r>
          </w:p>
        </w:tc>
        <w:tc>
          <w:tcPr>
            <w:tcW w:w="384"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144.45%</w:t>
            </w:r>
          </w:p>
        </w:tc>
        <w:tc>
          <w:tcPr>
            <w:tcW w:w="256"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1.11</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根据上级绩效要求，设置目标值，实际工作开展情况超额完成，导致出现偏差。</w:t>
            </w:r>
          </w:p>
        </w:tc>
      </w:tr>
      <w:tr w:rsidR="00A31644">
        <w:trPr>
          <w:trHeight w:val="589"/>
        </w:trPr>
        <w:tc>
          <w:tcPr>
            <w:tcW w:w="29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42"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传染病和突发公共卫生事件报告率</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&gt;=</w:t>
            </w:r>
            <w:r>
              <w:rPr>
                <w:rFonts w:ascii="仿宋" w:eastAsia="仿宋" w:hAnsi="仿宋" w:cs="仿宋"/>
                <w:sz w:val="16"/>
                <w:szCs w:val="16"/>
              </w:rPr>
              <w:t>95%</w:t>
            </w:r>
          </w:p>
        </w:tc>
        <w:tc>
          <w:tcPr>
            <w:tcW w:w="33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2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384"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105.26%</w:t>
            </w:r>
          </w:p>
        </w:tc>
        <w:tc>
          <w:tcPr>
            <w:tcW w:w="256"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1.89</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指标值设置准确度不够。</w:t>
            </w:r>
          </w:p>
        </w:tc>
      </w:tr>
      <w:tr w:rsidR="00A31644">
        <w:trPr>
          <w:trHeight w:val="600"/>
        </w:trPr>
        <w:tc>
          <w:tcPr>
            <w:tcW w:w="29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42" w:type="pct"/>
            <w:vMerge w:val="restart"/>
            <w:tcBorders>
              <w:top w:val="single" w:sz="4" w:space="0" w:color="auto"/>
              <w:left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时效指标</w:t>
            </w:r>
          </w:p>
        </w:tc>
        <w:tc>
          <w:tcPr>
            <w:tcW w:w="4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业务指导按期完成率</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w:t>
            </w:r>
            <w:r>
              <w:rPr>
                <w:rFonts w:ascii="仿宋" w:eastAsia="仿宋" w:hAnsi="仿宋" w:cs="仿宋"/>
                <w:sz w:val="16"/>
                <w:szCs w:val="16"/>
              </w:rPr>
              <w:t>95%</w:t>
            </w:r>
          </w:p>
        </w:tc>
        <w:tc>
          <w:tcPr>
            <w:tcW w:w="33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2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384"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105.26%</w:t>
            </w:r>
          </w:p>
        </w:tc>
        <w:tc>
          <w:tcPr>
            <w:tcW w:w="256"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1.89</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指标值设置准确度不够。</w:t>
            </w:r>
          </w:p>
        </w:tc>
      </w:tr>
      <w:tr w:rsidR="00A31644">
        <w:trPr>
          <w:trHeight w:val="600"/>
        </w:trPr>
        <w:tc>
          <w:tcPr>
            <w:tcW w:w="29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42" w:type="pct"/>
            <w:vMerge/>
            <w:tcBorders>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基层医疗卫生人才培训按期完成率</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&lt;=100%</w:t>
            </w:r>
          </w:p>
        </w:tc>
        <w:tc>
          <w:tcPr>
            <w:tcW w:w="33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2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2</w:t>
            </w:r>
          </w:p>
        </w:tc>
        <w:tc>
          <w:tcPr>
            <w:tcW w:w="367"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384"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105.26%</w:t>
            </w:r>
          </w:p>
        </w:tc>
        <w:tc>
          <w:tcPr>
            <w:tcW w:w="256"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1.89</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指标值设置准确度不够。</w:t>
            </w:r>
          </w:p>
        </w:tc>
      </w:tr>
      <w:tr w:rsidR="00A31644">
        <w:trPr>
          <w:trHeight w:val="600"/>
        </w:trPr>
        <w:tc>
          <w:tcPr>
            <w:tcW w:w="29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66"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成本指标</w:t>
            </w:r>
          </w:p>
        </w:tc>
        <w:tc>
          <w:tcPr>
            <w:tcW w:w="242"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经济成本指标</w:t>
            </w:r>
          </w:p>
        </w:tc>
        <w:tc>
          <w:tcPr>
            <w:tcW w:w="4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预算成本控制率</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&lt;=100%</w:t>
            </w:r>
          </w:p>
        </w:tc>
        <w:tc>
          <w:tcPr>
            <w:tcW w:w="33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2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20</w:t>
            </w:r>
          </w:p>
        </w:tc>
        <w:tc>
          <w:tcPr>
            <w:tcW w:w="367"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rPr>
                <w:rFonts w:ascii="仿宋" w:eastAsia="仿宋" w:hAnsi="仿宋" w:cs="仿宋" w:hint="default"/>
                <w:sz w:val="16"/>
                <w:szCs w:val="16"/>
              </w:rPr>
            </w:pPr>
            <w:r>
              <w:rPr>
                <w:rFonts w:ascii="仿宋" w:eastAsia="仿宋" w:hAnsi="仿宋" w:cs="仿宋"/>
                <w:sz w:val="16"/>
                <w:szCs w:val="16"/>
              </w:rPr>
              <w:t>按</w:t>
            </w:r>
            <w:r>
              <w:rPr>
                <w:rFonts w:ascii="仿宋" w:eastAsia="仿宋" w:hAnsi="仿宋" w:cs="仿宋"/>
                <w:sz w:val="16"/>
                <w:szCs w:val="16"/>
              </w:rPr>
              <w:t>照完成</w:t>
            </w:r>
            <w:proofErr w:type="gramStart"/>
            <w:r>
              <w:rPr>
                <w:rFonts w:ascii="仿宋" w:eastAsia="仿宋" w:hAnsi="仿宋" w:cs="仿宋"/>
                <w:sz w:val="16"/>
                <w:szCs w:val="16"/>
              </w:rPr>
              <w:t>比例赋分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原始凭证</w:t>
            </w:r>
          </w:p>
        </w:tc>
        <w:tc>
          <w:tcPr>
            <w:tcW w:w="370"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384"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256"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20</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指标值设置准确度不够。指标值设置准确度不够。</w:t>
            </w:r>
          </w:p>
        </w:tc>
      </w:tr>
      <w:tr w:rsidR="00A31644">
        <w:trPr>
          <w:trHeight w:val="600"/>
        </w:trPr>
        <w:tc>
          <w:tcPr>
            <w:tcW w:w="29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66" w:type="pct"/>
            <w:vMerge w:val="restar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效益指标</w:t>
            </w:r>
          </w:p>
        </w:tc>
        <w:tc>
          <w:tcPr>
            <w:tcW w:w="242" w:type="pct"/>
            <w:vMerge w:val="restart"/>
            <w:tcBorders>
              <w:top w:val="single" w:sz="4" w:space="0" w:color="auto"/>
              <w:left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社会效益指标</w:t>
            </w:r>
          </w:p>
        </w:tc>
        <w:tc>
          <w:tcPr>
            <w:tcW w:w="4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城乡居民公共卫生差距</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不断缩小</w:t>
            </w:r>
          </w:p>
        </w:tc>
        <w:tc>
          <w:tcPr>
            <w:tcW w:w="33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达成“不断缩小”目标</w:t>
            </w:r>
          </w:p>
        </w:tc>
        <w:tc>
          <w:tcPr>
            <w:tcW w:w="2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15</w:t>
            </w:r>
          </w:p>
        </w:tc>
        <w:tc>
          <w:tcPr>
            <w:tcW w:w="367"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按评判</w:t>
            </w:r>
            <w:proofErr w:type="gramStart"/>
            <w:r>
              <w:rPr>
                <w:rFonts w:ascii="仿宋" w:eastAsia="仿宋" w:hAnsi="仿宋" w:cs="仿宋"/>
                <w:sz w:val="16"/>
                <w:szCs w:val="16"/>
              </w:rPr>
              <w:t>等级赋分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达成目标</w:t>
            </w:r>
          </w:p>
        </w:tc>
        <w:tc>
          <w:tcPr>
            <w:tcW w:w="384"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256"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15</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r>
      <w:tr w:rsidR="00A31644">
        <w:trPr>
          <w:trHeight w:val="600"/>
        </w:trPr>
        <w:tc>
          <w:tcPr>
            <w:tcW w:w="29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66" w:type="pct"/>
            <w:vMerge/>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42" w:type="pct"/>
            <w:vMerge/>
            <w:tcBorders>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4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基本公共卫生服务水平</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不断提高</w:t>
            </w:r>
          </w:p>
        </w:tc>
        <w:tc>
          <w:tcPr>
            <w:tcW w:w="33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计划标准</w:t>
            </w:r>
          </w:p>
        </w:tc>
        <w:tc>
          <w:tcPr>
            <w:tcW w:w="275"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达成“不断提高”目标</w:t>
            </w:r>
          </w:p>
        </w:tc>
        <w:tc>
          <w:tcPr>
            <w:tcW w:w="269"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15</w:t>
            </w:r>
          </w:p>
        </w:tc>
        <w:tc>
          <w:tcPr>
            <w:tcW w:w="367"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按评判</w:t>
            </w:r>
            <w:proofErr w:type="gramStart"/>
            <w:r>
              <w:rPr>
                <w:rFonts w:ascii="仿宋" w:eastAsia="仿宋" w:hAnsi="仿宋" w:cs="仿宋"/>
                <w:sz w:val="16"/>
                <w:szCs w:val="16"/>
              </w:rPr>
              <w:t>等级赋分</w:t>
            </w:r>
            <w:proofErr w:type="gramEnd"/>
          </w:p>
        </w:tc>
        <w:tc>
          <w:tcPr>
            <w:tcW w:w="311"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工作资料</w:t>
            </w:r>
          </w:p>
        </w:tc>
        <w:tc>
          <w:tcPr>
            <w:tcW w:w="370"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达成目标</w:t>
            </w:r>
          </w:p>
        </w:tc>
        <w:tc>
          <w:tcPr>
            <w:tcW w:w="384"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100%</w:t>
            </w:r>
          </w:p>
        </w:tc>
        <w:tc>
          <w:tcPr>
            <w:tcW w:w="256"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15</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r>
      <w:tr w:rsidR="00A31644">
        <w:trPr>
          <w:trHeight w:val="500"/>
        </w:trPr>
        <w:tc>
          <w:tcPr>
            <w:tcW w:w="1275" w:type="pct"/>
            <w:gridSpan w:val="4"/>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总分</w:t>
            </w:r>
          </w:p>
        </w:tc>
        <w:tc>
          <w:tcPr>
            <w:tcW w:w="271" w:type="pct"/>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339" w:type="pct"/>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75" w:type="pct"/>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69" w:type="pct"/>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367" w:type="pct"/>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311" w:type="pct"/>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370" w:type="pct"/>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384" w:type="pct"/>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c>
          <w:tcPr>
            <w:tcW w:w="256" w:type="pct"/>
            <w:tcBorders>
              <w:top w:val="single" w:sz="4" w:space="0" w:color="auto"/>
              <w:left w:val="single" w:sz="4" w:space="0" w:color="auto"/>
              <w:bottom w:val="single" w:sz="4" w:space="0" w:color="auto"/>
              <w:right w:val="single" w:sz="4" w:space="0" w:color="auto"/>
            </w:tcBorders>
            <w:vAlign w:val="center"/>
          </w:tcPr>
          <w:p w:rsidR="00A31644" w:rsidRDefault="00E7134F">
            <w:pPr>
              <w:pStyle w:val="a7"/>
              <w:spacing w:line="200" w:lineRule="exact"/>
              <w:rPr>
                <w:rFonts w:ascii="仿宋" w:eastAsia="仿宋" w:hAnsi="仿宋" w:cs="仿宋" w:hint="default"/>
                <w:sz w:val="16"/>
                <w:szCs w:val="16"/>
              </w:rPr>
            </w:pPr>
            <w:r>
              <w:rPr>
                <w:rFonts w:ascii="仿宋" w:eastAsia="仿宋" w:hAnsi="仿宋" w:cs="仿宋"/>
                <w:sz w:val="16"/>
                <w:szCs w:val="16"/>
              </w:rPr>
              <w:t>90.65</w:t>
            </w:r>
            <w:r>
              <w:rPr>
                <w:rFonts w:ascii="仿宋" w:eastAsia="仿宋" w:hAnsi="仿宋" w:cs="仿宋"/>
                <w:sz w:val="16"/>
                <w:szCs w:val="16"/>
              </w:rPr>
              <w:t>分</w:t>
            </w:r>
          </w:p>
        </w:tc>
        <w:tc>
          <w:tcPr>
            <w:tcW w:w="879" w:type="pct"/>
            <w:tcBorders>
              <w:top w:val="single" w:sz="4" w:space="0" w:color="auto"/>
              <w:left w:val="single" w:sz="4" w:space="0" w:color="auto"/>
              <w:bottom w:val="single" w:sz="4" w:space="0" w:color="auto"/>
              <w:right w:val="single" w:sz="4" w:space="0" w:color="auto"/>
            </w:tcBorders>
            <w:vAlign w:val="center"/>
          </w:tcPr>
          <w:p w:rsidR="00A31644" w:rsidRDefault="00A31644">
            <w:pPr>
              <w:pStyle w:val="a7"/>
              <w:spacing w:line="200" w:lineRule="exact"/>
              <w:rPr>
                <w:rFonts w:ascii="仿宋" w:eastAsia="仿宋" w:hAnsi="仿宋" w:cs="仿宋" w:hint="default"/>
                <w:sz w:val="16"/>
                <w:szCs w:val="16"/>
              </w:rPr>
            </w:pPr>
          </w:p>
        </w:tc>
      </w:tr>
    </w:tbl>
    <w:p w:rsidR="00A31644" w:rsidRDefault="00E7134F">
      <w:pPr>
        <w:ind w:firstLine="640"/>
        <w:rPr>
          <w:rFonts w:ascii="仿宋" w:eastAsia="仿宋" w:hAnsi="仿宋" w:cs="仿宋"/>
          <w:sz w:val="30"/>
          <w:szCs w:val="30"/>
        </w:rPr>
      </w:pPr>
      <w:r>
        <w:br w:type="page"/>
      </w:r>
    </w:p>
    <w:p w:rsidR="00A31644" w:rsidRDefault="00A31644">
      <w:pPr>
        <w:ind w:firstLine="640"/>
        <w:jc w:val="left"/>
        <w:rPr>
          <w:rFonts w:ascii="仿宋" w:eastAsia="仿宋" w:hAnsi="仿宋" w:cs="仿宋"/>
        </w:rPr>
        <w:sectPr w:rsidR="00A31644">
          <w:pgSz w:w="16838" w:h="11906" w:orient="landscape"/>
          <w:pgMar w:top="1800" w:right="1440" w:bottom="1800" w:left="1440" w:header="851" w:footer="992" w:gutter="0"/>
          <w:cols w:space="425"/>
          <w:docGrid w:type="lines" w:linePitch="312"/>
        </w:sectPr>
      </w:pPr>
    </w:p>
    <w:p w:rsidR="00A31644" w:rsidRDefault="00A31644">
      <w:pPr>
        <w:pStyle w:val="3"/>
        <w:ind w:firstLine="643"/>
        <w:rPr>
          <w:rFonts w:ascii="仿宋" w:eastAsia="仿宋" w:hAnsi="仿宋" w:cs="仿宋"/>
        </w:rPr>
      </w:pPr>
    </w:p>
    <w:p w:rsidR="00A31644" w:rsidRDefault="00E7134F">
      <w:pPr>
        <w:pStyle w:val="2"/>
        <w:ind w:firstLine="640"/>
        <w:rPr>
          <w:rFonts w:ascii="仿宋" w:eastAsia="仿宋" w:hAnsi="仿宋" w:cs="仿宋"/>
        </w:rPr>
      </w:pPr>
      <w:bookmarkStart w:id="68" w:name="_Toc23301"/>
      <w:r>
        <w:rPr>
          <w:rFonts w:ascii="仿宋" w:eastAsia="仿宋" w:hAnsi="仿宋" w:cs="仿宋" w:hint="eastAsia"/>
        </w:rPr>
        <w:t>附件</w:t>
      </w:r>
      <w:r>
        <w:rPr>
          <w:rFonts w:ascii="仿宋" w:eastAsia="仿宋" w:hAnsi="仿宋" w:cs="仿宋" w:hint="eastAsia"/>
        </w:rPr>
        <w:t>2</w:t>
      </w:r>
      <w:r>
        <w:rPr>
          <w:rFonts w:ascii="仿宋" w:eastAsia="仿宋" w:hAnsi="仿宋" w:cs="仿宋" w:hint="eastAsia"/>
        </w:rPr>
        <w:t>：项目支出绩效评价指标体系及评分</w:t>
      </w:r>
      <w:bookmarkEnd w:id="59"/>
      <w:bookmarkEnd w:id="60"/>
      <w:bookmarkEnd w:id="61"/>
      <w:bookmarkEnd w:id="68"/>
    </w:p>
    <w:p w:rsidR="00A31644" w:rsidRDefault="00E7134F">
      <w:pPr>
        <w:pStyle w:val="a6"/>
        <w:rPr>
          <w:rFonts w:ascii="仿宋" w:eastAsia="仿宋" w:hAnsi="仿宋" w:cs="仿宋" w:hint="default"/>
        </w:rPr>
      </w:pPr>
      <w:r>
        <w:rPr>
          <w:rFonts w:ascii="仿宋" w:eastAsia="仿宋" w:hAnsi="仿宋" w:cs="仿宋"/>
        </w:rPr>
        <w:t>项目支出绩效评价指标体系及评分</w:t>
      </w:r>
    </w:p>
    <w:tbl>
      <w:tblPr>
        <w:tblpPr w:leftFromText="180" w:rightFromText="180" w:vertAnchor="text" w:horzAnchor="page" w:tblpX="1595" w:tblpY="180"/>
        <w:tblOverlap w:val="never"/>
        <w:tblW w:w="50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81"/>
        <w:gridCol w:w="763"/>
        <w:gridCol w:w="910"/>
        <w:gridCol w:w="1673"/>
        <w:gridCol w:w="3408"/>
        <w:gridCol w:w="531"/>
        <w:gridCol w:w="531"/>
      </w:tblGrid>
      <w:tr w:rsidR="00A31644">
        <w:trPr>
          <w:trHeight w:val="460"/>
        </w:trPr>
        <w:tc>
          <w:tcPr>
            <w:tcW w:w="455"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一级指标</w:t>
            </w:r>
          </w:p>
        </w:tc>
        <w:tc>
          <w:tcPr>
            <w:tcW w:w="444"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二级指标</w:t>
            </w:r>
          </w:p>
        </w:tc>
        <w:tc>
          <w:tcPr>
            <w:tcW w:w="52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三级指标</w:t>
            </w:r>
          </w:p>
        </w:tc>
        <w:tc>
          <w:tcPr>
            <w:tcW w:w="973"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指标解释</w:t>
            </w: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指标说明</w:t>
            </w:r>
          </w:p>
        </w:tc>
        <w:tc>
          <w:tcPr>
            <w:tcW w:w="308"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分值</w:t>
            </w:r>
          </w:p>
        </w:tc>
        <w:tc>
          <w:tcPr>
            <w:tcW w:w="308"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得分</w:t>
            </w:r>
          </w:p>
        </w:tc>
      </w:tr>
      <w:tr w:rsidR="00A31644">
        <w:trPr>
          <w:trHeight w:val="460"/>
        </w:trPr>
        <w:tc>
          <w:tcPr>
            <w:tcW w:w="455"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决策</w:t>
            </w:r>
          </w:p>
        </w:tc>
        <w:tc>
          <w:tcPr>
            <w:tcW w:w="444"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项目实施</w:t>
            </w:r>
          </w:p>
        </w:tc>
        <w:tc>
          <w:tcPr>
            <w:tcW w:w="529"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实施依据充分性</w:t>
            </w:r>
          </w:p>
        </w:tc>
        <w:tc>
          <w:tcPr>
            <w:tcW w:w="973"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项目实施是否符合法律法规、相关政策、发展规划以及部门职责，用以反映和考核项目实施依据情况。</w:t>
            </w: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评价要点：</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3</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3</w:t>
            </w: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①项目实施是否符合国家法律法规、国民经济发展规划和相关政策；</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②项目实施是否符合行业发展规划和政策要求；</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③项目实施是否与部门职责范围相符，属于部门履职所需；</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④项目是否属于公共财政支持范围，是否符合中央、地方事权支出责任划分原则；</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⑤项目是否与相关部门同类项目或部门内部相关项目重复。</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实施程序规范性</w:t>
            </w:r>
          </w:p>
        </w:tc>
        <w:tc>
          <w:tcPr>
            <w:tcW w:w="973"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项目申请、设立过程是否符合相关要求，用以反映和考核项目实施的规范情况。</w:t>
            </w: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评价要点：</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3</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3</w:t>
            </w: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①项目是否按照规定的程序申请设立；</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②审批文件、材料是否符合相关要求；</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绩效目标</w:t>
            </w:r>
          </w:p>
        </w:tc>
        <w:tc>
          <w:tcPr>
            <w:tcW w:w="529"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绩效目标合理性</w:t>
            </w:r>
          </w:p>
        </w:tc>
        <w:tc>
          <w:tcPr>
            <w:tcW w:w="973"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项目所设定的绩效目标是否依据充分，是否符合客观实际，用以反映和考核项目绩效目标与项目实施的相符情况。</w:t>
            </w: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评价要点：</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4</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4</w:t>
            </w: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①项目是否有绩效目标；</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②项目绩效目标与实际工作内容是否具有相关性；</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③项目预期产出效益和效果是否符合正常的业绩水平；</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④是否与预算确定的项目投资额或资金量相匹配。</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绩效指标明确性</w:t>
            </w:r>
          </w:p>
        </w:tc>
        <w:tc>
          <w:tcPr>
            <w:tcW w:w="973"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依据绩效目标设定的绩效指标是否清晰、细化、可衡量等，用以反映和考核项目绩效目标的</w:t>
            </w:r>
            <w:proofErr w:type="gramStart"/>
            <w:r>
              <w:rPr>
                <w:rFonts w:ascii="仿宋" w:eastAsia="仿宋" w:hAnsi="仿宋" w:cs="仿宋"/>
              </w:rPr>
              <w:t>明细化</w:t>
            </w:r>
            <w:proofErr w:type="gramEnd"/>
            <w:r>
              <w:rPr>
                <w:rFonts w:ascii="仿宋" w:eastAsia="仿宋" w:hAnsi="仿宋" w:cs="仿宋"/>
              </w:rPr>
              <w:t>情况。</w:t>
            </w: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评价要点：</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4</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4</w:t>
            </w: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①是否将项目绩效目标细化分解为具体的绩效指标；</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②是否通过清晰、可衡量的指标</w:t>
            </w:r>
            <w:proofErr w:type="gramStart"/>
            <w:r>
              <w:rPr>
                <w:rFonts w:ascii="仿宋" w:eastAsia="仿宋" w:hAnsi="仿宋" w:cs="仿宋"/>
              </w:rPr>
              <w:t>值予以</w:t>
            </w:r>
            <w:proofErr w:type="gramEnd"/>
            <w:r>
              <w:rPr>
                <w:rFonts w:ascii="仿宋" w:eastAsia="仿宋" w:hAnsi="仿宋" w:cs="仿宋"/>
              </w:rPr>
              <w:t>体现；</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③是否与项目目标任务数或计划数相对应。</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资金投入</w:t>
            </w:r>
          </w:p>
        </w:tc>
        <w:tc>
          <w:tcPr>
            <w:tcW w:w="529"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预算编制科学性</w:t>
            </w:r>
          </w:p>
        </w:tc>
        <w:tc>
          <w:tcPr>
            <w:tcW w:w="973"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项目预算编制是否经过科学论证、有明确标准，资金额度与年度目标是否相适应，用以反映和考核项目预算编制的科学性、合理性情况。</w:t>
            </w: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评价要点：</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4</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4</w:t>
            </w: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①预算编制是否经过科学论证；</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②预算内容与项目内容是否匹配；</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③预算额度测算依据是否充分，是否按照标准编制；</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④预算确定的项目投资额或资金量是否与工作任务相匹配。</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资金分配合理性</w:t>
            </w:r>
          </w:p>
        </w:tc>
        <w:tc>
          <w:tcPr>
            <w:tcW w:w="973"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项目预算资金分配是否有测算依据，与补助单位或地方实际是否相适应，用以反映和考核项目预算资金分配的科学性、合理性情况。</w:t>
            </w: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评价要点：</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4</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4</w:t>
            </w: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①预算资金分配依据是否充分；</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②资金分配额度是否合理，与补助项目单位或地方实际是否相适应。</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过程</w:t>
            </w:r>
          </w:p>
        </w:tc>
        <w:tc>
          <w:tcPr>
            <w:tcW w:w="444"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资金管理</w:t>
            </w:r>
          </w:p>
        </w:tc>
        <w:tc>
          <w:tcPr>
            <w:tcW w:w="529"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资金到位率</w:t>
            </w:r>
          </w:p>
        </w:tc>
        <w:tc>
          <w:tcPr>
            <w:tcW w:w="973"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实际到位资金与预算资金的比率，用以反映和考核资金落实情况对项目实施的总体保障程度。</w:t>
            </w: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资金到位率</w:t>
            </w:r>
            <w:r>
              <w:rPr>
                <w:rFonts w:ascii="仿宋" w:eastAsia="仿宋" w:hAnsi="仿宋" w:cs="仿宋"/>
              </w:rPr>
              <w:t>=</w:t>
            </w:r>
            <w:r>
              <w:rPr>
                <w:rFonts w:ascii="仿宋" w:eastAsia="仿宋" w:hAnsi="仿宋" w:cs="仿宋"/>
              </w:rPr>
              <w:t>（实际到位资金</w:t>
            </w:r>
            <w:r>
              <w:rPr>
                <w:rFonts w:ascii="仿宋" w:eastAsia="仿宋" w:hAnsi="仿宋" w:cs="仿宋"/>
              </w:rPr>
              <w:t>/</w:t>
            </w:r>
            <w:r>
              <w:rPr>
                <w:rFonts w:ascii="仿宋" w:eastAsia="仿宋" w:hAnsi="仿宋" w:cs="仿宋"/>
              </w:rPr>
              <w:t>预算资金）×</w:t>
            </w:r>
            <w:r>
              <w:rPr>
                <w:rFonts w:ascii="仿宋" w:eastAsia="仿宋" w:hAnsi="仿宋" w:cs="仿宋"/>
              </w:rPr>
              <w:t>100%</w:t>
            </w:r>
            <w:r>
              <w:rPr>
                <w:rFonts w:ascii="仿宋" w:eastAsia="仿宋" w:hAnsi="仿宋" w:cs="仿宋"/>
              </w:rPr>
              <w:t>。</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4</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4</w:t>
            </w: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实际到位资金：一定时期（本年度或项目期）内落实到具体项目的资金。</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预算资金：一定时期（本年度或项目期）</w:t>
            </w:r>
            <w:proofErr w:type="gramStart"/>
            <w:r>
              <w:rPr>
                <w:rFonts w:ascii="仿宋" w:eastAsia="仿宋" w:hAnsi="仿宋" w:cs="仿宋"/>
              </w:rPr>
              <w:t>内预算</w:t>
            </w:r>
            <w:proofErr w:type="gramEnd"/>
            <w:r>
              <w:rPr>
                <w:rFonts w:ascii="仿宋" w:eastAsia="仿宋" w:hAnsi="仿宋" w:cs="仿宋"/>
              </w:rPr>
              <w:t>安排到具体项目的资金。</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预算执行率</w:t>
            </w:r>
          </w:p>
        </w:tc>
        <w:tc>
          <w:tcPr>
            <w:tcW w:w="973"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项目预算资金是否按照计划执行，用以反映或考核项目预算执行情况。</w:t>
            </w: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预算执行率</w:t>
            </w:r>
            <w:r>
              <w:rPr>
                <w:rFonts w:ascii="仿宋" w:eastAsia="仿宋" w:hAnsi="仿宋" w:cs="仿宋"/>
              </w:rPr>
              <w:t>=</w:t>
            </w:r>
            <w:r>
              <w:rPr>
                <w:rFonts w:ascii="仿宋" w:eastAsia="仿宋" w:hAnsi="仿宋" w:cs="仿宋"/>
              </w:rPr>
              <w:t>（实际支出资金</w:t>
            </w:r>
            <w:r>
              <w:rPr>
                <w:rFonts w:ascii="仿宋" w:eastAsia="仿宋" w:hAnsi="仿宋" w:cs="仿宋"/>
              </w:rPr>
              <w:t>/</w:t>
            </w:r>
            <w:r>
              <w:rPr>
                <w:rFonts w:ascii="仿宋" w:eastAsia="仿宋" w:hAnsi="仿宋" w:cs="仿宋"/>
              </w:rPr>
              <w:t>实际到位资金）×</w:t>
            </w:r>
            <w:r>
              <w:rPr>
                <w:rFonts w:ascii="仿宋" w:eastAsia="仿宋" w:hAnsi="仿宋" w:cs="仿宋"/>
              </w:rPr>
              <w:t>100%</w:t>
            </w:r>
            <w:r>
              <w:rPr>
                <w:rFonts w:ascii="仿宋" w:eastAsia="仿宋" w:hAnsi="仿宋" w:cs="仿宋"/>
              </w:rPr>
              <w:t>。</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4</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4</w:t>
            </w: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实际支出资金：一定时期（本年度或项目期）内项目实际拨付的资金。</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资金使用合</w:t>
            </w:r>
            <w:proofErr w:type="gramStart"/>
            <w:r>
              <w:rPr>
                <w:rFonts w:ascii="仿宋" w:eastAsia="仿宋" w:hAnsi="仿宋" w:cs="仿宋"/>
              </w:rPr>
              <w:t>规</w:t>
            </w:r>
            <w:proofErr w:type="gramEnd"/>
            <w:r>
              <w:rPr>
                <w:rFonts w:ascii="仿宋" w:eastAsia="仿宋" w:hAnsi="仿宋" w:cs="仿宋"/>
              </w:rPr>
              <w:t>性</w:t>
            </w:r>
          </w:p>
        </w:tc>
        <w:tc>
          <w:tcPr>
            <w:tcW w:w="973"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项目资金使用是否符合相关的财务管理制度规定，用以反映和考核项目资金的规范运行情况。</w:t>
            </w: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评价要点：</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4</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4</w:t>
            </w: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①是否符合国家财经法规和财务管理制度以及有关专项资金管理办法的规定；</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②资金的拨付是否有完整的审批程序和手续；</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③是否符合项目预算批复或合同规定的用途；</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④是否存在截留、挤占、挪用、虚列支出等情况。</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组织实施</w:t>
            </w:r>
          </w:p>
        </w:tc>
        <w:tc>
          <w:tcPr>
            <w:tcW w:w="529"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管理制度健全性</w:t>
            </w:r>
          </w:p>
        </w:tc>
        <w:tc>
          <w:tcPr>
            <w:tcW w:w="973"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项目实施单位的财务和业务管理制度是否健全，用以反映和考核财务和业务管理制度对项目顺利实施的保障情况。</w:t>
            </w: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评价要点：</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3</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3</w:t>
            </w: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①是否已制定或具有相应的财务和业务管理制度；</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②财务和业务管理制度是否合法、合</w:t>
            </w:r>
            <w:proofErr w:type="gramStart"/>
            <w:r>
              <w:rPr>
                <w:rFonts w:ascii="仿宋" w:eastAsia="仿宋" w:hAnsi="仿宋" w:cs="仿宋"/>
              </w:rPr>
              <w:t>规</w:t>
            </w:r>
            <w:proofErr w:type="gramEnd"/>
            <w:r>
              <w:rPr>
                <w:rFonts w:ascii="仿宋" w:eastAsia="仿宋" w:hAnsi="仿宋" w:cs="仿宋"/>
              </w:rPr>
              <w:t>、完整。</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制度执行有效性</w:t>
            </w:r>
          </w:p>
        </w:tc>
        <w:tc>
          <w:tcPr>
            <w:tcW w:w="973"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项目实施是否符合相关管理规定，用以反映和考核相关管理制度的有效执行情况。</w:t>
            </w: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评价要点：</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3</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3</w:t>
            </w: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①是否遵守相关法律法规和相关管理规定；</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②项目调整及支出调整手续是否完备；</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产出</w:t>
            </w:r>
          </w:p>
        </w:tc>
        <w:tc>
          <w:tcPr>
            <w:tcW w:w="444"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产出数量</w:t>
            </w:r>
          </w:p>
        </w:tc>
        <w:tc>
          <w:tcPr>
            <w:tcW w:w="529"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实际完成率</w:t>
            </w:r>
          </w:p>
        </w:tc>
        <w:tc>
          <w:tcPr>
            <w:tcW w:w="973"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项目实施的实际产出数与计划产出数的比率，用以反映和考核项目产出数量目标的实现程度。</w:t>
            </w: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实际完成率</w:t>
            </w:r>
            <w:r>
              <w:rPr>
                <w:rFonts w:ascii="仿宋" w:eastAsia="仿宋" w:hAnsi="仿宋" w:cs="仿宋"/>
              </w:rPr>
              <w:t>=</w:t>
            </w:r>
            <w:r>
              <w:rPr>
                <w:rFonts w:ascii="仿宋" w:eastAsia="仿宋" w:hAnsi="仿宋" w:cs="仿宋"/>
              </w:rPr>
              <w:t>（实际产出数</w:t>
            </w:r>
            <w:r>
              <w:rPr>
                <w:rFonts w:ascii="仿宋" w:eastAsia="仿宋" w:hAnsi="仿宋" w:cs="仿宋"/>
              </w:rPr>
              <w:t>/</w:t>
            </w:r>
            <w:r>
              <w:rPr>
                <w:rFonts w:ascii="仿宋" w:eastAsia="仿宋" w:hAnsi="仿宋" w:cs="仿宋"/>
              </w:rPr>
              <w:t>计划产出数）×</w:t>
            </w:r>
            <w:r>
              <w:rPr>
                <w:rFonts w:ascii="仿宋" w:eastAsia="仿宋" w:hAnsi="仿宋" w:cs="仿宋"/>
              </w:rPr>
              <w:t>100%</w:t>
            </w:r>
            <w:r>
              <w:rPr>
                <w:rFonts w:ascii="仿宋" w:eastAsia="仿宋" w:hAnsi="仿宋" w:cs="仿宋"/>
              </w:rPr>
              <w:t>。</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12</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12</w:t>
            </w: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实际产出数：一定时期（本年度或项目期）内项目实际产出的产品或提供的服务数量。</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计划产出数：项目绩效目标确定的在一定时期（本年度或项目期）内计划产出的产品或提供的服务数量。</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78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产出质量</w:t>
            </w:r>
          </w:p>
        </w:tc>
        <w:tc>
          <w:tcPr>
            <w:tcW w:w="529"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质量达标率</w:t>
            </w:r>
          </w:p>
        </w:tc>
        <w:tc>
          <w:tcPr>
            <w:tcW w:w="973"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项目完成的质量达标产出数与实际产出数的比率，用以反映和考核项目产出质量目标的实现程度。</w:t>
            </w: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质量达标率</w:t>
            </w:r>
            <w:r>
              <w:rPr>
                <w:rFonts w:ascii="仿宋" w:eastAsia="仿宋" w:hAnsi="仿宋" w:cs="仿宋"/>
              </w:rPr>
              <w:t>=</w:t>
            </w:r>
            <w:r>
              <w:rPr>
                <w:rFonts w:ascii="仿宋" w:eastAsia="仿宋" w:hAnsi="仿宋" w:cs="仿宋"/>
              </w:rPr>
              <w:t>（质量达标产出数</w:t>
            </w:r>
            <w:r>
              <w:rPr>
                <w:rFonts w:ascii="仿宋" w:eastAsia="仿宋" w:hAnsi="仿宋" w:cs="仿宋"/>
              </w:rPr>
              <w:t>/</w:t>
            </w:r>
            <w:r>
              <w:rPr>
                <w:rFonts w:ascii="仿宋" w:eastAsia="仿宋" w:hAnsi="仿宋" w:cs="仿宋"/>
              </w:rPr>
              <w:t>实际产出数）×</w:t>
            </w:r>
            <w:r>
              <w:rPr>
                <w:rFonts w:ascii="仿宋" w:eastAsia="仿宋" w:hAnsi="仿宋" w:cs="仿宋"/>
              </w:rPr>
              <w:t>100%</w:t>
            </w:r>
            <w:r>
              <w:rPr>
                <w:rFonts w:ascii="仿宋" w:eastAsia="仿宋" w:hAnsi="仿宋" w:cs="仿宋"/>
              </w:rPr>
              <w:t>。</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12</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12</w:t>
            </w:r>
          </w:p>
        </w:tc>
      </w:tr>
      <w:tr w:rsidR="00A31644">
        <w:trPr>
          <w:trHeight w:val="88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产出时效</w:t>
            </w:r>
          </w:p>
        </w:tc>
        <w:tc>
          <w:tcPr>
            <w:tcW w:w="529"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完成及时性</w:t>
            </w:r>
          </w:p>
        </w:tc>
        <w:tc>
          <w:tcPr>
            <w:tcW w:w="973" w:type="pct"/>
            <w:vMerge w:val="restar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项目实际完成时间与计划完成时间的比较，用以反映和考核项目产出时效目标的实现程度。</w:t>
            </w: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实际完成时间：项目实施单位完成该项目实际所耗用的时间。</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8</w:t>
            </w:r>
          </w:p>
        </w:tc>
        <w:tc>
          <w:tcPr>
            <w:tcW w:w="308" w:type="pct"/>
            <w:vMerge w:val="restart"/>
            <w:noWrap/>
            <w:vAlign w:val="center"/>
          </w:tcPr>
          <w:p w:rsidR="00A31644" w:rsidRDefault="00E7134F">
            <w:pPr>
              <w:pStyle w:val="a7"/>
              <w:rPr>
                <w:rFonts w:ascii="仿宋" w:eastAsia="仿宋" w:hAnsi="仿宋" w:cs="仿宋" w:hint="default"/>
              </w:rPr>
            </w:pPr>
            <w:r>
              <w:rPr>
                <w:rFonts w:ascii="仿宋" w:eastAsia="仿宋" w:hAnsi="仿宋" w:cs="仿宋"/>
              </w:rPr>
              <w:t>8</w:t>
            </w:r>
          </w:p>
        </w:tc>
      </w:tr>
      <w:tr w:rsidR="00A31644">
        <w:trPr>
          <w:trHeight w:val="460"/>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vMerge/>
            <w:shd w:val="clear" w:color="auto" w:fill="FFFFFF"/>
            <w:vAlign w:val="center"/>
          </w:tcPr>
          <w:p w:rsidR="00A31644" w:rsidRDefault="00A31644">
            <w:pPr>
              <w:pStyle w:val="a7"/>
              <w:rPr>
                <w:rFonts w:ascii="仿宋" w:eastAsia="仿宋" w:hAnsi="仿宋" w:cs="仿宋" w:hint="default"/>
              </w:rPr>
            </w:pPr>
          </w:p>
        </w:tc>
        <w:tc>
          <w:tcPr>
            <w:tcW w:w="529" w:type="pct"/>
            <w:vMerge/>
            <w:shd w:val="clear" w:color="auto" w:fill="FFFFFF"/>
            <w:vAlign w:val="center"/>
          </w:tcPr>
          <w:p w:rsidR="00A31644" w:rsidRDefault="00A31644">
            <w:pPr>
              <w:pStyle w:val="a7"/>
              <w:rPr>
                <w:rFonts w:ascii="仿宋" w:eastAsia="仿宋" w:hAnsi="仿宋" w:cs="仿宋" w:hint="default"/>
              </w:rPr>
            </w:pPr>
          </w:p>
        </w:tc>
        <w:tc>
          <w:tcPr>
            <w:tcW w:w="973" w:type="pct"/>
            <w:vMerge/>
            <w:shd w:val="clear" w:color="auto" w:fill="FFFFFF"/>
            <w:vAlign w:val="center"/>
          </w:tcPr>
          <w:p w:rsidR="00A31644" w:rsidRDefault="00A31644">
            <w:pPr>
              <w:pStyle w:val="a7"/>
              <w:rPr>
                <w:rFonts w:ascii="仿宋" w:eastAsia="仿宋" w:hAnsi="仿宋" w:cs="仿宋" w:hint="default"/>
              </w:rPr>
            </w:pP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计划完成时间：按照项目实施计划或相关规定完成该项目所需的时间。</w:t>
            </w:r>
          </w:p>
        </w:tc>
        <w:tc>
          <w:tcPr>
            <w:tcW w:w="308" w:type="pct"/>
            <w:vMerge/>
            <w:noWrap/>
            <w:vAlign w:val="center"/>
          </w:tcPr>
          <w:p w:rsidR="00A31644" w:rsidRDefault="00A31644">
            <w:pPr>
              <w:pStyle w:val="a7"/>
              <w:rPr>
                <w:rFonts w:ascii="仿宋" w:eastAsia="仿宋" w:hAnsi="仿宋" w:cs="仿宋" w:hint="default"/>
              </w:rPr>
            </w:pPr>
          </w:p>
        </w:tc>
        <w:tc>
          <w:tcPr>
            <w:tcW w:w="308" w:type="pct"/>
            <w:vMerge/>
            <w:noWrap/>
            <w:vAlign w:val="center"/>
          </w:tcPr>
          <w:p w:rsidR="00A31644" w:rsidRDefault="00A31644">
            <w:pPr>
              <w:pStyle w:val="a7"/>
              <w:rPr>
                <w:rFonts w:ascii="仿宋" w:eastAsia="仿宋" w:hAnsi="仿宋" w:cs="仿宋" w:hint="default"/>
              </w:rPr>
            </w:pPr>
          </w:p>
        </w:tc>
      </w:tr>
      <w:tr w:rsidR="00A31644">
        <w:trPr>
          <w:trHeight w:val="457"/>
        </w:trPr>
        <w:tc>
          <w:tcPr>
            <w:tcW w:w="455" w:type="pct"/>
            <w:vMerge/>
            <w:shd w:val="clear" w:color="auto" w:fill="FFFFFF"/>
            <w:vAlign w:val="center"/>
          </w:tcPr>
          <w:p w:rsidR="00A31644" w:rsidRDefault="00A31644">
            <w:pPr>
              <w:pStyle w:val="a7"/>
              <w:rPr>
                <w:rFonts w:ascii="仿宋" w:eastAsia="仿宋" w:hAnsi="仿宋" w:cs="仿宋" w:hint="default"/>
              </w:rPr>
            </w:pPr>
          </w:p>
        </w:tc>
        <w:tc>
          <w:tcPr>
            <w:tcW w:w="444" w:type="pct"/>
            <w:shd w:val="clear" w:color="auto" w:fill="FFFFFF"/>
            <w:vAlign w:val="center"/>
          </w:tcPr>
          <w:p w:rsidR="00A31644" w:rsidRDefault="00E7134F">
            <w:pPr>
              <w:pStyle w:val="a7"/>
              <w:keepNext w:val="0"/>
              <w:spacing w:line="240" w:lineRule="exact"/>
              <w:rPr>
                <w:rFonts w:ascii="仿宋" w:eastAsia="仿宋" w:hAnsi="仿宋" w:cs="仿宋" w:hint="default"/>
                <w:sz w:val="18"/>
                <w:szCs w:val="18"/>
              </w:rPr>
            </w:pPr>
            <w:r>
              <w:rPr>
                <w:rFonts w:ascii="仿宋" w:eastAsia="仿宋" w:hAnsi="仿宋" w:cs="仿宋"/>
                <w:sz w:val="18"/>
                <w:szCs w:val="18"/>
              </w:rPr>
              <w:t>产出成本</w:t>
            </w:r>
          </w:p>
        </w:tc>
        <w:tc>
          <w:tcPr>
            <w:tcW w:w="529" w:type="pct"/>
            <w:shd w:val="clear" w:color="auto" w:fill="FFFFFF"/>
            <w:vAlign w:val="center"/>
          </w:tcPr>
          <w:p w:rsidR="00A31644" w:rsidRDefault="00E7134F">
            <w:pPr>
              <w:pStyle w:val="a7"/>
              <w:keepNext w:val="0"/>
              <w:spacing w:line="240" w:lineRule="exact"/>
              <w:rPr>
                <w:rFonts w:ascii="仿宋" w:eastAsia="仿宋" w:hAnsi="仿宋" w:cs="仿宋" w:hint="default"/>
                <w:sz w:val="18"/>
                <w:szCs w:val="18"/>
              </w:rPr>
            </w:pPr>
            <w:r>
              <w:rPr>
                <w:rFonts w:ascii="仿宋" w:eastAsia="仿宋" w:hAnsi="仿宋" w:cs="仿宋"/>
                <w:sz w:val="18"/>
                <w:szCs w:val="18"/>
              </w:rPr>
              <w:t>成本节约率</w:t>
            </w:r>
          </w:p>
        </w:tc>
        <w:tc>
          <w:tcPr>
            <w:tcW w:w="973" w:type="pct"/>
            <w:shd w:val="clear" w:color="auto" w:fill="FFFFFF"/>
            <w:vAlign w:val="center"/>
          </w:tcPr>
          <w:p w:rsidR="00A31644" w:rsidRDefault="00E7134F">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1979" w:type="pct"/>
            <w:shd w:val="clear" w:color="auto" w:fill="FFFFFF"/>
            <w:vAlign w:val="center"/>
          </w:tcPr>
          <w:p w:rsidR="00A31644" w:rsidRDefault="00E7134F">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w:t>
            </w:r>
            <w:r>
              <w:rPr>
                <w:rFonts w:ascii="仿宋" w:eastAsia="仿宋" w:hAnsi="仿宋" w:cs="仿宋"/>
                <w:sz w:val="18"/>
                <w:szCs w:val="18"/>
              </w:rPr>
              <w:t>实际成本）</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100%</w:t>
            </w:r>
            <w:r>
              <w:rPr>
                <w:rFonts w:ascii="仿宋" w:eastAsia="仿宋" w:hAnsi="仿宋" w:cs="仿宋"/>
                <w:sz w:val="18"/>
                <w:szCs w:val="18"/>
              </w:rPr>
              <w:t>。</w:t>
            </w:r>
          </w:p>
          <w:p w:rsidR="00A31644" w:rsidRDefault="00E7134F">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p w:rsidR="00A31644" w:rsidRDefault="00E7134F">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w:t>
            </w:r>
            <w:r>
              <w:rPr>
                <w:rFonts w:ascii="仿宋" w:eastAsia="仿宋" w:hAnsi="仿宋" w:cs="仿宋"/>
                <w:sz w:val="18"/>
                <w:szCs w:val="18"/>
              </w:rPr>
              <w:lastRenderedPageBreak/>
              <w:t>考。</w:t>
            </w:r>
          </w:p>
        </w:tc>
        <w:tc>
          <w:tcPr>
            <w:tcW w:w="308" w:type="pct"/>
            <w:noWrap/>
            <w:vAlign w:val="center"/>
          </w:tcPr>
          <w:p w:rsidR="00A31644" w:rsidRDefault="00E7134F">
            <w:pPr>
              <w:pStyle w:val="a7"/>
              <w:rPr>
                <w:rFonts w:ascii="仿宋" w:eastAsia="仿宋" w:hAnsi="仿宋" w:cs="仿宋" w:hint="default"/>
                <w:sz w:val="18"/>
                <w:szCs w:val="18"/>
              </w:rPr>
            </w:pPr>
            <w:r>
              <w:rPr>
                <w:rFonts w:ascii="仿宋" w:eastAsia="仿宋" w:hAnsi="仿宋" w:cs="仿宋"/>
              </w:rPr>
              <w:lastRenderedPageBreak/>
              <w:t>8</w:t>
            </w:r>
          </w:p>
        </w:tc>
        <w:tc>
          <w:tcPr>
            <w:tcW w:w="308" w:type="pct"/>
            <w:noWrap/>
            <w:vAlign w:val="center"/>
          </w:tcPr>
          <w:p w:rsidR="00A31644" w:rsidRDefault="00E7134F">
            <w:pPr>
              <w:pStyle w:val="a7"/>
              <w:rPr>
                <w:rFonts w:ascii="仿宋" w:eastAsia="仿宋" w:hAnsi="仿宋" w:cs="仿宋" w:hint="default"/>
              </w:rPr>
            </w:pPr>
            <w:r>
              <w:rPr>
                <w:rFonts w:ascii="仿宋" w:eastAsia="仿宋" w:hAnsi="仿宋" w:cs="仿宋"/>
              </w:rPr>
              <w:t>8</w:t>
            </w:r>
          </w:p>
        </w:tc>
      </w:tr>
      <w:tr w:rsidR="00A31644">
        <w:trPr>
          <w:trHeight w:val="780"/>
        </w:trPr>
        <w:tc>
          <w:tcPr>
            <w:tcW w:w="455"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lastRenderedPageBreak/>
              <w:t>效益</w:t>
            </w:r>
          </w:p>
        </w:tc>
        <w:tc>
          <w:tcPr>
            <w:tcW w:w="444"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项目效益</w:t>
            </w:r>
          </w:p>
        </w:tc>
        <w:tc>
          <w:tcPr>
            <w:tcW w:w="52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实施效益</w:t>
            </w:r>
          </w:p>
        </w:tc>
        <w:tc>
          <w:tcPr>
            <w:tcW w:w="973"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项目实施所产生的效益。</w:t>
            </w:r>
          </w:p>
        </w:tc>
        <w:tc>
          <w:tcPr>
            <w:tcW w:w="1979" w:type="pct"/>
            <w:shd w:val="clear" w:color="auto" w:fill="FFFFFF"/>
            <w:vAlign w:val="center"/>
          </w:tcPr>
          <w:p w:rsidR="00A31644" w:rsidRDefault="00E7134F">
            <w:pPr>
              <w:pStyle w:val="a7"/>
              <w:rPr>
                <w:rFonts w:ascii="仿宋" w:eastAsia="仿宋" w:hAnsi="仿宋" w:cs="仿宋" w:hint="default"/>
              </w:rPr>
            </w:pPr>
            <w:r>
              <w:rPr>
                <w:rFonts w:ascii="仿宋" w:eastAsia="仿宋" w:hAnsi="仿宋" w:cs="仿宋"/>
              </w:rPr>
              <w:t>项目实施所产生的社会效益、经济效益、生态效益、可持续影响等。可根据项目实际情况有选择地设置和细化。</w:t>
            </w:r>
          </w:p>
        </w:tc>
        <w:tc>
          <w:tcPr>
            <w:tcW w:w="308" w:type="pct"/>
            <w:noWrap/>
            <w:vAlign w:val="center"/>
          </w:tcPr>
          <w:p w:rsidR="00A31644" w:rsidRDefault="00E7134F">
            <w:pPr>
              <w:pStyle w:val="a7"/>
              <w:rPr>
                <w:rFonts w:ascii="仿宋" w:eastAsia="仿宋" w:hAnsi="仿宋" w:cs="仿宋" w:hint="default"/>
              </w:rPr>
            </w:pPr>
            <w:r>
              <w:rPr>
                <w:rFonts w:ascii="仿宋" w:eastAsia="仿宋" w:hAnsi="仿宋" w:cs="仿宋"/>
              </w:rPr>
              <w:t>20</w:t>
            </w:r>
          </w:p>
        </w:tc>
        <w:tc>
          <w:tcPr>
            <w:tcW w:w="308" w:type="pct"/>
            <w:noWrap/>
            <w:vAlign w:val="center"/>
          </w:tcPr>
          <w:p w:rsidR="00A31644" w:rsidRDefault="00E7134F">
            <w:pPr>
              <w:pStyle w:val="a7"/>
              <w:rPr>
                <w:rFonts w:ascii="仿宋" w:eastAsia="仿宋" w:hAnsi="仿宋" w:cs="仿宋" w:hint="default"/>
              </w:rPr>
            </w:pPr>
            <w:r>
              <w:rPr>
                <w:rFonts w:ascii="仿宋" w:eastAsia="仿宋" w:hAnsi="仿宋" w:cs="仿宋"/>
              </w:rPr>
              <w:t>2</w:t>
            </w:r>
            <w:r>
              <w:rPr>
                <w:rFonts w:ascii="仿宋" w:eastAsia="仿宋" w:hAnsi="仿宋" w:cs="仿宋"/>
              </w:rPr>
              <w:t>0</w:t>
            </w:r>
          </w:p>
        </w:tc>
      </w:tr>
      <w:tr w:rsidR="00A31644">
        <w:trPr>
          <w:trHeight w:val="460"/>
        </w:trPr>
        <w:tc>
          <w:tcPr>
            <w:tcW w:w="4382" w:type="pct"/>
            <w:gridSpan w:val="5"/>
            <w:noWrap/>
            <w:vAlign w:val="center"/>
          </w:tcPr>
          <w:p w:rsidR="00A31644" w:rsidRDefault="00E7134F">
            <w:pPr>
              <w:pStyle w:val="a7"/>
              <w:rPr>
                <w:rFonts w:ascii="仿宋" w:eastAsia="仿宋" w:hAnsi="仿宋" w:cs="仿宋" w:hint="default"/>
              </w:rPr>
            </w:pPr>
            <w:r>
              <w:rPr>
                <w:rFonts w:ascii="仿宋" w:eastAsia="仿宋" w:hAnsi="仿宋" w:cs="仿宋"/>
              </w:rPr>
              <w:t>合计</w:t>
            </w:r>
          </w:p>
        </w:tc>
        <w:tc>
          <w:tcPr>
            <w:tcW w:w="308" w:type="pct"/>
            <w:noWrap/>
            <w:vAlign w:val="center"/>
          </w:tcPr>
          <w:p w:rsidR="00A31644" w:rsidRDefault="00E7134F">
            <w:pPr>
              <w:pStyle w:val="a7"/>
              <w:rPr>
                <w:rFonts w:ascii="仿宋" w:eastAsia="仿宋" w:hAnsi="仿宋" w:cs="仿宋" w:hint="default"/>
              </w:rPr>
            </w:pPr>
            <w:r>
              <w:rPr>
                <w:rFonts w:ascii="仿宋" w:eastAsia="仿宋" w:hAnsi="仿宋" w:cs="仿宋"/>
              </w:rPr>
              <w:t>100</w:t>
            </w:r>
          </w:p>
        </w:tc>
        <w:tc>
          <w:tcPr>
            <w:tcW w:w="308" w:type="pct"/>
            <w:noWrap/>
            <w:vAlign w:val="center"/>
          </w:tcPr>
          <w:p w:rsidR="00A31644" w:rsidRDefault="00E7134F">
            <w:pPr>
              <w:pStyle w:val="a7"/>
              <w:rPr>
                <w:rFonts w:ascii="仿宋" w:eastAsia="仿宋" w:hAnsi="仿宋" w:cs="仿宋" w:hint="default"/>
              </w:rPr>
            </w:pPr>
            <w:r>
              <w:rPr>
                <w:rFonts w:ascii="仿宋" w:eastAsia="仿宋" w:hAnsi="仿宋" w:cs="仿宋"/>
              </w:rPr>
              <w:t>100</w:t>
            </w:r>
          </w:p>
        </w:tc>
      </w:tr>
    </w:tbl>
    <w:p w:rsidR="00A31644" w:rsidRDefault="00A31644">
      <w:pPr>
        <w:ind w:firstLine="640"/>
        <w:rPr>
          <w:rFonts w:ascii="仿宋" w:eastAsia="仿宋" w:hAnsi="仿宋" w:cs="仿宋"/>
        </w:rPr>
      </w:pPr>
    </w:p>
    <w:sectPr w:rsidR="00A316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E7134F">
      <w:pPr>
        <w:spacing w:line="240" w:lineRule="auto"/>
        <w:ind w:firstLine="640"/>
      </w:pPr>
      <w:r>
        <w:separator/>
      </w:r>
    </w:p>
  </w:endnote>
  <w:endnote w:type="continuationSeparator" w:id="0">
    <w:p w:rsidR="00000000" w:rsidRDefault="00E7134F">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embedRegular r:id="rId1" w:subsetted="1" w:fontKey="{A44AF3AC-0A98-49EC-A65F-7F791616E2CB}"/>
    <w:embedBold r:id="rId2" w:subsetted="1" w:fontKey="{F56A358F-5F27-47B1-A8BF-12F720C1575C}"/>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644" w:rsidRDefault="00E7134F">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A31644" w:rsidRDefault="00E7134F">
                          <w:pPr>
                            <w:pStyle w:val="a3"/>
                            <w:ind w:firstLine="360"/>
                          </w:pPr>
                          <w:r>
                            <w:fldChar w:fldCharType="begin"/>
                          </w:r>
                          <w:r>
                            <w:instrText xml:space="preserve"> PAGE  \* MERGEFORMAT </w:instrText>
                          </w:r>
                          <w:r>
                            <w:fldChar w:fldCharType="separate"/>
                          </w:r>
                          <w:r>
                            <w:rPr>
                              <w:noProof/>
                            </w:rPr>
                            <w:t>23</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A31644" w:rsidRDefault="00E7134F">
                    <w:pPr>
                      <w:pStyle w:val="a3"/>
                      <w:ind w:firstLine="360"/>
                    </w:pPr>
                    <w:r>
                      <w:fldChar w:fldCharType="begin"/>
                    </w:r>
                    <w:r>
                      <w:instrText xml:space="preserve"> PAGE  \* MERGEFORMAT </w:instrText>
                    </w:r>
                    <w:r>
                      <w:fldChar w:fldCharType="separate"/>
                    </w:r>
                    <w:r>
                      <w:rPr>
                        <w:noProof/>
                      </w:rPr>
                      <w:t>23</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E7134F">
      <w:pPr>
        <w:spacing w:line="240" w:lineRule="auto"/>
        <w:ind w:firstLine="640"/>
      </w:pPr>
      <w:r>
        <w:separator/>
      </w:r>
    </w:p>
  </w:footnote>
  <w:footnote w:type="continuationSeparator" w:id="0">
    <w:p w:rsidR="00000000" w:rsidRDefault="00E7134F">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A31644"/>
    <w:rsid w:val="00A31644"/>
    <w:rsid w:val="00E7134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84D3C2-B65B-4F57-A480-E5CBDE9A5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1697A1EB85634C4B9DBFF368934A1F17_13</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019E51-9D28-47A8-A813-5DB447798674}">
  <ds:schemaRefs/>
</ds:datastoreItem>
</file>

<file path=customXml/itemProps3.xml><?xml version="1.0" encoding="utf-8"?>
<ds:datastoreItem xmlns:ds="http://schemas.openxmlformats.org/officeDocument/2006/customXml" ds:itemID="{2E1145CC-457A-4C3D-A12E-9F1B3D5E4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30</Pages>
  <Words>2479</Words>
  <Characters>14135</Characters>
  <Application>Microsoft Office Word</Application>
  <DocSecurity>0</DocSecurity>
  <Lines>117</Lines>
  <Paragraphs>33</Paragraphs>
  <ScaleCrop>false</ScaleCrop>
  <Company>Microsoft</Company>
  <LinksUpToDate>false</LinksUpToDate>
  <CharactersWithSpaces>16581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61</cp:revision>
  <dcterms:created xsi:type="dcterms:W3CDTF">2020-05-25T09:48:00Z</dcterms:created>
  <dcterms:modified xsi:type="dcterms:W3CDTF">2025-09-22T09:42:00Z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1697A1EB85634C4B9DBFF368934A1F17_13</vt:lpwstr>
  </property>
  <property fmtid="{D5CDD505-2E9C-101B-9397-08002B2CF9AE}" pid="4" name="KSOTemplateDocerSaveRecord">
    <vt:lpwstr>eyJoZGlkIjoiODRhYjhkNzI4OGQ5M2E5NzE5YzFiNzg2M2ZlMzkxMWUiLCJ1c2VySWQiOiIxMTQ4NTc0MTIzIn0=</vt:lpwstr>
  </property>
</Properties>
</file>