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044" w:rsidRDefault="009C1044">
      <w:pPr>
        <w:rPr>
          <w:rFonts w:ascii="黑体" w:eastAsia="黑体" w:hAnsi="黑体"/>
          <w:szCs w:val="32"/>
        </w:rPr>
      </w:pPr>
    </w:p>
    <w:p w:rsidR="009C1044" w:rsidRDefault="009C1044">
      <w:pPr>
        <w:jc w:val="center"/>
        <w:rPr>
          <w:rFonts w:ascii="方正小标宋_GBK" w:eastAsia="方正小标宋_GBK" w:hAnsi="宋体"/>
          <w:sz w:val="44"/>
          <w:szCs w:val="44"/>
        </w:rPr>
      </w:pPr>
    </w:p>
    <w:p w:rsidR="009C1044" w:rsidRDefault="009C1044">
      <w:pPr>
        <w:jc w:val="center"/>
        <w:rPr>
          <w:rFonts w:ascii="方正小标宋_GBK" w:eastAsia="方正小标宋_GBK" w:hAnsi="宋体"/>
          <w:sz w:val="44"/>
          <w:szCs w:val="44"/>
        </w:rPr>
      </w:pPr>
    </w:p>
    <w:p w:rsidR="009C1044" w:rsidRDefault="009C1044">
      <w:pPr>
        <w:jc w:val="center"/>
        <w:rPr>
          <w:rFonts w:ascii="方正小标宋_GBK" w:eastAsia="方正小标宋_GBK" w:hAnsi="宋体"/>
          <w:sz w:val="44"/>
          <w:szCs w:val="44"/>
        </w:rPr>
      </w:pPr>
    </w:p>
    <w:p w:rsidR="009C1044" w:rsidRDefault="009C1044">
      <w:pPr>
        <w:jc w:val="center"/>
        <w:rPr>
          <w:rFonts w:ascii="方正小标宋_GBK" w:eastAsia="方正小标宋_GBK" w:hAnsi="宋体"/>
          <w:sz w:val="44"/>
          <w:szCs w:val="44"/>
        </w:rPr>
      </w:pPr>
    </w:p>
    <w:p w:rsidR="009C1044" w:rsidRDefault="0008163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尉犁县商务和工业信息化局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9C1044" w:rsidRDefault="0008163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C1044" w:rsidRDefault="00081630">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C1044" w:rsidRDefault="00081630">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9C1044" w:rsidRDefault="00081630">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C1044" w:rsidRDefault="00081630">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C1044" w:rsidRDefault="00081630">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9C1044" w:rsidRDefault="00081630">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9C1044" w:rsidRDefault="00081630">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9C1044" w:rsidRDefault="00081630">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C1044" w:rsidRDefault="00081630">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9C1044" w:rsidRDefault="00081630">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C1044" w:rsidRDefault="00081630">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9C1044" w:rsidRDefault="00081630">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9C1044" w:rsidRDefault="00081630">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9C1044" w:rsidRDefault="00081630">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C1044" w:rsidRDefault="00081630">
      <w:r>
        <w:br w:type="page"/>
      </w:r>
    </w:p>
    <w:p w:rsidR="009C1044" w:rsidRDefault="00081630">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9C1044" w:rsidRDefault="00081630">
      <w:pPr>
        <w:spacing w:line="640" w:lineRule="exact"/>
        <w:ind w:firstLine="640"/>
        <w:outlineLvl w:val="2"/>
      </w:pPr>
      <w:r>
        <w:rPr>
          <w:rFonts w:ascii="黑体" w:eastAsia="黑体" w:hAnsi="黑体"/>
        </w:rPr>
        <w:t>一、主要职能</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贯彻执行国家、自治区、自治州有关商务和工业信息化的法律、法规、规章和方针政策，提出尉犁县商务和工业信息化发展战略和政策建议；拟订尉犁县商务和工业信息化工作的管理办法措施并组织实施和监督；协调解决商务和工业信息化工作中的重大问题；推进信息化和工业化融合。</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拟订尉犁县商务和工业信息化发展规划、年度计划并组织实施；承担商务和工业信息化产业结构调整；拟订商务和工业信息产业优化布局、结构调整的政策措施并组织实施，组织协调重点产业调整和高质量发展规划的拟订与实施；培育和发展战略性新兴产业。</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）负责推进流</w:t>
      </w:r>
      <w:r>
        <w:rPr>
          <w:rFonts w:ascii="仿宋_GB2312" w:eastAsia="仿宋_GB2312" w:hAnsi="仿宋_GB2312"/>
        </w:rPr>
        <w:t>通产业结构调整，指导流通企业改革、商贸服务业和社区商业发展，提出促进商贸中小企业发展的政策建议，推动流通标准化和连锁经营、商业特许经营、物流配送、电子商务等现代流通方式的发展。组织拟订并实施现代物流业发展的相关政策措施；研究分析物流业发展的重大问题；指导物流基地项目建设。</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）监测分析工业经济运行态势，调节工业经济运行；拟订经济运行调控目标、政策措施；承担工业运行形势监测分析、预测预警和信息引导的责任；负责工业经济运行和产业安全有关</w:t>
      </w:r>
      <w:r>
        <w:rPr>
          <w:rFonts w:ascii="仿宋_GB2312" w:eastAsia="仿宋_GB2312" w:hAnsi="仿宋_GB2312"/>
        </w:rPr>
        <w:lastRenderedPageBreak/>
        <w:t>工作；协调解决工业经济运行中的重大问题并提出工业经济运行的政策建议。组织推</w:t>
      </w:r>
      <w:r>
        <w:rPr>
          <w:rFonts w:ascii="仿宋_GB2312" w:eastAsia="仿宋_GB2312" w:hAnsi="仿宋_GB2312"/>
        </w:rPr>
        <w:t>进工业和信息化领域全面深化改革工作。</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拟订全县贸易发展规划，统筹推进城乡市场协调发展，执行国内外资金投向市场体系建设的政策，指导大宗产品批发市场规划和城市商业网点规划、商业体系建设工作，推进有关农村市场体系建设，组织实施农村现代流通网络工程。</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负责商务和工业信息化领域各行业管理，拟订行业规划、贯彻执行技术规范和标准；负责盐业行业管理工作；负责全县酒类流通的监督管理工作；负责对成品油流通、汽车流通行业、拍卖、旧货流通等进行监督管理；指导冶金、有色金属、黄金、稀土、轻工、纺织、机电、建材等行业管理。</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组织实施尉犁县重要消费品市场调控和重要生产资料流通管理的责任；负责建立健全尉犁县生活必需品市场供应应急管理机制；监测分析市场运行、商品供求状况，调查分析商品价格信息，进行预测预警和信息引导；按分工负责重要消费品储备管理和市场调控工作；协调保障尉犁县工业领域煤、电、油、气、运等重要生产要素的供需平衡。</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8</w:t>
      </w:r>
      <w:r>
        <w:rPr>
          <w:rFonts w:ascii="仿宋_GB2312" w:eastAsia="仿宋_GB2312" w:hAnsi="仿宋_GB2312"/>
        </w:rPr>
        <w:t>）牵头协调整顿和规范市场经济秩序工作的职责，拟订规范市场运行、流通秩序的政策意见，推进农村市场和农产品流通体系建设；推动商务领域信用建设，指导商业信用销售，按有关规定对特殊流通行业进行监督管理。</w:t>
      </w:r>
    </w:p>
    <w:p w:rsidR="009C1044" w:rsidRDefault="00081630">
      <w:pPr>
        <w:spacing w:line="580" w:lineRule="exact"/>
        <w:ind w:firstLine="640"/>
      </w:pPr>
      <w:r>
        <w:rPr>
          <w:rFonts w:ascii="仿宋_GB2312" w:eastAsia="仿宋_GB2312" w:hAnsi="仿宋_GB2312"/>
        </w:rPr>
        <w:lastRenderedPageBreak/>
        <w:t>（</w:t>
      </w:r>
      <w:r>
        <w:rPr>
          <w:rFonts w:ascii="仿宋_GB2312" w:eastAsia="仿宋_GB2312" w:hAnsi="仿宋_GB2312"/>
        </w:rPr>
        <w:t>9</w:t>
      </w:r>
      <w:r>
        <w:rPr>
          <w:rFonts w:ascii="仿宋_GB2312" w:eastAsia="仿宋_GB2312" w:hAnsi="仿宋_GB2312"/>
        </w:rPr>
        <w:t>）研究起草、执行</w:t>
      </w:r>
      <w:r>
        <w:rPr>
          <w:rFonts w:ascii="仿宋_GB2312" w:eastAsia="仿宋_GB2312" w:hAnsi="仿宋_GB2312"/>
        </w:rPr>
        <w:t>招商引资方针政策，编制</w:t>
      </w:r>
      <w:r w:rsidR="00C47EE6">
        <w:rPr>
          <w:rFonts w:ascii="仿宋_GB2312" w:eastAsia="仿宋_GB2312" w:hAnsi="仿宋_GB2312"/>
        </w:rPr>
        <w:t>招商引资发展规划和年度计划，负责组织、协调、推进重大招商引资活动，联系指导各行业的有关招商引资工作；负责招商引资信息的收集、分析、发布等工作；负责</w:t>
      </w:r>
      <w:r>
        <w:rPr>
          <w:rFonts w:ascii="仿宋_GB2312" w:eastAsia="仿宋_GB2312" w:hAnsi="仿宋_GB2312"/>
        </w:rPr>
        <w:t>招商引资统计工作。指导和管理尉犁县贸易投资促进工作；指导和组织参加各类商务领域交易会、洽谈会、博览会、展览会和有关招商活动等；指导和管理尉犁县商务系统协会、学会工作。</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10</w:t>
      </w:r>
      <w:r>
        <w:rPr>
          <w:rFonts w:ascii="仿宋_GB2312" w:eastAsia="仿宋_GB2312" w:hAnsi="仿宋_GB2312"/>
        </w:rPr>
        <w:t>）承担商务和工业信息化领域内的技术改造工作；负责技术改造、投资项目、市场建设、网点建设等项目的备案上报工作。</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11</w:t>
      </w:r>
      <w:r>
        <w:rPr>
          <w:rFonts w:ascii="仿宋_GB2312" w:eastAsia="仿宋_GB2312" w:hAnsi="仿宋_GB2312"/>
        </w:rPr>
        <w:t>）推进商务和</w:t>
      </w:r>
      <w:r w:rsidR="00C47EE6">
        <w:rPr>
          <w:rFonts w:ascii="仿宋_GB2312" w:eastAsia="仿宋_GB2312" w:hAnsi="仿宋_GB2312"/>
        </w:rPr>
        <w:t>工业信息化领域体制改革</w:t>
      </w:r>
      <w:r>
        <w:rPr>
          <w:rFonts w:ascii="仿宋_GB2312" w:eastAsia="仿宋_GB2312" w:hAnsi="仿宋_GB2312"/>
        </w:rPr>
        <w:t>和管理创新；负责对中小企业的宏观指导和服务，指导中小企业改革与发展，建立健全服务体系；负责组织协调减轻企业负担工作；负责推进再生资源回收，指导工业及流通领域节能减排综合协调和监督管理工作，负责工业节能执法工作；指导工业和信息化领域循环经济发展；协调工业和信息化领域清洁生产和节能环保产业发展工作；组织实施淘汰落后产能工作。</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12</w:t>
      </w:r>
      <w:r>
        <w:rPr>
          <w:rFonts w:ascii="仿宋_GB2312" w:eastAsia="仿宋_GB2312" w:hAnsi="仿宋_GB2312"/>
        </w:rPr>
        <w:t>）负责民爆行业管理；对民用爆炸物品生产、销售依法实施监督管理；指导、监督工业领域安全生产工作。</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13</w:t>
      </w:r>
      <w:r>
        <w:rPr>
          <w:rFonts w:ascii="仿宋_GB2312" w:eastAsia="仿宋_GB2312" w:hAnsi="仿宋_GB2312"/>
        </w:rPr>
        <w:t>）组织执行国家电力行业技术规范和标准；组织协调解决电力生产</w:t>
      </w:r>
      <w:r>
        <w:rPr>
          <w:rFonts w:ascii="仿宋_GB2312" w:eastAsia="仿宋_GB2312" w:hAnsi="仿宋_GB2312"/>
        </w:rPr>
        <w:t>、运营和供应中的重大问题。</w:t>
      </w:r>
    </w:p>
    <w:p w:rsidR="009C1044" w:rsidRDefault="00081630">
      <w:pPr>
        <w:spacing w:line="580" w:lineRule="exact"/>
        <w:ind w:firstLine="640"/>
      </w:pPr>
      <w:r>
        <w:rPr>
          <w:rFonts w:ascii="仿宋_GB2312" w:eastAsia="仿宋_GB2312" w:hAnsi="仿宋_GB2312"/>
        </w:rPr>
        <w:lastRenderedPageBreak/>
        <w:t>（</w:t>
      </w:r>
      <w:r>
        <w:rPr>
          <w:rFonts w:ascii="仿宋_GB2312" w:eastAsia="仿宋_GB2312" w:hAnsi="仿宋_GB2312"/>
        </w:rPr>
        <w:t>14</w:t>
      </w:r>
      <w:r>
        <w:rPr>
          <w:rFonts w:ascii="仿宋_GB2312" w:eastAsia="仿宋_GB2312" w:hAnsi="仿宋_GB2312"/>
        </w:rPr>
        <w:t>）推进信息化和工业化融合；指导、协调工业领域信息技术的推广应用工作；参与尉犁县信息化主管部门推进跨行业、跨部门面向社会服务的互联互通及重要信息资源开发利用和共享，指导工业信息安全管理工作。协调企业信息化、工业化融合建设。</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15</w:t>
      </w:r>
      <w:r>
        <w:rPr>
          <w:rFonts w:ascii="仿宋_GB2312" w:eastAsia="仿宋_GB2312" w:hAnsi="仿宋_GB2312"/>
        </w:rPr>
        <w:t>）指导尉犁县电子信息产业的发展；指导尉犁县电子信息产品制造业、软件业、信息服务业的发展；指导尉犁县电子信息产业基地建设；协调尉犁县电子信息产业重大专项实施；统筹推进全县工业信息化工作和全县电子信息产业的发展。</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16</w:t>
      </w:r>
      <w:r>
        <w:rPr>
          <w:rFonts w:ascii="仿宋_GB2312" w:eastAsia="仿宋_GB2312" w:hAnsi="仿宋_GB2312"/>
        </w:rPr>
        <w:t>）贯彻执行国家电子商务相关标准和规</w:t>
      </w:r>
      <w:r>
        <w:rPr>
          <w:rFonts w:ascii="仿宋_GB2312" w:eastAsia="仿宋_GB2312" w:hAnsi="仿宋_GB2312"/>
        </w:rPr>
        <w:t>范；拟订电子商务发展规划和政策措施并组织实施；指导企业信息化及运用电子商务开拓市场；大力拓展和深化电子商务应用</w:t>
      </w:r>
      <w:r>
        <w:rPr>
          <w:rFonts w:ascii="仿宋_GB2312" w:eastAsia="仿宋_GB2312" w:hAnsi="仿宋_GB2312"/>
        </w:rPr>
        <w:t>;</w:t>
      </w:r>
      <w:r>
        <w:rPr>
          <w:rFonts w:ascii="仿宋_GB2312" w:eastAsia="仿宋_GB2312" w:hAnsi="仿宋_GB2312"/>
        </w:rPr>
        <w:t>规范电子商务经营行为和流通秩序；负责本县电子商务行业相关数据统计和评价工作，推进电子商务配套支撑服务体系发展。</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17</w:t>
      </w:r>
      <w:r>
        <w:rPr>
          <w:rFonts w:ascii="仿宋_GB2312" w:eastAsia="仿宋_GB2312" w:hAnsi="仿宋_GB2312"/>
        </w:rPr>
        <w:t>）承担本部门党的建设、党风廉政建设和反腐败、精神文明、维护稳定、综合治理、民族团结、</w:t>
      </w:r>
      <w:r>
        <w:rPr>
          <w:rFonts w:ascii="仿宋_GB2312" w:eastAsia="仿宋_GB2312" w:hAnsi="仿宋_GB2312"/>
        </w:rPr>
        <w:t>“</w:t>
      </w:r>
      <w:r>
        <w:rPr>
          <w:rFonts w:ascii="仿宋_GB2312" w:eastAsia="仿宋_GB2312" w:hAnsi="仿宋_GB2312"/>
        </w:rPr>
        <w:t>两个全覆盖</w:t>
      </w:r>
      <w:r>
        <w:rPr>
          <w:rFonts w:ascii="仿宋_GB2312" w:eastAsia="仿宋_GB2312" w:hAnsi="仿宋_GB2312"/>
        </w:rPr>
        <w:t>”</w:t>
      </w:r>
      <w:r>
        <w:rPr>
          <w:rFonts w:ascii="仿宋_GB2312" w:eastAsia="仿宋_GB2312" w:hAnsi="仿宋_GB2312"/>
        </w:rPr>
        <w:t>、安全生产、脱贫攻坚等工作。</w:t>
      </w:r>
    </w:p>
    <w:p w:rsidR="009C1044" w:rsidRDefault="00081630">
      <w:pPr>
        <w:spacing w:line="580" w:lineRule="exact"/>
        <w:ind w:firstLine="640"/>
      </w:pPr>
      <w:r>
        <w:rPr>
          <w:rFonts w:ascii="仿宋_GB2312" w:eastAsia="仿宋_GB2312" w:hAnsi="仿宋_GB2312"/>
        </w:rPr>
        <w:t>（</w:t>
      </w:r>
      <w:r>
        <w:rPr>
          <w:rFonts w:ascii="仿宋_GB2312" w:eastAsia="仿宋_GB2312" w:hAnsi="仿宋_GB2312"/>
        </w:rPr>
        <w:t>18</w:t>
      </w:r>
      <w:r>
        <w:rPr>
          <w:rFonts w:ascii="仿宋_GB2312" w:eastAsia="仿宋_GB2312" w:hAnsi="仿宋_GB2312"/>
        </w:rPr>
        <w:t>）承办县委、县人民政府及州商务局、州工业信息化局交办的其他事项。</w:t>
      </w:r>
    </w:p>
    <w:p w:rsidR="009C1044" w:rsidRDefault="00081630">
      <w:pPr>
        <w:spacing w:line="640" w:lineRule="exact"/>
        <w:ind w:firstLine="640"/>
        <w:outlineLvl w:val="2"/>
      </w:pPr>
      <w:r>
        <w:rPr>
          <w:rFonts w:ascii="黑体" w:eastAsia="黑体" w:hAnsi="黑体"/>
        </w:rPr>
        <w:t>二、机构设置及人员情况</w:t>
      </w:r>
    </w:p>
    <w:p w:rsidR="009C1044" w:rsidRDefault="00081630">
      <w:pPr>
        <w:spacing w:line="580" w:lineRule="exact"/>
        <w:ind w:firstLine="640"/>
      </w:pPr>
      <w:r>
        <w:rPr>
          <w:rFonts w:ascii="仿宋_GB2312" w:eastAsia="仿宋_GB2312" w:hAnsi="仿宋_GB2312"/>
        </w:rPr>
        <w:t>尉犁县商务和工业信息化局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36</w:t>
      </w:r>
      <w:r>
        <w:rPr>
          <w:rFonts w:ascii="仿宋_GB2312" w:eastAsia="仿宋_GB2312" w:hAnsi="仿宋_GB2312"/>
        </w:rPr>
        <w:t>人，其</w:t>
      </w:r>
      <w:r>
        <w:rPr>
          <w:rFonts w:ascii="仿宋_GB2312" w:eastAsia="仿宋_GB2312" w:hAnsi="仿宋_GB2312"/>
        </w:rPr>
        <w:lastRenderedPageBreak/>
        <w:t>中：在职人员</w:t>
      </w:r>
      <w:r>
        <w:rPr>
          <w:rFonts w:ascii="仿宋_GB2312" w:eastAsia="仿宋_GB2312" w:hAnsi="仿宋_GB2312"/>
        </w:rPr>
        <w:t>23</w:t>
      </w:r>
      <w:r>
        <w:rPr>
          <w:rFonts w:ascii="仿宋_GB2312" w:eastAsia="仿宋_GB2312" w:hAnsi="仿宋_GB2312"/>
        </w:rPr>
        <w:t>人，增加</w:t>
      </w:r>
      <w:r>
        <w:rPr>
          <w:rFonts w:ascii="仿宋_GB2312" w:eastAsia="仿宋_GB2312" w:hAnsi="仿宋_GB2312"/>
        </w:rPr>
        <w:t>8</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减少</w:t>
      </w:r>
      <w:r>
        <w:rPr>
          <w:rFonts w:ascii="仿宋_GB2312" w:eastAsia="仿宋_GB2312" w:hAnsi="仿宋_GB2312"/>
        </w:rPr>
        <w:t>1</w:t>
      </w:r>
      <w:r>
        <w:rPr>
          <w:rFonts w:ascii="仿宋_GB2312" w:eastAsia="仿宋_GB2312" w:hAnsi="仿宋_GB2312"/>
        </w:rPr>
        <w:t>人。</w:t>
      </w:r>
    </w:p>
    <w:p w:rsidR="009C1044" w:rsidRDefault="00081630">
      <w:pPr>
        <w:spacing w:line="580" w:lineRule="exact"/>
        <w:ind w:firstLine="640"/>
      </w:pPr>
      <w:r>
        <w:rPr>
          <w:rFonts w:ascii="仿宋_GB2312" w:eastAsia="仿宋_GB2312" w:hAnsi="仿宋_GB2312"/>
        </w:rPr>
        <w:t>尉犁县商务和工业信息化局无下属预算单位，下设</w:t>
      </w:r>
      <w:r>
        <w:rPr>
          <w:rFonts w:ascii="仿宋_GB2312" w:eastAsia="仿宋_GB2312" w:hAnsi="仿宋_GB2312"/>
        </w:rPr>
        <w:t>2</w:t>
      </w:r>
      <w:r>
        <w:rPr>
          <w:rFonts w:ascii="仿宋_GB2312" w:eastAsia="仿宋_GB2312" w:hAnsi="仿宋_GB2312"/>
        </w:rPr>
        <w:t>个科室，分别是：行政办公室、综合业务办公室。</w:t>
      </w:r>
    </w:p>
    <w:p w:rsidR="009C1044" w:rsidRDefault="00081630">
      <w:r>
        <w:br w:type="page"/>
      </w:r>
    </w:p>
    <w:p w:rsidR="009C1044" w:rsidRDefault="00081630">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9C1044" w:rsidRDefault="00081630">
      <w:pPr>
        <w:spacing w:line="640" w:lineRule="exact"/>
        <w:ind w:firstLine="640"/>
        <w:outlineLvl w:val="2"/>
      </w:pPr>
      <w:r>
        <w:rPr>
          <w:rFonts w:ascii="黑体" w:eastAsia="黑体" w:hAnsi="黑体"/>
        </w:rPr>
        <w:t>一、收入支出决算总体情况说明</w:t>
      </w:r>
    </w:p>
    <w:p w:rsidR="009C1044" w:rsidRDefault="00081630">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5,991.98</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5,991.98</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9C1044" w:rsidRDefault="00081630">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5,991.98</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5</w:t>
      </w:r>
      <w:r>
        <w:rPr>
          <w:rFonts w:ascii="仿宋_GB2312" w:eastAsia="仿宋_GB2312" w:hAnsi="仿宋_GB2312"/>
        </w:rPr>
        <w:t>,991.98</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9C1044" w:rsidRDefault="00081630">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3,152.48</w:t>
      </w:r>
      <w:r>
        <w:rPr>
          <w:rFonts w:ascii="仿宋_GB2312" w:eastAsia="仿宋_GB2312" w:hAnsi="仿宋_GB2312"/>
        </w:rPr>
        <w:t>万元，增长</w:t>
      </w:r>
      <w:r>
        <w:rPr>
          <w:rFonts w:ascii="仿宋_GB2312" w:eastAsia="仿宋_GB2312" w:hAnsi="仿宋_GB2312"/>
        </w:rPr>
        <w:t>111.02%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年增加农村基础设施建设支出、格库铁路扩能改造工程电力线路迁改、通信线路迁改补偿经费、其他国有土地使用权出让收入对应专项债务收入安排的支出、巴州尉棉铁路物流产业有限公司仓储物流园项目、</w:t>
      </w:r>
      <w:r>
        <w:rPr>
          <w:rFonts w:ascii="仿宋_GB2312" w:eastAsia="仿宋_GB2312" w:hAnsi="仿宋_GB2312"/>
        </w:rPr>
        <w:t>2023</w:t>
      </w:r>
      <w:r>
        <w:rPr>
          <w:rFonts w:ascii="仿宋_GB2312" w:eastAsia="仿宋_GB2312" w:hAnsi="仿宋_GB2312"/>
        </w:rPr>
        <w:t>年纺织服装增值税专项、</w:t>
      </w:r>
      <w:r>
        <w:rPr>
          <w:rFonts w:ascii="仿宋_GB2312" w:eastAsia="仿宋_GB2312" w:hAnsi="仿宋_GB2312"/>
        </w:rPr>
        <w:t xml:space="preserve"> </w:t>
      </w:r>
      <w:r>
        <w:rPr>
          <w:rFonts w:ascii="仿宋_GB2312" w:eastAsia="仿宋_GB2312" w:hAnsi="仿宋_GB2312"/>
        </w:rPr>
        <w:t>2024</w:t>
      </w:r>
      <w:r>
        <w:rPr>
          <w:rFonts w:ascii="仿宋_GB2312" w:eastAsia="仿宋_GB2312" w:hAnsi="仿宋_GB2312"/>
        </w:rPr>
        <w:t>年自治区纺织补贴专项资金（第一批次）项目资金、尉犁县纺织服装企业补助（第二批次）、</w:t>
      </w:r>
      <w:r>
        <w:rPr>
          <w:rFonts w:ascii="仿宋_GB2312" w:eastAsia="仿宋_GB2312" w:hAnsi="仿宋_GB2312"/>
        </w:rPr>
        <w:t>2024</w:t>
      </w:r>
      <w:r>
        <w:rPr>
          <w:rFonts w:ascii="仿宋_GB2312" w:eastAsia="仿宋_GB2312" w:hAnsi="仿宋_GB2312"/>
        </w:rPr>
        <w:t>年自治区纺织服装企业贷款贴息资金（第三批次）、</w:t>
      </w:r>
      <w:r>
        <w:rPr>
          <w:rFonts w:ascii="仿宋_GB2312" w:eastAsia="仿宋_GB2312" w:hAnsi="仿宋_GB2312"/>
        </w:rPr>
        <w:t>2023</w:t>
      </w:r>
      <w:r>
        <w:rPr>
          <w:rFonts w:ascii="仿宋_GB2312" w:eastAsia="仿宋_GB2312" w:hAnsi="仿宋_GB2312"/>
        </w:rPr>
        <w:t>年自治区纺织服装企业贷款贴息项目资金。</w:t>
      </w:r>
    </w:p>
    <w:p w:rsidR="009C1044" w:rsidRDefault="00081630">
      <w:pPr>
        <w:spacing w:line="640" w:lineRule="exact"/>
        <w:ind w:firstLine="640"/>
        <w:outlineLvl w:val="2"/>
      </w:pPr>
      <w:r>
        <w:rPr>
          <w:rFonts w:ascii="黑体" w:eastAsia="黑体" w:hAnsi="黑体"/>
        </w:rPr>
        <w:t>二、收入决算情况说明</w:t>
      </w:r>
    </w:p>
    <w:p w:rsidR="009C1044" w:rsidRDefault="00081630">
      <w:pPr>
        <w:spacing w:line="580" w:lineRule="exact"/>
        <w:ind w:firstLine="640"/>
      </w:pPr>
      <w:r>
        <w:rPr>
          <w:rFonts w:ascii="仿宋_GB2312" w:eastAsia="仿宋_GB2312" w:hAnsi="仿宋_GB2312"/>
          <w:b/>
        </w:rPr>
        <w:t>本年收入</w:t>
      </w:r>
      <w:r>
        <w:rPr>
          <w:rFonts w:ascii="仿宋_GB2312" w:eastAsia="仿宋_GB2312" w:hAnsi="仿宋_GB2312"/>
          <w:b/>
        </w:rPr>
        <w:t>5,991.98</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4,977.93</w:t>
      </w:r>
      <w:r>
        <w:rPr>
          <w:rFonts w:ascii="仿宋_GB2312" w:eastAsia="仿宋_GB2312" w:hAnsi="仿宋_GB2312"/>
        </w:rPr>
        <w:t>万元，占</w:t>
      </w:r>
      <w:r>
        <w:rPr>
          <w:rFonts w:ascii="仿宋_GB2312" w:eastAsia="仿宋_GB2312" w:hAnsi="仿宋_GB2312"/>
        </w:rPr>
        <w:t>83.08%</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1,014.05</w:t>
      </w:r>
      <w:r>
        <w:rPr>
          <w:rFonts w:ascii="仿宋_GB2312" w:eastAsia="仿宋_GB2312" w:hAnsi="仿宋_GB2312"/>
        </w:rPr>
        <w:t>万元，占</w:t>
      </w:r>
      <w:r>
        <w:rPr>
          <w:rFonts w:ascii="仿宋_GB2312" w:eastAsia="仿宋_GB2312" w:hAnsi="仿宋_GB2312"/>
        </w:rPr>
        <w:t>16.92%</w:t>
      </w:r>
      <w:r>
        <w:rPr>
          <w:rFonts w:ascii="仿宋_GB2312" w:eastAsia="仿宋_GB2312" w:hAnsi="仿宋_GB2312"/>
        </w:rPr>
        <w:t>。</w:t>
      </w:r>
    </w:p>
    <w:p w:rsidR="009C1044" w:rsidRDefault="00081630">
      <w:pPr>
        <w:spacing w:line="640" w:lineRule="exact"/>
        <w:ind w:firstLine="640"/>
        <w:outlineLvl w:val="2"/>
      </w:pPr>
      <w:r>
        <w:rPr>
          <w:rFonts w:ascii="黑体" w:eastAsia="黑体" w:hAnsi="黑体"/>
        </w:rPr>
        <w:lastRenderedPageBreak/>
        <w:t>三、支出</w:t>
      </w:r>
      <w:r>
        <w:rPr>
          <w:rFonts w:ascii="黑体" w:eastAsia="黑体" w:hAnsi="黑体"/>
        </w:rPr>
        <w:t>决算情况说明</w:t>
      </w:r>
    </w:p>
    <w:p w:rsidR="009C1044" w:rsidRDefault="00081630">
      <w:pPr>
        <w:spacing w:line="580" w:lineRule="exact"/>
        <w:ind w:firstLine="640"/>
      </w:pPr>
      <w:r>
        <w:rPr>
          <w:rFonts w:ascii="仿宋_GB2312" w:eastAsia="仿宋_GB2312" w:hAnsi="仿宋_GB2312"/>
          <w:b/>
        </w:rPr>
        <w:t>本年支出</w:t>
      </w:r>
      <w:r>
        <w:rPr>
          <w:rFonts w:ascii="仿宋_GB2312" w:eastAsia="仿宋_GB2312" w:hAnsi="仿宋_GB2312"/>
          <w:b/>
        </w:rPr>
        <w:t>5,991.98</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300.21</w:t>
      </w:r>
      <w:r>
        <w:rPr>
          <w:rFonts w:ascii="仿宋_GB2312" w:eastAsia="仿宋_GB2312" w:hAnsi="仿宋_GB2312"/>
        </w:rPr>
        <w:t>万元，占</w:t>
      </w:r>
      <w:r>
        <w:rPr>
          <w:rFonts w:ascii="仿宋_GB2312" w:eastAsia="仿宋_GB2312" w:hAnsi="仿宋_GB2312"/>
        </w:rPr>
        <w:t>5.01%</w:t>
      </w:r>
      <w:r>
        <w:rPr>
          <w:rFonts w:ascii="仿宋_GB2312" w:eastAsia="仿宋_GB2312" w:hAnsi="仿宋_GB2312"/>
        </w:rPr>
        <w:t>；项目支出</w:t>
      </w:r>
      <w:r>
        <w:rPr>
          <w:rFonts w:ascii="仿宋_GB2312" w:eastAsia="仿宋_GB2312" w:hAnsi="仿宋_GB2312"/>
        </w:rPr>
        <w:t>5,691.77</w:t>
      </w:r>
      <w:r>
        <w:rPr>
          <w:rFonts w:ascii="仿宋_GB2312" w:eastAsia="仿宋_GB2312" w:hAnsi="仿宋_GB2312"/>
        </w:rPr>
        <w:t>万元，占</w:t>
      </w:r>
      <w:r>
        <w:rPr>
          <w:rFonts w:ascii="仿宋_GB2312" w:eastAsia="仿宋_GB2312" w:hAnsi="仿宋_GB2312"/>
        </w:rPr>
        <w:t>94.99%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C1044" w:rsidRDefault="00081630">
      <w:pPr>
        <w:spacing w:line="640" w:lineRule="exact"/>
        <w:ind w:firstLine="640"/>
        <w:outlineLvl w:val="2"/>
      </w:pPr>
      <w:r>
        <w:rPr>
          <w:rFonts w:ascii="黑体" w:eastAsia="黑体" w:hAnsi="黑体"/>
        </w:rPr>
        <w:t>四、财政拨款收入支出决算总体情况说明</w:t>
      </w:r>
    </w:p>
    <w:p w:rsidR="009C1044" w:rsidRDefault="00081630">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4,977.93</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4,977.93</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4,977.93</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w:t>
      </w:r>
      <w:r>
        <w:rPr>
          <w:rFonts w:ascii="仿宋_GB2312" w:eastAsia="仿宋_GB2312" w:hAnsi="仿宋_GB2312"/>
        </w:rPr>
        <w:t>财政拨款支出</w:t>
      </w:r>
      <w:r>
        <w:rPr>
          <w:rFonts w:ascii="仿宋_GB2312" w:eastAsia="仿宋_GB2312" w:hAnsi="仿宋_GB2312"/>
        </w:rPr>
        <w:t>4,977.93</w:t>
      </w:r>
      <w:r>
        <w:rPr>
          <w:rFonts w:ascii="仿宋_GB2312" w:eastAsia="仿宋_GB2312" w:hAnsi="仿宋_GB2312"/>
        </w:rPr>
        <w:t>万元。</w:t>
      </w:r>
    </w:p>
    <w:p w:rsidR="009C1044" w:rsidRDefault="00081630">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2,342.14</w:t>
      </w:r>
      <w:r>
        <w:rPr>
          <w:rFonts w:ascii="仿宋_GB2312" w:eastAsia="仿宋_GB2312" w:hAnsi="仿宋_GB2312"/>
        </w:rPr>
        <w:t>万元，增长</w:t>
      </w:r>
      <w:r>
        <w:rPr>
          <w:rFonts w:ascii="仿宋_GB2312" w:eastAsia="仿宋_GB2312" w:hAnsi="仿宋_GB2312"/>
        </w:rPr>
        <w:t>88.86%</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年增加农村基础设施建设支出、格库铁路扩能改造工程电力线路迁改、通信线路迁改补偿经费、其他国有土地使用权出让收入对应专项债务收入安排的支出、巴州尉棉铁路物流产业有限公司仓储物流园项目、</w:t>
      </w:r>
      <w:r>
        <w:rPr>
          <w:rFonts w:ascii="仿宋_GB2312" w:eastAsia="仿宋_GB2312" w:hAnsi="仿宋_GB2312"/>
        </w:rPr>
        <w:t>2023</w:t>
      </w:r>
      <w:r>
        <w:rPr>
          <w:rFonts w:ascii="仿宋_GB2312" w:eastAsia="仿宋_GB2312" w:hAnsi="仿宋_GB2312"/>
        </w:rPr>
        <w:t>年纺织服装增值税专项、</w:t>
      </w:r>
      <w:r>
        <w:rPr>
          <w:rFonts w:ascii="仿宋_GB2312" w:eastAsia="仿宋_GB2312" w:hAnsi="仿宋_GB2312"/>
        </w:rPr>
        <w:t xml:space="preserve"> 2024</w:t>
      </w:r>
      <w:r>
        <w:rPr>
          <w:rFonts w:ascii="仿宋_GB2312" w:eastAsia="仿宋_GB2312" w:hAnsi="仿宋_GB2312"/>
        </w:rPr>
        <w:t>年自治区纺织补贴专项资金（第一批次）项目资金、尉犁县纺织服装企业补助（第二批次）、</w:t>
      </w:r>
      <w:r>
        <w:rPr>
          <w:rFonts w:ascii="仿宋_GB2312" w:eastAsia="仿宋_GB2312" w:hAnsi="仿宋_GB2312"/>
        </w:rPr>
        <w:t>2024</w:t>
      </w:r>
      <w:r>
        <w:rPr>
          <w:rFonts w:ascii="仿宋_GB2312" w:eastAsia="仿宋_GB2312" w:hAnsi="仿宋_GB2312"/>
        </w:rPr>
        <w:t>年自治区纺织服装企业贷款贴息资金（第三批次）、</w:t>
      </w:r>
      <w:r>
        <w:rPr>
          <w:rFonts w:ascii="仿宋_GB2312" w:eastAsia="仿宋_GB2312" w:hAnsi="仿宋_GB2312"/>
        </w:rPr>
        <w:t>2023</w:t>
      </w:r>
      <w:r>
        <w:rPr>
          <w:rFonts w:ascii="仿宋_GB2312" w:eastAsia="仿宋_GB2312" w:hAnsi="仿宋_GB2312"/>
        </w:rPr>
        <w:t>年自治区纺织服</w:t>
      </w:r>
      <w:r>
        <w:rPr>
          <w:rFonts w:ascii="仿宋_GB2312" w:eastAsia="仿宋_GB2312" w:hAnsi="仿宋_GB2312"/>
        </w:rPr>
        <w:t>装企业贷款贴息项目资金。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1,047.33</w:t>
      </w:r>
      <w:r>
        <w:rPr>
          <w:rFonts w:ascii="仿宋_GB2312" w:eastAsia="仿宋_GB2312" w:hAnsi="仿宋_GB2312"/>
        </w:rPr>
        <w:t>万元，决算数</w:t>
      </w:r>
      <w:r>
        <w:rPr>
          <w:rFonts w:ascii="仿宋_GB2312" w:eastAsia="仿宋_GB2312" w:hAnsi="仿宋_GB2312"/>
        </w:rPr>
        <w:t>4,977.93</w:t>
      </w:r>
      <w:r>
        <w:rPr>
          <w:rFonts w:ascii="仿宋_GB2312" w:eastAsia="仿宋_GB2312" w:hAnsi="仿宋_GB2312"/>
        </w:rPr>
        <w:t>万元，预决算差异率</w:t>
      </w:r>
      <w:r>
        <w:rPr>
          <w:rFonts w:ascii="仿宋_GB2312" w:eastAsia="仿宋_GB2312" w:hAnsi="仿宋_GB2312"/>
        </w:rPr>
        <w:t>375.30%</w:t>
      </w:r>
      <w:r>
        <w:rPr>
          <w:rFonts w:ascii="仿宋_GB2312" w:eastAsia="仿宋_GB2312" w:hAnsi="仿宋_GB2312"/>
        </w:rPr>
        <w:t>，主要原因是：年中追加农村基础设施建设支出、格库铁路扩能改</w:t>
      </w:r>
      <w:r>
        <w:rPr>
          <w:rFonts w:ascii="仿宋_GB2312" w:eastAsia="仿宋_GB2312" w:hAnsi="仿宋_GB2312"/>
        </w:rPr>
        <w:lastRenderedPageBreak/>
        <w:t>造工程电力线路迁改、通信线路迁改补偿经费、其他国有土地使用权出让收入对应专项债务收入安排的支出、巴州尉棉铁路物流产业有限公司仓储物流园项目、</w:t>
      </w:r>
      <w:r>
        <w:rPr>
          <w:rFonts w:ascii="仿宋_GB2312" w:eastAsia="仿宋_GB2312" w:hAnsi="仿宋_GB2312"/>
        </w:rPr>
        <w:t>2023</w:t>
      </w:r>
      <w:r>
        <w:rPr>
          <w:rFonts w:ascii="仿宋_GB2312" w:eastAsia="仿宋_GB2312" w:hAnsi="仿宋_GB2312"/>
        </w:rPr>
        <w:t>年纺织服装增值税专项、</w:t>
      </w:r>
      <w:r>
        <w:rPr>
          <w:rFonts w:ascii="仿宋_GB2312" w:eastAsia="仿宋_GB2312" w:hAnsi="仿宋_GB2312"/>
        </w:rPr>
        <w:t xml:space="preserve"> 2024</w:t>
      </w:r>
      <w:r>
        <w:rPr>
          <w:rFonts w:ascii="仿宋_GB2312" w:eastAsia="仿宋_GB2312" w:hAnsi="仿宋_GB2312"/>
        </w:rPr>
        <w:t>年自治区纺织补贴专项资金（第一批次）项目资金、尉犁县纺织服装企业补助（第二批次）、</w:t>
      </w:r>
      <w:r>
        <w:rPr>
          <w:rFonts w:ascii="仿宋_GB2312" w:eastAsia="仿宋_GB2312" w:hAnsi="仿宋_GB2312"/>
        </w:rPr>
        <w:t>2024</w:t>
      </w:r>
      <w:r>
        <w:rPr>
          <w:rFonts w:ascii="仿宋_GB2312" w:eastAsia="仿宋_GB2312" w:hAnsi="仿宋_GB2312"/>
        </w:rPr>
        <w:t>年自治区纺织服装企业贷款贴息资金（第三批次）、</w:t>
      </w:r>
      <w:r>
        <w:rPr>
          <w:rFonts w:ascii="仿宋_GB2312" w:eastAsia="仿宋_GB2312" w:hAnsi="仿宋_GB2312"/>
        </w:rPr>
        <w:t>2023</w:t>
      </w:r>
      <w:r>
        <w:rPr>
          <w:rFonts w:ascii="仿宋_GB2312" w:eastAsia="仿宋_GB2312" w:hAnsi="仿宋_GB2312"/>
        </w:rPr>
        <w:t>年自</w:t>
      </w:r>
      <w:r>
        <w:rPr>
          <w:rFonts w:ascii="仿宋_GB2312" w:eastAsia="仿宋_GB2312" w:hAnsi="仿宋_GB2312"/>
        </w:rPr>
        <w:t>治区纺织服装企业贷款贴息项目资金预算，导致预决算存在差异。</w:t>
      </w:r>
    </w:p>
    <w:p w:rsidR="009C1044" w:rsidRDefault="00081630">
      <w:pPr>
        <w:spacing w:line="640" w:lineRule="exact"/>
        <w:ind w:firstLine="640"/>
        <w:outlineLvl w:val="2"/>
      </w:pPr>
      <w:r>
        <w:rPr>
          <w:rFonts w:ascii="黑体" w:eastAsia="黑体" w:hAnsi="黑体"/>
        </w:rPr>
        <w:t>五、一般公共预算财政拨款支出决算情况说明</w:t>
      </w:r>
    </w:p>
    <w:p w:rsidR="009C1044" w:rsidRDefault="00081630">
      <w:pPr>
        <w:spacing w:line="640" w:lineRule="exact"/>
        <w:ind w:firstLine="640"/>
        <w:outlineLvl w:val="3"/>
      </w:pPr>
      <w:r>
        <w:rPr>
          <w:rFonts w:ascii="楷体_GB2312" w:eastAsia="楷体_GB2312" w:hAnsi="楷体_GB2312"/>
          <w:b/>
        </w:rPr>
        <w:t>（一）一般公共预算财政拨款支出决算总体情况</w:t>
      </w:r>
    </w:p>
    <w:p w:rsidR="009C1044" w:rsidRDefault="00081630">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3,540.78</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59.09%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904.99</w:t>
      </w:r>
      <w:r>
        <w:rPr>
          <w:rFonts w:ascii="仿宋_GB2312" w:eastAsia="仿宋_GB2312" w:hAnsi="仿宋_GB2312"/>
        </w:rPr>
        <w:t>万元，增长</w:t>
      </w:r>
      <w:r>
        <w:rPr>
          <w:rFonts w:ascii="仿宋_GB2312" w:eastAsia="仿宋_GB2312" w:hAnsi="仿宋_GB2312"/>
        </w:rPr>
        <w:t>34.33%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2023</w:t>
      </w:r>
      <w:r>
        <w:rPr>
          <w:rFonts w:ascii="仿宋_GB2312" w:eastAsia="仿宋_GB2312" w:hAnsi="仿宋_GB2312"/>
        </w:rPr>
        <w:t>年纺织服装增值税专项、</w:t>
      </w:r>
      <w:r>
        <w:rPr>
          <w:rFonts w:ascii="仿宋_GB2312" w:eastAsia="仿宋_GB2312" w:hAnsi="仿宋_GB2312"/>
        </w:rPr>
        <w:t xml:space="preserve"> 2024</w:t>
      </w:r>
      <w:r>
        <w:rPr>
          <w:rFonts w:ascii="仿宋_GB2312" w:eastAsia="仿宋_GB2312" w:hAnsi="仿宋_GB2312"/>
        </w:rPr>
        <w:t>年自治区纺织补贴专项资金（第一批次）项目资金、尉犁县纺织服装企业补助（第二批次）、</w:t>
      </w:r>
      <w:r>
        <w:rPr>
          <w:rFonts w:ascii="仿宋_GB2312" w:eastAsia="仿宋_GB2312" w:hAnsi="仿宋_GB2312"/>
        </w:rPr>
        <w:t>2024</w:t>
      </w:r>
      <w:r>
        <w:rPr>
          <w:rFonts w:ascii="仿宋_GB2312" w:eastAsia="仿宋_GB2312" w:hAnsi="仿宋_GB2312"/>
        </w:rPr>
        <w:t>年自治区纺织服装企业贷款贴息资金（第三批次）、</w:t>
      </w:r>
      <w:r>
        <w:rPr>
          <w:rFonts w:ascii="仿宋_GB2312" w:eastAsia="仿宋_GB2312" w:hAnsi="仿宋_GB2312"/>
        </w:rPr>
        <w:t>2023</w:t>
      </w:r>
      <w:r>
        <w:rPr>
          <w:rFonts w:ascii="仿宋_GB2312" w:eastAsia="仿宋_GB2312" w:hAnsi="仿宋_GB2312"/>
        </w:rPr>
        <w:t>年自治区纺织服装</w:t>
      </w:r>
      <w:r>
        <w:rPr>
          <w:rFonts w:ascii="仿宋_GB2312" w:eastAsia="仿宋_GB2312" w:hAnsi="仿宋_GB2312"/>
        </w:rPr>
        <w:t>企业贷款贴息项目资金。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1,047.33</w:t>
      </w:r>
      <w:r>
        <w:rPr>
          <w:rFonts w:ascii="仿宋_GB2312" w:eastAsia="仿宋_GB2312" w:hAnsi="仿宋_GB2312"/>
        </w:rPr>
        <w:t>万元，决算数</w:t>
      </w:r>
      <w:r>
        <w:rPr>
          <w:rFonts w:ascii="仿宋_GB2312" w:eastAsia="仿宋_GB2312" w:hAnsi="仿宋_GB2312"/>
        </w:rPr>
        <w:t>3,540.78</w:t>
      </w:r>
      <w:r>
        <w:rPr>
          <w:rFonts w:ascii="仿宋_GB2312" w:eastAsia="仿宋_GB2312" w:hAnsi="仿宋_GB2312"/>
        </w:rPr>
        <w:t>万元，预决算差异率</w:t>
      </w:r>
      <w:r>
        <w:rPr>
          <w:rFonts w:ascii="仿宋_GB2312" w:eastAsia="仿宋_GB2312" w:hAnsi="仿宋_GB2312"/>
        </w:rPr>
        <w:t>238.08%</w:t>
      </w:r>
      <w:r>
        <w:rPr>
          <w:rFonts w:ascii="仿宋_GB2312" w:eastAsia="仿宋_GB2312" w:hAnsi="仿宋_GB2312"/>
        </w:rPr>
        <w:t>，主要原因是：年中追加</w:t>
      </w:r>
      <w:r>
        <w:rPr>
          <w:rFonts w:ascii="仿宋_GB2312" w:eastAsia="仿宋_GB2312" w:hAnsi="仿宋_GB2312"/>
        </w:rPr>
        <w:t>2023</w:t>
      </w:r>
      <w:r>
        <w:rPr>
          <w:rFonts w:ascii="仿宋_GB2312" w:eastAsia="仿宋_GB2312" w:hAnsi="仿宋_GB2312"/>
        </w:rPr>
        <w:t>年纺织服装增值税专项、</w:t>
      </w:r>
      <w:r>
        <w:rPr>
          <w:rFonts w:ascii="仿宋_GB2312" w:eastAsia="仿宋_GB2312" w:hAnsi="仿宋_GB2312"/>
        </w:rPr>
        <w:t xml:space="preserve"> 2024</w:t>
      </w:r>
      <w:r>
        <w:rPr>
          <w:rFonts w:ascii="仿宋_GB2312" w:eastAsia="仿宋_GB2312" w:hAnsi="仿宋_GB2312"/>
        </w:rPr>
        <w:t>年自治区纺织补贴专项资金（第一批次）项目资金、尉犁县纺织服装企业补助（第二批次）、</w:t>
      </w:r>
      <w:r>
        <w:rPr>
          <w:rFonts w:ascii="仿宋_GB2312" w:eastAsia="仿宋_GB2312" w:hAnsi="仿宋_GB2312"/>
        </w:rPr>
        <w:t>2024</w:t>
      </w:r>
      <w:r>
        <w:rPr>
          <w:rFonts w:ascii="仿宋_GB2312" w:eastAsia="仿宋_GB2312" w:hAnsi="仿宋_GB2312"/>
        </w:rPr>
        <w:t>年自治区纺织服装企业贷款贴息资金（第三批次）、</w:t>
      </w:r>
      <w:r>
        <w:rPr>
          <w:rFonts w:ascii="仿宋_GB2312" w:eastAsia="仿宋_GB2312" w:hAnsi="仿宋_GB2312"/>
        </w:rPr>
        <w:t>2023</w:t>
      </w:r>
      <w:r>
        <w:rPr>
          <w:rFonts w:ascii="仿宋_GB2312" w:eastAsia="仿宋_GB2312" w:hAnsi="仿宋_GB2312"/>
        </w:rPr>
        <w:t>年自治区纺织服装企业贷款贴息项目预算，导致预决算存</w:t>
      </w:r>
      <w:r>
        <w:rPr>
          <w:rFonts w:ascii="仿宋_GB2312" w:eastAsia="仿宋_GB2312" w:hAnsi="仿宋_GB2312"/>
        </w:rPr>
        <w:lastRenderedPageBreak/>
        <w:t>在差异。</w:t>
      </w:r>
    </w:p>
    <w:p w:rsidR="009C1044" w:rsidRDefault="00081630">
      <w:pPr>
        <w:spacing w:line="640" w:lineRule="exact"/>
        <w:ind w:firstLine="640"/>
        <w:outlineLvl w:val="3"/>
      </w:pPr>
      <w:r>
        <w:rPr>
          <w:rFonts w:ascii="楷体_GB2312" w:eastAsia="楷体_GB2312" w:hAnsi="楷体_GB2312"/>
          <w:b/>
        </w:rPr>
        <w:t>（二）一般公共预算财政拨款支出决算结构情况</w:t>
      </w:r>
    </w:p>
    <w:p w:rsidR="009C1044" w:rsidRDefault="00081630">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)355.07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10.03%</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)0.15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0.004%</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)349.16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9.86%</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)42.34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1.20%</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)13.24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0.37%</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6.</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)0.72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0.02%</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7.</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)2,630.76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74.30%</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8.</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)123.72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3.49%</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9.</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)22.62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0.64%</w:t>
      </w:r>
      <w:r>
        <w:rPr>
          <w:rFonts w:ascii="仿宋_GB2312" w:eastAsia="仿宋_GB2312" w:hAnsi="仿宋_GB2312"/>
        </w:rPr>
        <w:t>。</w:t>
      </w:r>
    </w:p>
    <w:p w:rsidR="009C1044" w:rsidRDefault="00081630">
      <w:pPr>
        <w:spacing w:line="580" w:lineRule="exact"/>
        <w:ind w:firstLine="640"/>
      </w:pPr>
      <w:r>
        <w:rPr>
          <w:rFonts w:ascii="仿宋_GB2312" w:eastAsia="仿宋_GB2312" w:hAnsi="仿宋_GB2312"/>
        </w:rPr>
        <w:t>10.</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0.08%</w:t>
      </w:r>
      <w:r>
        <w:rPr>
          <w:rFonts w:ascii="仿宋_GB2312" w:eastAsia="仿宋_GB2312" w:hAnsi="仿宋_GB2312"/>
        </w:rPr>
        <w:t>。</w:t>
      </w:r>
    </w:p>
    <w:p w:rsidR="009C1044" w:rsidRDefault="00081630">
      <w:pPr>
        <w:spacing w:line="640" w:lineRule="exact"/>
        <w:ind w:firstLine="640"/>
        <w:outlineLvl w:val="3"/>
      </w:pPr>
      <w:r>
        <w:rPr>
          <w:rFonts w:ascii="楷体_GB2312" w:eastAsia="楷体_GB2312" w:hAnsi="楷体_GB2312"/>
          <w:b/>
        </w:rPr>
        <w:t>（三）一般公共预算财</w:t>
      </w:r>
      <w:r>
        <w:rPr>
          <w:rFonts w:ascii="楷体_GB2312" w:eastAsia="楷体_GB2312" w:hAnsi="楷体_GB2312"/>
          <w:b/>
        </w:rPr>
        <w:t>政拨款支出决算具体情况</w:t>
      </w:r>
    </w:p>
    <w:p w:rsidR="009C1044" w:rsidRDefault="00081630">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商贸事务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94.85</w:t>
      </w:r>
      <w:r>
        <w:rPr>
          <w:rFonts w:ascii="仿宋_GB2312" w:eastAsia="仿宋_GB2312" w:hAnsi="仿宋_GB2312"/>
        </w:rPr>
        <w:t>万元，比上年决算减少</w:t>
      </w:r>
      <w:r>
        <w:rPr>
          <w:rFonts w:ascii="仿宋_GB2312" w:eastAsia="仿宋_GB2312" w:hAnsi="仿宋_GB2312"/>
        </w:rPr>
        <w:t>58.30</w:t>
      </w:r>
      <w:r>
        <w:rPr>
          <w:rFonts w:ascii="仿宋_GB2312" w:eastAsia="仿宋_GB2312" w:hAnsi="仿宋_GB2312"/>
        </w:rPr>
        <w:t>万元，下降</w:t>
      </w:r>
      <w:r>
        <w:rPr>
          <w:rFonts w:ascii="仿宋_GB2312" w:eastAsia="仿宋_GB2312" w:hAnsi="仿宋_GB2312"/>
        </w:rPr>
        <w:t>38.07%,</w:t>
      </w:r>
      <w:r>
        <w:rPr>
          <w:rFonts w:ascii="仿宋_GB2312" w:eastAsia="仿宋_GB2312" w:hAnsi="仿宋_GB2312"/>
        </w:rPr>
        <w:t>主要原因是：本年减少尉棉铁路利息补贴支出，导致经费较上年减少。</w:t>
      </w:r>
    </w:p>
    <w:p w:rsidR="009C1044" w:rsidRDefault="00081630">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商贸事务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105.59</w:t>
      </w:r>
      <w:r>
        <w:rPr>
          <w:rFonts w:ascii="仿宋_GB2312" w:eastAsia="仿宋_GB2312" w:hAnsi="仿宋_GB2312"/>
        </w:rPr>
        <w:t>万元，比上年决算增加</w:t>
      </w:r>
      <w:r>
        <w:rPr>
          <w:rFonts w:ascii="仿宋_GB2312" w:eastAsia="仿宋_GB2312" w:hAnsi="仿宋_GB2312"/>
        </w:rPr>
        <w:t>30.75</w:t>
      </w:r>
      <w:r>
        <w:rPr>
          <w:rFonts w:ascii="仿宋_GB2312" w:eastAsia="仿宋_GB2312" w:hAnsi="仿宋_GB2312"/>
        </w:rPr>
        <w:t>万元，增长</w:t>
      </w:r>
      <w:r>
        <w:rPr>
          <w:rFonts w:ascii="仿宋_GB2312" w:eastAsia="仿宋_GB2312" w:hAnsi="仿宋_GB2312"/>
        </w:rPr>
        <w:t>41.09%,</w:t>
      </w:r>
      <w:r>
        <w:rPr>
          <w:rFonts w:ascii="仿宋_GB2312" w:eastAsia="仿宋_GB2312" w:hAnsi="仿宋_GB2312"/>
        </w:rPr>
        <w:t>主要原因是：本年新增在职人员，人员经费增加，导致经费较上年有所增加。</w:t>
      </w:r>
    </w:p>
    <w:p w:rsidR="009C1044" w:rsidRDefault="00081630">
      <w:pPr>
        <w:spacing w:line="580" w:lineRule="exact"/>
        <w:ind w:firstLine="640"/>
      </w:pPr>
      <w:r>
        <w:rPr>
          <w:rFonts w:ascii="仿宋_GB2312" w:eastAsia="仿宋_GB2312" w:hAnsi="仿宋_GB2312"/>
        </w:rPr>
        <w:lastRenderedPageBreak/>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商贸事务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其他商贸事务支出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154.35</w:t>
      </w:r>
      <w:r>
        <w:rPr>
          <w:rFonts w:ascii="仿宋_GB2312" w:eastAsia="仿宋_GB2312" w:hAnsi="仿宋_GB2312"/>
        </w:rPr>
        <w:t>万元，比上年决算增加</w:t>
      </w:r>
      <w:r>
        <w:rPr>
          <w:rFonts w:ascii="仿宋_GB2312" w:eastAsia="仿宋_GB2312" w:hAnsi="仿宋_GB2312"/>
        </w:rPr>
        <w:t>154.35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年增加企业补助资金、罗布麻厂改制企业人员经费、</w:t>
      </w:r>
      <w:r w:rsidR="00C47EE6">
        <w:rPr>
          <w:rFonts w:ascii="仿宋_GB2312" w:eastAsia="仿宋_GB2312" w:hAnsi="仿宋_GB2312"/>
        </w:rPr>
        <w:t>政府补贴肉</w:t>
      </w:r>
      <w:r>
        <w:rPr>
          <w:rFonts w:ascii="仿宋_GB2312" w:eastAsia="仿宋_GB2312" w:hAnsi="仿宋_GB2312"/>
        </w:rPr>
        <w:t>资金项目资金及人员抚恤金资金。</w:t>
      </w:r>
    </w:p>
    <w:p w:rsidR="009C1044" w:rsidRDefault="00081630">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0.28</w:t>
      </w:r>
      <w:r>
        <w:rPr>
          <w:rFonts w:ascii="仿宋_GB2312" w:eastAsia="仿宋_GB2312" w:hAnsi="仿宋_GB2312"/>
        </w:rPr>
        <w:t>万元，比上年决算增加</w:t>
      </w:r>
      <w:r>
        <w:rPr>
          <w:rFonts w:ascii="仿宋_GB2312" w:eastAsia="仿宋_GB2312" w:hAnsi="仿宋_GB2312"/>
        </w:rPr>
        <w:t>0.28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年增加工作队经费</w:t>
      </w:r>
      <w:r>
        <w:rPr>
          <w:rFonts w:ascii="仿宋_GB2312" w:eastAsia="仿宋_GB2312" w:hAnsi="仿宋_GB2312"/>
        </w:rPr>
        <w:t>-</w:t>
      </w:r>
      <w:r>
        <w:rPr>
          <w:rFonts w:ascii="仿宋_GB2312" w:eastAsia="仿宋_GB2312" w:hAnsi="仿宋_GB2312"/>
        </w:rPr>
        <w:t>生活补助费支出。</w:t>
      </w:r>
    </w:p>
    <w:p w:rsidR="009C1044" w:rsidRDefault="00081630">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0.15</w:t>
      </w:r>
      <w:r>
        <w:rPr>
          <w:rFonts w:ascii="仿宋_GB2312" w:eastAsia="仿宋_GB2312" w:hAnsi="仿宋_GB2312"/>
        </w:rPr>
        <w:t>万元，比上年决算增加</w:t>
      </w:r>
      <w:r>
        <w:rPr>
          <w:rFonts w:ascii="仿宋_GB2312" w:eastAsia="仿宋_GB2312" w:hAnsi="仿宋_GB2312"/>
        </w:rPr>
        <w:t>0.03</w:t>
      </w:r>
      <w:r>
        <w:rPr>
          <w:rFonts w:ascii="仿宋_GB2312" w:eastAsia="仿宋_GB2312" w:hAnsi="仿宋_GB2312"/>
        </w:rPr>
        <w:t>万元，增长</w:t>
      </w:r>
      <w:r>
        <w:rPr>
          <w:rFonts w:ascii="仿宋_GB2312" w:eastAsia="仿宋_GB2312" w:hAnsi="仿宋_GB2312"/>
        </w:rPr>
        <w:t>25.00%,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年参加培训干部人数增加，培训次数增加。</w:t>
      </w:r>
    </w:p>
    <w:p w:rsidR="009C1044" w:rsidRDefault="00081630">
      <w:pPr>
        <w:spacing w:line="580" w:lineRule="exact"/>
        <w:ind w:firstLine="640"/>
      </w:pPr>
      <w:r>
        <w:rPr>
          <w:rFonts w:ascii="仿宋_GB2312" w:eastAsia="仿宋_GB2312" w:hAnsi="仿宋_GB2312"/>
        </w:rPr>
        <w:t>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349.16</w:t>
      </w:r>
      <w:r>
        <w:rPr>
          <w:rFonts w:ascii="仿宋_GB2312" w:eastAsia="仿宋_GB2312" w:hAnsi="仿宋_GB2312"/>
        </w:rPr>
        <w:t>万元，比上年决算增加</w:t>
      </w:r>
      <w:r>
        <w:rPr>
          <w:rFonts w:ascii="仿宋_GB2312" w:eastAsia="仿宋_GB2312" w:hAnsi="仿宋_GB2312"/>
        </w:rPr>
        <w:t>349.16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2023</w:t>
      </w:r>
      <w:r>
        <w:rPr>
          <w:rFonts w:ascii="仿宋_GB2312" w:eastAsia="仿宋_GB2312" w:hAnsi="仿宋_GB2312"/>
        </w:rPr>
        <w:t>年纺织服装增值税专项项目及</w:t>
      </w:r>
      <w:r>
        <w:rPr>
          <w:rFonts w:ascii="仿宋_GB2312" w:eastAsia="仿宋_GB2312" w:hAnsi="仿宋_GB2312"/>
        </w:rPr>
        <w:t xml:space="preserve"> 2024</w:t>
      </w:r>
      <w:r>
        <w:rPr>
          <w:rFonts w:ascii="仿宋_GB2312" w:eastAsia="仿宋_GB2312" w:hAnsi="仿宋_GB2312"/>
        </w:rPr>
        <w:t>年自治区纺织补贴专项（第一批次）项目资金。</w:t>
      </w:r>
    </w:p>
    <w:p w:rsidR="009C1044" w:rsidRDefault="00081630">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w:t>
      </w:r>
      <w:r>
        <w:rPr>
          <w:rFonts w:ascii="仿宋_GB2312" w:eastAsia="仿宋_GB2312" w:hAnsi="仿宋_GB2312"/>
        </w:rPr>
        <w:t>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13.11</w:t>
      </w:r>
      <w:r>
        <w:rPr>
          <w:rFonts w:ascii="仿宋_GB2312" w:eastAsia="仿宋_GB2312" w:hAnsi="仿宋_GB2312"/>
        </w:rPr>
        <w:t>万元，比上年决算增加</w:t>
      </w:r>
      <w:r>
        <w:rPr>
          <w:rFonts w:ascii="仿宋_GB2312" w:eastAsia="仿宋_GB2312" w:hAnsi="仿宋_GB2312"/>
        </w:rPr>
        <w:t>1.73</w:t>
      </w:r>
      <w:r>
        <w:rPr>
          <w:rFonts w:ascii="仿宋_GB2312" w:eastAsia="仿宋_GB2312" w:hAnsi="仿宋_GB2312"/>
        </w:rPr>
        <w:t>万元，增长</w:t>
      </w:r>
      <w:r>
        <w:rPr>
          <w:rFonts w:ascii="仿宋_GB2312" w:eastAsia="仿宋_GB2312" w:hAnsi="仿宋_GB2312"/>
        </w:rPr>
        <w:t>15.20%,</w:t>
      </w:r>
      <w:r>
        <w:rPr>
          <w:rFonts w:ascii="仿宋_GB2312" w:eastAsia="仿宋_GB2312" w:hAnsi="仿宋_GB2312"/>
        </w:rPr>
        <w:t>主要原因是：本年增加退休人员基础绩效奖，退休费支出增加。</w:t>
      </w:r>
    </w:p>
    <w:p w:rsidR="009C1044" w:rsidRDefault="00081630">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29.23</w:t>
      </w:r>
      <w:r>
        <w:rPr>
          <w:rFonts w:ascii="仿宋_GB2312" w:eastAsia="仿宋_GB2312" w:hAnsi="仿宋_GB2312"/>
        </w:rPr>
        <w:t>万元，</w:t>
      </w:r>
      <w:r>
        <w:rPr>
          <w:rFonts w:ascii="仿宋_GB2312" w:eastAsia="仿宋_GB2312" w:hAnsi="仿宋_GB2312"/>
        </w:rPr>
        <w:lastRenderedPageBreak/>
        <w:t>比上年决算增加</w:t>
      </w:r>
      <w:r>
        <w:rPr>
          <w:rFonts w:ascii="仿宋_GB2312" w:eastAsia="仿宋_GB2312" w:hAnsi="仿宋_GB2312"/>
        </w:rPr>
        <w:t>8.72</w:t>
      </w:r>
      <w:r>
        <w:rPr>
          <w:rFonts w:ascii="仿宋_GB2312" w:eastAsia="仿宋_GB2312" w:hAnsi="仿宋_GB2312"/>
        </w:rPr>
        <w:t>万元，增长</w:t>
      </w:r>
      <w:r>
        <w:rPr>
          <w:rFonts w:ascii="仿宋_GB2312" w:eastAsia="仿宋_GB2312" w:hAnsi="仿宋_GB2312"/>
        </w:rPr>
        <w:t>42.52%,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年在职人员增加及人员工资调增，养老保险缴费增加。</w:t>
      </w:r>
    </w:p>
    <w:p w:rsidR="009C1044" w:rsidRDefault="00081630">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w:t>
      </w:r>
      <w:r>
        <w:rPr>
          <w:rFonts w:ascii="仿宋_GB2312" w:eastAsia="仿宋_GB2312" w:hAnsi="仿宋_GB2312"/>
        </w:rPr>
        <w:t>.03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年无人员退休，无机关事业单位职业年金缴费支出。</w:t>
      </w:r>
    </w:p>
    <w:p w:rsidR="009C1044" w:rsidRDefault="00081630">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卫生健康管理事务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1.93</w:t>
      </w:r>
      <w:r>
        <w:rPr>
          <w:rFonts w:ascii="仿宋_GB2312" w:eastAsia="仿宋_GB2312" w:hAnsi="仿宋_GB2312"/>
        </w:rPr>
        <w:t>万元，比上年决算增加</w:t>
      </w:r>
      <w:r>
        <w:rPr>
          <w:rFonts w:ascii="仿宋_GB2312" w:eastAsia="仿宋_GB2312" w:hAnsi="仿宋_GB2312"/>
        </w:rPr>
        <w:t>1.93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主要原因是：本年功能科目调整，部分其他社会保障缴费本年使用此科目列支，导致经费较上年减少。</w:t>
      </w:r>
    </w:p>
    <w:p w:rsidR="009C1044" w:rsidRDefault="00081630">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8.99</w:t>
      </w:r>
      <w:r>
        <w:rPr>
          <w:rFonts w:ascii="仿宋_GB2312" w:eastAsia="仿宋_GB2312" w:hAnsi="仿宋_GB2312"/>
        </w:rPr>
        <w:t>万元，比上年决算减少</w:t>
      </w:r>
      <w:r>
        <w:rPr>
          <w:rFonts w:ascii="仿宋_GB2312" w:eastAsia="仿宋_GB2312" w:hAnsi="仿宋_GB2312"/>
        </w:rPr>
        <w:t>0.92</w:t>
      </w:r>
      <w:r>
        <w:rPr>
          <w:rFonts w:ascii="仿宋_GB2312" w:eastAsia="仿宋_GB2312" w:hAnsi="仿宋_GB2312"/>
        </w:rPr>
        <w:t>万元，下降</w:t>
      </w:r>
      <w:r>
        <w:rPr>
          <w:rFonts w:ascii="仿宋_GB2312" w:eastAsia="仿宋_GB2312" w:hAnsi="仿宋_GB2312"/>
        </w:rPr>
        <w:t>9.28%,</w:t>
      </w:r>
      <w:r>
        <w:rPr>
          <w:rFonts w:ascii="仿宋_GB2312" w:eastAsia="仿宋_GB2312" w:hAnsi="仿宋_GB2312"/>
        </w:rPr>
        <w:t>主要原因是：本年在职人员调入调出，人员职级不同，</w:t>
      </w:r>
      <w:r>
        <w:rPr>
          <w:rFonts w:ascii="仿宋_GB2312" w:eastAsia="仿宋_GB2312" w:hAnsi="仿宋_GB2312"/>
        </w:rPr>
        <w:t>缴费基数不同，导致行政单位医疗较上年减少。</w:t>
      </w:r>
    </w:p>
    <w:p w:rsidR="009C1044" w:rsidRDefault="00081630">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1.51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主要原因是：本年功能科目调整，事业单位医疗支出上年度单独列支，本年调整至政单位医疗科目列支，导致经费较上年减少。</w:t>
      </w:r>
    </w:p>
    <w:p w:rsidR="009C1044" w:rsidRDefault="00081630">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2.32</w:t>
      </w:r>
      <w:r>
        <w:rPr>
          <w:rFonts w:ascii="仿宋_GB2312" w:eastAsia="仿宋_GB2312" w:hAnsi="仿宋_GB2312"/>
        </w:rPr>
        <w:t>万元，比上年决算增加</w:t>
      </w:r>
      <w:r>
        <w:rPr>
          <w:rFonts w:ascii="仿宋_GB2312" w:eastAsia="仿宋_GB2312" w:hAnsi="仿宋_GB2312"/>
        </w:rPr>
        <w:t>0.26</w:t>
      </w:r>
      <w:r>
        <w:rPr>
          <w:rFonts w:ascii="仿宋_GB2312" w:eastAsia="仿宋_GB2312" w:hAnsi="仿宋_GB2312"/>
        </w:rPr>
        <w:t>万元，增长</w:t>
      </w:r>
      <w:r>
        <w:rPr>
          <w:rFonts w:ascii="仿宋_GB2312" w:eastAsia="仿宋_GB2312" w:hAnsi="仿宋_GB2312"/>
        </w:rPr>
        <w:lastRenderedPageBreak/>
        <w:t>12.62%,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年工资基数调高，导致公务员医疗补助增加。</w:t>
      </w:r>
    </w:p>
    <w:p w:rsidR="009C1044" w:rsidRDefault="00081630">
      <w:pPr>
        <w:spacing w:line="580" w:lineRule="exact"/>
        <w:ind w:firstLine="640"/>
      </w:pPr>
      <w:r>
        <w:rPr>
          <w:rFonts w:ascii="仿宋_GB2312" w:eastAsia="仿宋_GB2312" w:hAnsi="仿宋_GB2312"/>
        </w:rPr>
        <w:t>14.</w:t>
      </w:r>
      <w:r>
        <w:rPr>
          <w:rFonts w:ascii="仿宋_GB2312" w:eastAsia="仿宋_GB2312" w:hAnsi="仿宋_GB2312"/>
        </w:rPr>
        <w:t>交通运</w:t>
      </w:r>
      <w:r>
        <w:rPr>
          <w:rFonts w:ascii="仿宋_GB2312" w:eastAsia="仿宋_GB2312" w:hAnsi="仿宋_GB2312"/>
        </w:rPr>
        <w:t>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邮政业支出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邮政普遍服务与特殊服务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0.72</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主要原因是：与上年一致无变化。</w:t>
      </w:r>
    </w:p>
    <w:p w:rsidR="009C1044" w:rsidRDefault="00081630">
      <w:pPr>
        <w:spacing w:line="580" w:lineRule="exact"/>
        <w:ind w:firstLine="640"/>
      </w:pPr>
      <w:r>
        <w:rPr>
          <w:rFonts w:ascii="仿宋_GB2312" w:eastAsia="仿宋_GB2312" w:hAnsi="仿宋_GB2312"/>
        </w:rPr>
        <w:t>15.</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制造业</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纺织业</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2,605.76</w:t>
      </w:r>
      <w:r>
        <w:rPr>
          <w:rFonts w:ascii="仿宋_GB2312" w:eastAsia="仿宋_GB2312" w:hAnsi="仿宋_GB2312"/>
        </w:rPr>
        <w:t>万元，比上年决算增加</w:t>
      </w:r>
      <w:r>
        <w:rPr>
          <w:rFonts w:ascii="仿宋_GB2312" w:eastAsia="仿宋_GB2312" w:hAnsi="仿宋_GB2312"/>
        </w:rPr>
        <w:t>436.87</w:t>
      </w:r>
      <w:r>
        <w:rPr>
          <w:rFonts w:ascii="仿宋_GB2312" w:eastAsia="仿宋_GB2312" w:hAnsi="仿宋_GB2312"/>
        </w:rPr>
        <w:t>万元，增长</w:t>
      </w:r>
      <w:r>
        <w:rPr>
          <w:rFonts w:ascii="仿宋_GB2312" w:eastAsia="仿宋_GB2312" w:hAnsi="仿宋_GB2312"/>
        </w:rPr>
        <w:t>20.14%,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年增加尉犁县纺织服装企业补助（第二批次）、</w:t>
      </w:r>
      <w:r>
        <w:rPr>
          <w:rFonts w:ascii="仿宋_GB2312" w:eastAsia="仿宋_GB2312" w:hAnsi="仿宋_GB2312"/>
        </w:rPr>
        <w:t>2024</w:t>
      </w:r>
      <w:r>
        <w:rPr>
          <w:rFonts w:ascii="仿宋_GB2312" w:eastAsia="仿宋_GB2312" w:hAnsi="仿宋_GB2312"/>
        </w:rPr>
        <w:t>年自治区纺织服装企业贷款贴息资金（第三批次）、</w:t>
      </w:r>
      <w:r>
        <w:rPr>
          <w:rFonts w:ascii="仿宋_GB2312" w:eastAsia="仿宋_GB2312" w:hAnsi="仿宋_GB2312"/>
        </w:rPr>
        <w:t>2023</w:t>
      </w:r>
      <w:r>
        <w:rPr>
          <w:rFonts w:ascii="仿宋_GB2312" w:eastAsia="仿宋_GB2312" w:hAnsi="仿宋_GB2312"/>
        </w:rPr>
        <w:t>年自治区纺织服装企业贷款贴息项目资金。</w:t>
      </w:r>
    </w:p>
    <w:p w:rsidR="009C1044" w:rsidRDefault="00081630">
      <w:pPr>
        <w:spacing w:line="580" w:lineRule="exact"/>
        <w:ind w:firstLine="640"/>
      </w:pPr>
      <w:r>
        <w:rPr>
          <w:rFonts w:ascii="仿宋_GB2312" w:eastAsia="仿宋_GB2312" w:hAnsi="仿宋_GB2312"/>
        </w:rPr>
        <w:t>16.</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支持中小企</w:t>
      </w:r>
      <w:r>
        <w:rPr>
          <w:rFonts w:ascii="仿宋_GB2312" w:eastAsia="仿宋_GB2312" w:hAnsi="仿宋_GB2312"/>
        </w:rPr>
        <w:t>业发展和管理支出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中小企业发展专项</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25.00</w:t>
      </w:r>
      <w:r>
        <w:rPr>
          <w:rFonts w:ascii="仿宋_GB2312" w:eastAsia="仿宋_GB2312" w:hAnsi="仿宋_GB2312"/>
        </w:rPr>
        <w:t>万元，比上年决算增加</w:t>
      </w:r>
      <w:r>
        <w:rPr>
          <w:rFonts w:ascii="仿宋_GB2312" w:eastAsia="仿宋_GB2312" w:hAnsi="仿宋_GB2312"/>
        </w:rPr>
        <w:t>25.00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年自治区中小企业发展专项资金（专精特新中小企业培育方向）项目。</w:t>
      </w:r>
    </w:p>
    <w:p w:rsidR="009C1044" w:rsidRDefault="00081630">
      <w:pPr>
        <w:spacing w:line="580" w:lineRule="exact"/>
        <w:ind w:firstLine="640"/>
      </w:pPr>
      <w:r>
        <w:rPr>
          <w:rFonts w:ascii="仿宋_GB2312" w:eastAsia="仿宋_GB2312" w:hAnsi="仿宋_GB2312"/>
        </w:rPr>
        <w:t>17.</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商业流通事务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其他商业流通事务支出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90.12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减少农村电商服务资金等项目资金。</w:t>
      </w:r>
    </w:p>
    <w:p w:rsidR="009C1044" w:rsidRDefault="00081630">
      <w:pPr>
        <w:spacing w:line="580" w:lineRule="exact"/>
        <w:ind w:firstLine="640"/>
      </w:pPr>
      <w:r>
        <w:rPr>
          <w:rFonts w:ascii="仿宋_GB2312" w:eastAsia="仿宋_GB2312" w:hAnsi="仿宋_GB2312"/>
        </w:rPr>
        <w:t>18.</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涉外发展服务支出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其他涉外发展服务支出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w:t>
      </w:r>
      <w:r>
        <w:rPr>
          <w:rFonts w:ascii="仿宋_GB2312" w:eastAsia="仿宋_GB2312" w:hAnsi="仿宋_GB2312"/>
        </w:rPr>
        <w:t>数为</w:t>
      </w:r>
      <w:r>
        <w:rPr>
          <w:rFonts w:ascii="仿宋_GB2312" w:eastAsia="仿宋_GB2312" w:hAnsi="仿宋_GB2312"/>
        </w:rPr>
        <w:t>78.00</w:t>
      </w:r>
      <w:r>
        <w:rPr>
          <w:rFonts w:ascii="仿宋_GB2312" w:eastAsia="仿宋_GB2312" w:hAnsi="仿宋_GB2312"/>
        </w:rPr>
        <w:t>万元，比上年决算增加</w:t>
      </w:r>
      <w:r>
        <w:rPr>
          <w:rFonts w:ascii="仿宋_GB2312" w:eastAsia="仿宋_GB2312" w:hAnsi="仿宋_GB2312"/>
        </w:rPr>
        <w:t>78.00</w:t>
      </w:r>
      <w:r>
        <w:rPr>
          <w:rFonts w:ascii="仿宋_GB2312" w:eastAsia="仿宋_GB2312" w:hAnsi="仿宋_GB2312"/>
        </w:rPr>
        <w:lastRenderedPageBreak/>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年第二批外经贸发展项目资金。</w:t>
      </w:r>
    </w:p>
    <w:p w:rsidR="009C1044" w:rsidRDefault="00081630">
      <w:pPr>
        <w:spacing w:line="580" w:lineRule="exact"/>
        <w:ind w:firstLine="640"/>
      </w:pPr>
      <w:r>
        <w:rPr>
          <w:rFonts w:ascii="仿宋_GB2312" w:eastAsia="仿宋_GB2312" w:hAnsi="仿宋_GB2312"/>
        </w:rPr>
        <w:t>19.</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其他商业服务业等支出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其他商业服务业等支出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45.72</w:t>
      </w:r>
      <w:r>
        <w:rPr>
          <w:rFonts w:ascii="仿宋_GB2312" w:eastAsia="仿宋_GB2312" w:hAnsi="仿宋_GB2312"/>
        </w:rPr>
        <w:t>万元，比上年决算增加</w:t>
      </w:r>
      <w:r>
        <w:rPr>
          <w:rFonts w:ascii="仿宋_GB2312" w:eastAsia="仿宋_GB2312" w:hAnsi="仿宋_GB2312"/>
        </w:rPr>
        <w:t>45.72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t>2024</w:t>
      </w:r>
      <w:r>
        <w:rPr>
          <w:rFonts w:ascii="仿宋_GB2312" w:eastAsia="仿宋_GB2312" w:hAnsi="仿宋_GB2312"/>
        </w:rPr>
        <w:t>年度服务业发展项目资金。</w:t>
      </w:r>
    </w:p>
    <w:p w:rsidR="009C1044" w:rsidRDefault="00081630">
      <w:pPr>
        <w:spacing w:line="580" w:lineRule="exact"/>
        <w:ind w:firstLine="640"/>
      </w:pPr>
      <w:r>
        <w:rPr>
          <w:rFonts w:ascii="仿宋_GB2312" w:eastAsia="仿宋_GB2312" w:hAnsi="仿宋_GB2312"/>
        </w:rPr>
        <w:t>20.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22.62</w:t>
      </w:r>
      <w:r>
        <w:rPr>
          <w:rFonts w:ascii="仿宋_GB2312" w:eastAsia="仿宋_GB2312" w:hAnsi="仿宋_GB2312"/>
        </w:rPr>
        <w:t>万元，比上年决算增加</w:t>
      </w:r>
      <w:r>
        <w:rPr>
          <w:rFonts w:ascii="仿宋_GB2312" w:eastAsia="仿宋_GB2312" w:hAnsi="仿宋_GB2312"/>
        </w:rPr>
        <w:t>7.06</w:t>
      </w:r>
      <w:r>
        <w:rPr>
          <w:rFonts w:ascii="仿宋_GB2312" w:eastAsia="仿宋_GB2312" w:hAnsi="仿宋_GB2312"/>
        </w:rPr>
        <w:t>万元，增长</w:t>
      </w:r>
      <w:r>
        <w:rPr>
          <w:rFonts w:ascii="仿宋_GB2312" w:eastAsia="仿宋_GB2312" w:hAnsi="仿宋_GB2312"/>
        </w:rPr>
        <w:t>45.37%,</w:t>
      </w:r>
      <w:r>
        <w:rPr>
          <w:rFonts w:ascii="仿宋_GB2312" w:eastAsia="仿宋_GB2312" w:hAnsi="仿宋_GB2312"/>
        </w:rPr>
        <w:t>主要原因是：本年在职人员</w:t>
      </w:r>
      <w:r>
        <w:rPr>
          <w:rFonts w:ascii="仿宋_GB2312" w:eastAsia="仿宋_GB2312" w:hAnsi="仿宋_GB2312"/>
        </w:rPr>
        <w:t>增加，人员工资基数调增，公积金缴费基数上涨，相应支出增加。</w:t>
      </w:r>
    </w:p>
    <w:p w:rsidR="009C1044" w:rsidRDefault="00081630">
      <w:pPr>
        <w:spacing w:line="580" w:lineRule="exact"/>
        <w:ind w:firstLine="640"/>
      </w:pPr>
      <w:r>
        <w:rPr>
          <w:rFonts w:ascii="仿宋_GB2312" w:eastAsia="仿宋_GB2312" w:hAnsi="仿宋_GB2312"/>
        </w:rPr>
        <w:t>21.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3.00</w:t>
      </w:r>
      <w:r>
        <w:rPr>
          <w:rFonts w:ascii="仿宋_GB2312" w:eastAsia="仿宋_GB2312" w:hAnsi="仿宋_GB2312"/>
        </w:rPr>
        <w:t>万元，比上年决算减少</w:t>
      </w:r>
      <w:r>
        <w:rPr>
          <w:rFonts w:ascii="仿宋_GB2312" w:eastAsia="仿宋_GB2312" w:hAnsi="仿宋_GB2312"/>
        </w:rPr>
        <w:t>84.00</w:t>
      </w:r>
      <w:r>
        <w:rPr>
          <w:rFonts w:ascii="仿宋_GB2312" w:eastAsia="仿宋_GB2312" w:hAnsi="仿宋_GB2312"/>
        </w:rPr>
        <w:t>万元，下降</w:t>
      </w:r>
      <w:r>
        <w:rPr>
          <w:rFonts w:ascii="仿宋_GB2312" w:eastAsia="仿宋_GB2312" w:hAnsi="仿宋_GB2312"/>
        </w:rPr>
        <w:t>96.55%,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w:t>
      </w:r>
      <w:r>
        <w:rPr>
          <w:rFonts w:ascii="仿宋_GB2312" w:eastAsia="仿宋_GB2312" w:hAnsi="仿宋_GB2312"/>
        </w:rPr>
        <w:t>2023</w:t>
      </w:r>
      <w:r>
        <w:rPr>
          <w:rFonts w:ascii="仿宋_GB2312" w:eastAsia="仿宋_GB2312" w:hAnsi="仿宋_GB2312"/>
        </w:rPr>
        <w:t>年度新疆人才发展基金第一批重大人才计划项目资金。</w:t>
      </w:r>
    </w:p>
    <w:p w:rsidR="009C1044" w:rsidRDefault="00081630">
      <w:pPr>
        <w:spacing w:line="640" w:lineRule="exact"/>
        <w:ind w:firstLine="640"/>
        <w:outlineLvl w:val="2"/>
      </w:pPr>
      <w:r>
        <w:rPr>
          <w:rFonts w:ascii="黑体" w:eastAsia="黑体" w:hAnsi="黑体"/>
        </w:rPr>
        <w:t>六、一般公共预算财政拨款基本支出决算情况说明</w:t>
      </w:r>
    </w:p>
    <w:p w:rsidR="009C1044" w:rsidRDefault="00081630">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300.21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293.33</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包括：基本工资、津贴补贴、奖金、机关事业单位基本养老保险缴费、职工基本医疗保险缴费、公务员医疗补助缴费、其他</w:t>
      </w:r>
      <w:r>
        <w:rPr>
          <w:rFonts w:ascii="仿宋_GB2312" w:eastAsia="仿宋_GB2312" w:hAnsi="仿宋_GB2312"/>
        </w:rPr>
        <w:t>社会保障缴费、住房公积金、医疗费、退休费、抚恤金、生活补助、奖励金。</w:t>
      </w:r>
    </w:p>
    <w:p w:rsidR="009C1044" w:rsidRDefault="00081630">
      <w:pPr>
        <w:spacing w:line="580" w:lineRule="exact"/>
        <w:ind w:firstLine="640"/>
      </w:pPr>
      <w:r>
        <w:rPr>
          <w:rFonts w:ascii="仿宋_GB2312" w:eastAsia="仿宋_GB2312" w:hAnsi="仿宋_GB2312"/>
          <w:b/>
        </w:rPr>
        <w:t>公用经费</w:t>
      </w:r>
      <w:r>
        <w:rPr>
          <w:rFonts w:ascii="仿宋_GB2312" w:eastAsia="仿宋_GB2312" w:hAnsi="仿宋_GB2312"/>
          <w:b/>
        </w:rPr>
        <w:t>6.88</w:t>
      </w:r>
      <w:r>
        <w:rPr>
          <w:rFonts w:ascii="仿宋_GB2312" w:eastAsia="仿宋_GB2312" w:hAnsi="仿宋_GB2312"/>
          <w:b/>
        </w:rPr>
        <w:t>万元，</w:t>
      </w:r>
      <w:r>
        <w:rPr>
          <w:rFonts w:ascii="仿宋_GB2312" w:eastAsia="仿宋_GB2312" w:hAnsi="仿宋_GB2312"/>
        </w:rPr>
        <w:t>包括：办公费、邮电费、差旅费、租</w:t>
      </w:r>
      <w:r>
        <w:rPr>
          <w:rFonts w:ascii="仿宋_GB2312" w:eastAsia="仿宋_GB2312" w:hAnsi="仿宋_GB2312"/>
        </w:rPr>
        <w:lastRenderedPageBreak/>
        <w:t>赁费、培训费、工会经费、福利费。</w:t>
      </w:r>
    </w:p>
    <w:p w:rsidR="009C1044" w:rsidRDefault="00081630">
      <w:pPr>
        <w:spacing w:line="640" w:lineRule="exact"/>
        <w:ind w:firstLine="640"/>
        <w:outlineLvl w:val="2"/>
      </w:pPr>
      <w:r>
        <w:rPr>
          <w:rFonts w:ascii="黑体" w:eastAsia="黑体" w:hAnsi="黑体"/>
        </w:rPr>
        <w:t>七、政府性基金预算财政拨款收入支出决算情况说明</w:t>
      </w:r>
    </w:p>
    <w:p w:rsidR="009C1044" w:rsidRDefault="00081630">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1,437.15</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1,437.15</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1,437.15</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1,437.15</w:t>
      </w:r>
      <w:r>
        <w:rPr>
          <w:rFonts w:ascii="仿宋_GB2312" w:eastAsia="仿宋_GB2312" w:hAnsi="仿宋_GB2312"/>
        </w:rPr>
        <w:t>万元。</w:t>
      </w:r>
    </w:p>
    <w:p w:rsidR="009C1044" w:rsidRDefault="00081630">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1,437</w:t>
      </w:r>
      <w:r>
        <w:rPr>
          <w:rFonts w:ascii="仿宋_GB2312" w:eastAsia="仿宋_GB2312" w:hAnsi="仿宋_GB2312"/>
        </w:rPr>
        <w:t>.15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年增加农村基础设施建设支出、格库铁路扩能改造工程电力线路迁改、通信线路迁改补偿经费、其他国有土地使用权出让收入对应专项债务收入安排的支出、巴州尉棉铁路物流产业有限公司仓储物流园项目。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1,437.15</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年年中追加农村基础设施建设支出、格库铁路扩能改造工程电力线路迁改、通信线路迁改补偿经费、其他国有土地使用权出让收入对应专项债务收入安排的支出、巴州尉棉铁路物流产业</w:t>
      </w:r>
      <w:r>
        <w:rPr>
          <w:rFonts w:ascii="仿宋_GB2312" w:eastAsia="仿宋_GB2312" w:hAnsi="仿宋_GB2312"/>
        </w:rPr>
        <w:t>有限公司仓储物流园项目资金预算，导致预决算存在差异。</w:t>
      </w:r>
    </w:p>
    <w:p w:rsidR="009C1044" w:rsidRDefault="00081630">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1,437.15</w:t>
      </w:r>
      <w:r>
        <w:rPr>
          <w:rFonts w:ascii="仿宋_GB2312" w:eastAsia="仿宋_GB2312" w:hAnsi="仿宋_GB2312"/>
        </w:rPr>
        <w:t>万元。</w:t>
      </w:r>
    </w:p>
    <w:p w:rsidR="009C1044" w:rsidRDefault="00081630">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37.15</w:t>
      </w:r>
      <w:r>
        <w:rPr>
          <w:rFonts w:ascii="仿宋_GB2312" w:eastAsia="仿宋_GB2312" w:hAnsi="仿宋_GB2312"/>
        </w:rPr>
        <w:t>万元，比上年决算增加</w:t>
      </w:r>
      <w:r>
        <w:rPr>
          <w:rFonts w:ascii="仿宋_GB2312" w:eastAsia="仿宋_GB2312" w:hAnsi="仿宋_GB2312"/>
        </w:rPr>
        <w:t>37.15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w:t>
      </w:r>
      <w:r>
        <w:rPr>
          <w:rFonts w:ascii="仿宋_GB2312" w:eastAsia="仿宋_GB2312" w:hAnsi="仿宋_GB2312"/>
        </w:rPr>
        <w:lastRenderedPageBreak/>
        <w:t>农村基础设施建设支出、格库铁路扩能改造工程电力线路迁改、通信线路迁改补偿经费项目。</w:t>
      </w:r>
    </w:p>
    <w:p w:rsidR="009C1044" w:rsidRDefault="00081630">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1,400.00</w:t>
      </w:r>
      <w:r>
        <w:rPr>
          <w:rFonts w:ascii="仿宋_GB2312" w:eastAsia="仿宋_GB2312" w:hAnsi="仿宋_GB2312"/>
        </w:rPr>
        <w:t>万元，比上年决算增加</w:t>
      </w:r>
      <w:r>
        <w:rPr>
          <w:rFonts w:ascii="仿宋_GB2312" w:eastAsia="仿宋_GB2312" w:hAnsi="仿宋_GB2312"/>
        </w:rPr>
        <w:t>1,400.00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年增加其他国有土地使用权出让收入对应专项债务收入安排的支出、巴州尉棉铁路物流产业有限公司仓储物流园项目资金。</w:t>
      </w:r>
    </w:p>
    <w:p w:rsidR="009C1044" w:rsidRDefault="00081630">
      <w:pPr>
        <w:spacing w:line="640" w:lineRule="exact"/>
        <w:ind w:firstLine="640"/>
        <w:outlineLvl w:val="2"/>
      </w:pPr>
      <w:r>
        <w:rPr>
          <w:rFonts w:ascii="黑体" w:eastAsia="黑体" w:hAnsi="黑体"/>
        </w:rPr>
        <w:t>八、国有资本经营预算财政拨款收入支出决算情况说明</w:t>
      </w:r>
    </w:p>
    <w:p w:rsidR="009C1044" w:rsidRDefault="00081630">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C1044" w:rsidRDefault="00081630">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9C1044" w:rsidRDefault="00081630">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2.37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2.37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增长</w:t>
      </w:r>
      <w:r>
        <w:rPr>
          <w:rFonts w:ascii="仿宋_GB2312" w:eastAsia="仿宋_GB2312" w:hAnsi="仿宋_GB2312"/>
        </w:rPr>
        <w:t>0.00%</w:t>
      </w:r>
      <w:r>
        <w:rPr>
          <w:rFonts w:ascii="仿宋_GB2312" w:eastAsia="仿宋_GB2312" w:hAnsi="仿宋_GB2312"/>
        </w:rPr>
        <w:t>，主要</w:t>
      </w:r>
      <w:r>
        <w:rPr>
          <w:rFonts w:ascii="仿宋_GB2312" w:eastAsia="仿宋_GB2312" w:hAnsi="仿宋_GB2312"/>
        </w:rPr>
        <w:lastRenderedPageBreak/>
        <w:t>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9C1044" w:rsidRDefault="00081630">
      <w:pPr>
        <w:spacing w:line="580" w:lineRule="exact"/>
        <w:ind w:firstLine="640"/>
      </w:pPr>
      <w:r>
        <w:rPr>
          <w:rFonts w:ascii="仿宋_GB2312" w:eastAsia="仿宋_GB2312" w:hAnsi="仿宋_GB2312"/>
          <w:b/>
        </w:rPr>
        <w:t>具体情况如下：</w:t>
      </w:r>
    </w:p>
    <w:p w:rsidR="009C1044" w:rsidRDefault="00081630">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9C1044" w:rsidRDefault="00081630">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辆，与公务用车保有量差异原因是：差异车辆为一般业务用</w:t>
      </w:r>
      <w:r>
        <w:rPr>
          <w:rFonts w:ascii="仿宋_GB2312" w:eastAsia="仿宋_GB2312" w:hAnsi="仿宋_GB2312"/>
        </w:rPr>
        <w:t>车，预算未安排公务用车运行维护费。</w:t>
      </w:r>
    </w:p>
    <w:p w:rsidR="009C1044" w:rsidRDefault="00081630">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9C1044" w:rsidRDefault="00081630">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w:t>
      </w:r>
      <w:r>
        <w:rPr>
          <w:rFonts w:ascii="仿宋_GB2312" w:eastAsia="仿宋_GB2312" w:hAnsi="仿宋_GB2312"/>
        </w:rPr>
        <w:lastRenderedPageBreak/>
        <w:t>原因是：本单位无公务用车运行维护费。公</w:t>
      </w:r>
      <w:r>
        <w:rPr>
          <w:rFonts w:ascii="仿宋_GB2312" w:eastAsia="仿宋_GB2312" w:hAnsi="仿宋_GB2312"/>
        </w:rPr>
        <w:t>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9C1044" w:rsidRDefault="00081630">
      <w:pPr>
        <w:spacing w:line="640" w:lineRule="exact"/>
        <w:ind w:firstLine="640"/>
        <w:outlineLvl w:val="2"/>
      </w:pPr>
      <w:r>
        <w:rPr>
          <w:rFonts w:ascii="黑体" w:eastAsia="黑体" w:hAnsi="黑体"/>
        </w:rPr>
        <w:t>十、其他重要事项的情况说明</w:t>
      </w:r>
    </w:p>
    <w:p w:rsidR="009C1044" w:rsidRDefault="00081630">
      <w:pPr>
        <w:spacing w:line="640" w:lineRule="exact"/>
        <w:ind w:firstLine="640"/>
        <w:outlineLvl w:val="3"/>
      </w:pPr>
      <w:r>
        <w:rPr>
          <w:rFonts w:ascii="楷体_GB2312" w:eastAsia="楷体_GB2312" w:hAnsi="楷体_GB2312"/>
          <w:b/>
        </w:rPr>
        <w:t>（一）机关运行经费及公用经费支出情况</w:t>
      </w:r>
    </w:p>
    <w:p w:rsidR="009C1044" w:rsidRDefault="00081630">
      <w:pPr>
        <w:spacing w:line="580" w:lineRule="exact"/>
        <w:ind w:firstLine="640"/>
      </w:pPr>
      <w:r>
        <w:rPr>
          <w:rFonts w:ascii="仿宋_GB2312" w:eastAsia="仿宋_GB2312" w:hAnsi="仿宋_GB2312"/>
        </w:rPr>
        <w:t>2024</w:t>
      </w:r>
      <w:r>
        <w:rPr>
          <w:rFonts w:ascii="仿宋_GB2312" w:eastAsia="仿宋_GB2312" w:hAnsi="仿宋_GB2312"/>
        </w:rPr>
        <w:t>年度尉犁县商务和工业信息化局（行政单位和参照公务员法管理事业单位）机关运行经费支出</w:t>
      </w:r>
      <w:r>
        <w:rPr>
          <w:rFonts w:ascii="仿宋_GB2312" w:eastAsia="仿宋_GB2312" w:hAnsi="仿宋_GB2312"/>
        </w:rPr>
        <w:t>6.88</w:t>
      </w:r>
      <w:r>
        <w:rPr>
          <w:rFonts w:ascii="仿宋_GB2312" w:eastAsia="仿宋_GB2312" w:hAnsi="仿宋_GB2312"/>
        </w:rPr>
        <w:t>万元，比上年减少</w:t>
      </w:r>
      <w:r>
        <w:rPr>
          <w:rFonts w:ascii="仿宋_GB2312" w:eastAsia="仿宋_GB2312" w:hAnsi="仿宋_GB2312"/>
        </w:rPr>
        <w:t>47.09</w:t>
      </w:r>
      <w:r>
        <w:rPr>
          <w:rFonts w:ascii="仿宋_GB2312" w:eastAsia="仿宋_GB2312" w:hAnsi="仿宋_GB2312"/>
        </w:rPr>
        <w:t>万元，下降</w:t>
      </w:r>
      <w:r>
        <w:rPr>
          <w:rFonts w:ascii="仿宋_GB2312" w:eastAsia="仿宋_GB2312" w:hAnsi="仿宋_GB2312"/>
        </w:rPr>
        <w:t>87.25%</w:t>
      </w:r>
      <w:r>
        <w:rPr>
          <w:rFonts w:ascii="仿宋_GB2312" w:eastAsia="仿宋_GB2312" w:hAnsi="仿宋_GB2312"/>
        </w:rPr>
        <w:t>，主要原因是：严控经费支出，厉行节约，减少经费支出。</w:t>
      </w:r>
    </w:p>
    <w:p w:rsidR="009C1044" w:rsidRDefault="00081630">
      <w:pPr>
        <w:spacing w:line="640" w:lineRule="exact"/>
        <w:ind w:firstLine="640"/>
        <w:outlineLvl w:val="3"/>
      </w:pPr>
      <w:r>
        <w:rPr>
          <w:rFonts w:ascii="楷体_GB2312" w:eastAsia="楷体_GB2312" w:hAnsi="楷体_GB2312"/>
          <w:b/>
        </w:rPr>
        <w:t>（二）政府采购情况</w:t>
      </w:r>
    </w:p>
    <w:p w:rsidR="009C1044" w:rsidRDefault="00081630">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143.12</w:t>
      </w:r>
      <w:r>
        <w:rPr>
          <w:rFonts w:ascii="仿宋_GB2312" w:eastAsia="仿宋_GB2312" w:hAnsi="仿宋_GB2312"/>
        </w:rPr>
        <w:t>万元，其中：政府采购货物支出</w:t>
      </w:r>
      <w:r>
        <w:rPr>
          <w:rFonts w:ascii="仿宋_GB2312" w:eastAsia="仿宋_GB2312" w:hAnsi="仿宋_GB2312"/>
        </w:rPr>
        <w:t>141.61</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政府采购服务支出</w:t>
      </w:r>
      <w:r>
        <w:rPr>
          <w:rFonts w:ascii="仿宋_GB2312" w:eastAsia="仿宋_GB2312" w:hAnsi="仿宋_GB2312"/>
        </w:rPr>
        <w:t>1.52</w:t>
      </w:r>
      <w:r>
        <w:rPr>
          <w:rFonts w:ascii="仿宋_GB2312" w:eastAsia="仿宋_GB2312" w:hAnsi="仿宋_GB2312"/>
        </w:rPr>
        <w:t>万元。</w:t>
      </w:r>
    </w:p>
    <w:p w:rsidR="009C1044" w:rsidRDefault="00081630">
      <w:pPr>
        <w:spacing w:line="580" w:lineRule="exact"/>
        <w:ind w:firstLine="640"/>
      </w:pPr>
      <w:r>
        <w:rPr>
          <w:rFonts w:ascii="仿宋_GB2312" w:eastAsia="仿宋_GB2312" w:hAnsi="仿宋_GB2312"/>
        </w:rPr>
        <w:t>授予中小企业合同金额</w:t>
      </w:r>
      <w:r>
        <w:rPr>
          <w:rFonts w:ascii="仿宋_GB2312" w:eastAsia="仿宋_GB2312" w:hAnsi="仿宋_GB2312"/>
        </w:rPr>
        <w:t>143.12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143.12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9C1044" w:rsidRDefault="00081630">
      <w:pPr>
        <w:spacing w:line="640" w:lineRule="exact"/>
        <w:ind w:firstLine="640"/>
        <w:outlineLvl w:val="3"/>
      </w:pPr>
      <w:r>
        <w:rPr>
          <w:rFonts w:ascii="楷体_GB2312" w:eastAsia="楷体_GB2312" w:hAnsi="楷体_GB2312"/>
          <w:b/>
        </w:rPr>
        <w:t>（三）国有资产占用情况说明</w:t>
      </w:r>
    </w:p>
    <w:p w:rsidR="009C1044" w:rsidRDefault="00081630">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11.00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w:t>
      </w:r>
      <w:r>
        <w:rPr>
          <w:rFonts w:ascii="仿宋_GB2312" w:eastAsia="仿宋_GB2312" w:hAnsi="仿宋_GB2312"/>
        </w:rPr>
        <w:lastRenderedPageBreak/>
        <w:t>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辆，其他用车主要是：单位业务用车</w:t>
      </w:r>
      <w:r>
        <w:rPr>
          <w:rFonts w:ascii="仿宋_GB2312" w:eastAsia="仿宋_GB2312" w:hAnsi="仿宋_GB2312"/>
        </w:rPr>
        <w:t>。单价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9C1044" w:rsidRDefault="00081630">
      <w:pPr>
        <w:spacing w:line="640" w:lineRule="exact"/>
        <w:ind w:firstLine="640"/>
        <w:outlineLvl w:val="2"/>
      </w:pPr>
      <w:r>
        <w:rPr>
          <w:rFonts w:ascii="黑体" w:eastAsia="黑体" w:hAnsi="黑体"/>
        </w:rPr>
        <w:t>十一、预算绩效的情况说明</w:t>
      </w:r>
    </w:p>
    <w:p w:rsidR="009C1044" w:rsidRDefault="00081630">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5,991.98</w:t>
      </w:r>
      <w:r>
        <w:rPr>
          <w:rFonts w:ascii="仿宋_GB2312" w:eastAsia="仿宋_GB2312" w:hAnsi="仿宋_GB2312"/>
        </w:rPr>
        <w:t>万元，实际执行总额</w:t>
      </w:r>
      <w:r>
        <w:rPr>
          <w:rFonts w:ascii="仿宋_GB2312" w:eastAsia="仿宋_GB2312" w:hAnsi="仿宋_GB2312"/>
        </w:rPr>
        <w:t>5,991.98</w:t>
      </w:r>
      <w:r>
        <w:rPr>
          <w:rFonts w:ascii="仿宋_GB2312" w:eastAsia="仿宋_GB2312" w:hAnsi="仿宋_GB2312"/>
        </w:rPr>
        <w:t>万元；预算绩效评价项目</w:t>
      </w:r>
      <w:r>
        <w:rPr>
          <w:rFonts w:ascii="仿宋_GB2312" w:eastAsia="仿宋_GB2312" w:hAnsi="仿宋_GB2312"/>
        </w:rPr>
        <w:t>13</w:t>
      </w:r>
      <w:r>
        <w:rPr>
          <w:rFonts w:ascii="仿宋_GB2312" w:eastAsia="仿宋_GB2312" w:hAnsi="仿宋_GB2312"/>
        </w:rPr>
        <w:t>个，全年预算数</w:t>
      </w:r>
      <w:r>
        <w:rPr>
          <w:rFonts w:ascii="仿宋_GB2312" w:eastAsia="仿宋_GB2312" w:hAnsi="仿宋_GB2312"/>
        </w:rPr>
        <w:t>3,104.66</w:t>
      </w:r>
      <w:r>
        <w:rPr>
          <w:rFonts w:ascii="仿宋_GB2312" w:eastAsia="仿宋_GB2312" w:hAnsi="仿宋_GB2312"/>
        </w:rPr>
        <w:t>万元，全年执行数</w:t>
      </w:r>
      <w:r>
        <w:rPr>
          <w:rFonts w:ascii="仿宋_GB2312" w:eastAsia="仿宋_GB2312" w:hAnsi="仿宋_GB2312"/>
        </w:rPr>
        <w:t>2,975.31</w:t>
      </w:r>
      <w:r>
        <w:rPr>
          <w:rFonts w:ascii="仿宋_GB2312" w:eastAsia="仿宋_GB2312" w:hAnsi="仿宋_GB2312"/>
        </w:rPr>
        <w:t>万元。预算绩效管理取得的成效：一是为规范专项资金使用，提高专项资金使用效益，我部门主要采取四项措施。一是制定专项资金管理制度；二是各专项资金建立了专账；三是制定了项目实施方案；四是认真组织项目验收。切</w:t>
      </w:r>
      <w:r>
        <w:rPr>
          <w:rFonts w:ascii="仿宋_GB2312" w:eastAsia="仿宋_GB2312" w:hAnsi="仿宋_GB2312"/>
        </w:rPr>
        <w:t>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绩效管理体系需要逐渐健全。首先，需要进一步完善单位内部预算绩效管理制度，为单位预算绩效管理工作提供强有力的制度保障；其次，需要进一步建立健全本单位绩效评价指标体系，对个性化指标进行不断优化调整；二是具体项目实施的科室对项目绩效管理认识不足。具体项目实施的科（股）室对项目绩效目标设定、绩效管理监控等方面的认</w:t>
      </w:r>
      <w:r>
        <w:rPr>
          <w:rFonts w:ascii="仿宋_GB2312" w:eastAsia="仿宋_GB2312" w:hAnsi="仿宋_GB2312"/>
        </w:rPr>
        <w:t>识不到位，设置的个别指标不够精准。下一步改进措施：一是县商工局将进一步完善内部预算绩效管理机制、体</w:t>
      </w:r>
      <w:r>
        <w:rPr>
          <w:rFonts w:ascii="仿宋_GB2312" w:eastAsia="仿宋_GB2312" w:hAnsi="仿宋_GB2312"/>
        </w:rPr>
        <w:lastRenderedPageBreak/>
        <w:t>制建设，加强对干部职工预算绩效管理知识的培训，树立干部职工预算绩效管理意识，针对预算绩效管理过程中存在的问题改进预算绩效管理工作，保证预算资金安全、高效使用；二是县商工局在下一步的工作中将强化对具体开展工作的科（股）室关于项目绩效的培训与指导，切实强化项目绩效管理。具体附整体支出绩效自评表，项目支出绩效自评表和评价报告。</w:t>
      </w:r>
    </w:p>
    <w:p w:rsidR="009C1044" w:rsidRDefault="00081630">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9C1044">
        <w:tc>
          <w:tcPr>
            <w:tcW w:w="8840" w:type="dxa"/>
            <w:gridSpan w:val="8"/>
            <w:vAlign w:val="center"/>
          </w:tcPr>
          <w:p w:rsidR="009C1044" w:rsidRDefault="00081630">
            <w:pPr>
              <w:jc w:val="center"/>
            </w:pPr>
            <w:r>
              <w:rPr>
                <w:rFonts w:ascii="宋体" w:hAnsi="宋体"/>
                <w:sz w:val="24"/>
              </w:rPr>
              <w:lastRenderedPageBreak/>
              <w:t>单位整体支出绩效自评表</w:t>
            </w:r>
          </w:p>
        </w:tc>
      </w:tr>
      <w:tr w:rsidR="009C1044">
        <w:tc>
          <w:tcPr>
            <w:tcW w:w="8840" w:type="dxa"/>
            <w:gridSpan w:val="8"/>
            <w:vAlign w:val="center"/>
          </w:tcPr>
          <w:p w:rsidR="009C1044" w:rsidRDefault="00081630">
            <w:pPr>
              <w:jc w:val="center"/>
            </w:pPr>
            <w:r>
              <w:rPr>
                <w:rFonts w:ascii="宋体" w:hAnsi="宋体"/>
                <w:sz w:val="24"/>
              </w:rPr>
              <w:t>（</w:t>
            </w:r>
            <w:r>
              <w:rPr>
                <w:rFonts w:ascii="宋体" w:hAnsi="宋体"/>
                <w:sz w:val="24"/>
              </w:rPr>
              <w:t>2024</w:t>
            </w:r>
            <w:r>
              <w:rPr>
                <w:rFonts w:ascii="宋体" w:hAnsi="宋体"/>
                <w:sz w:val="24"/>
              </w:rPr>
              <w:t>年度）</w:t>
            </w:r>
          </w:p>
        </w:tc>
      </w:tr>
      <w:tr w:rsidR="009C1044">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2,119.19</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5,991.98</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5,991.98</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1,071.86</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2,517.08</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2,517.08</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1,047.33</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3,474.90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3,474.90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实际完成情况</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1</w:t>
            </w:r>
            <w:r>
              <w:rPr>
                <w:rFonts w:ascii="宋体" w:hAnsi="宋体"/>
                <w:sz w:val="16"/>
              </w:rPr>
              <w:t>、加大</w:t>
            </w:r>
            <w:r w:rsidR="00C47EE6">
              <w:rPr>
                <w:rFonts w:ascii="宋体" w:hAnsi="宋体"/>
                <w:sz w:val="16"/>
              </w:rPr>
              <w:t>招商引资</w:t>
            </w:r>
            <w:r>
              <w:rPr>
                <w:rFonts w:ascii="宋体" w:hAnsi="宋体"/>
                <w:sz w:val="16"/>
              </w:rPr>
              <w:t>工作力度，抓实招商企业落地，推进企业健康发展，签约新项目</w:t>
            </w:r>
            <w:r>
              <w:rPr>
                <w:rFonts w:ascii="宋体" w:hAnsi="宋体"/>
                <w:sz w:val="16"/>
              </w:rPr>
              <w:t>10</w:t>
            </w:r>
            <w:r>
              <w:rPr>
                <w:rFonts w:ascii="宋体" w:hAnsi="宋体"/>
                <w:sz w:val="16"/>
              </w:rPr>
              <w:t>个；推动规模以上工业企业增加值增长率</w:t>
            </w:r>
            <w:r>
              <w:rPr>
                <w:rFonts w:ascii="宋体" w:hAnsi="宋体"/>
                <w:sz w:val="16"/>
              </w:rPr>
              <w:t>13%</w:t>
            </w:r>
            <w:r>
              <w:rPr>
                <w:rFonts w:ascii="宋体" w:hAnsi="宋体"/>
                <w:sz w:val="16"/>
              </w:rPr>
              <w:t>以上；</w:t>
            </w:r>
            <w:r>
              <w:rPr>
                <w:rFonts w:ascii="宋体" w:hAnsi="宋体"/>
                <w:sz w:val="16"/>
              </w:rPr>
              <w:br/>
            </w:r>
            <w:r>
              <w:rPr>
                <w:rFonts w:ascii="宋体" w:hAnsi="宋体"/>
                <w:sz w:val="16"/>
              </w:rPr>
              <w:br/>
              <w:t>2</w:t>
            </w:r>
            <w:r>
              <w:rPr>
                <w:rFonts w:ascii="宋体" w:hAnsi="宋体"/>
                <w:sz w:val="16"/>
              </w:rPr>
              <w:t>、抓好企业精准帮扶，加强宣传，落实惠企政策，联合税务、财政、园区、供电公司等六部门，全面落实减税降费、稳岗社保补贴、运费电费补贴等，保障资金及时足额支付；</w:t>
            </w:r>
            <w:r>
              <w:rPr>
                <w:rFonts w:ascii="宋体" w:hAnsi="宋体"/>
                <w:sz w:val="16"/>
              </w:rPr>
              <w:br/>
            </w:r>
            <w:r>
              <w:rPr>
                <w:rFonts w:ascii="宋体" w:hAnsi="宋体"/>
                <w:sz w:val="16"/>
              </w:rPr>
              <w:br/>
              <w:t>3</w:t>
            </w:r>
            <w:r>
              <w:rPr>
                <w:rFonts w:ascii="宋体" w:hAnsi="宋体"/>
                <w:sz w:val="16"/>
              </w:rPr>
              <w:t>、贯彻落实国家和自治区关于电子商务的方针政策，推进信息化工作，指导全县电子商务、物联网产业发展工作。营造最优良的电商营商环境，力争全年电商实现网络销售额</w:t>
            </w:r>
            <w:r>
              <w:rPr>
                <w:rFonts w:ascii="宋体" w:hAnsi="宋体"/>
                <w:sz w:val="16"/>
              </w:rPr>
              <w:t xml:space="preserve"> 2.3 </w:t>
            </w:r>
            <w:r>
              <w:rPr>
                <w:rFonts w:ascii="宋体" w:hAnsi="宋体"/>
                <w:sz w:val="16"/>
              </w:rPr>
              <w:t>亿元。</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认真落实县委、县政府关于经济社会发展的各项决策部</w:t>
            </w:r>
            <w:r>
              <w:rPr>
                <w:rFonts w:ascii="宋体" w:hAnsi="宋体"/>
                <w:sz w:val="16"/>
              </w:rPr>
              <w:t>署，坚持新发展理念，围绕全年目标任务，结合部门实际统筹推进</w:t>
            </w:r>
            <w:r>
              <w:rPr>
                <w:rFonts w:ascii="宋体" w:hAnsi="宋体"/>
                <w:sz w:val="16"/>
              </w:rPr>
              <w:t>“373”</w:t>
            </w:r>
            <w:r>
              <w:rPr>
                <w:rFonts w:ascii="宋体" w:hAnsi="宋体"/>
                <w:sz w:val="16"/>
              </w:rPr>
              <w:t>高质量发展体系，大力开展</w:t>
            </w:r>
            <w:r w:rsidR="00C47EE6">
              <w:rPr>
                <w:rFonts w:ascii="宋体" w:hAnsi="宋体"/>
                <w:sz w:val="16"/>
              </w:rPr>
              <w:t>招商引资</w:t>
            </w:r>
            <w:r>
              <w:rPr>
                <w:rFonts w:ascii="宋体" w:hAnsi="宋体"/>
                <w:sz w:val="16"/>
              </w:rPr>
              <w:t>、保障工业经济运行、深挖消费市场潜力，助推全县经济社会发展。完成情况如下：</w:t>
            </w:r>
            <w:r>
              <w:rPr>
                <w:rFonts w:ascii="宋体" w:hAnsi="宋体"/>
                <w:sz w:val="16"/>
              </w:rPr>
              <w:br/>
            </w:r>
            <w:r>
              <w:rPr>
                <w:rFonts w:ascii="宋体" w:hAnsi="宋体"/>
                <w:sz w:val="16"/>
              </w:rPr>
              <w:br/>
            </w:r>
            <w:r>
              <w:rPr>
                <w:rFonts w:ascii="宋体" w:hAnsi="宋体"/>
                <w:sz w:val="16"/>
              </w:rPr>
              <w:t>目标</w:t>
            </w:r>
            <w:r>
              <w:rPr>
                <w:rFonts w:ascii="宋体" w:hAnsi="宋体"/>
                <w:sz w:val="16"/>
              </w:rPr>
              <w:t>1</w:t>
            </w:r>
            <w:r>
              <w:rPr>
                <w:rFonts w:ascii="宋体" w:hAnsi="宋体"/>
                <w:sz w:val="16"/>
              </w:rPr>
              <w:t>：以高质量发展、高效服务为宗旨，全面加大</w:t>
            </w:r>
            <w:r w:rsidR="00C47EE6">
              <w:rPr>
                <w:rFonts w:ascii="宋体" w:hAnsi="宋体"/>
                <w:sz w:val="16"/>
              </w:rPr>
              <w:t>招商引资</w:t>
            </w:r>
            <w:r>
              <w:rPr>
                <w:rFonts w:ascii="宋体" w:hAnsi="宋体"/>
                <w:sz w:val="16"/>
              </w:rPr>
              <w:t>工作力度，抓实招商企业落地，推进企业健康发展，签约新项目</w:t>
            </w:r>
            <w:r>
              <w:rPr>
                <w:rFonts w:ascii="宋体" w:hAnsi="宋体"/>
                <w:sz w:val="16"/>
              </w:rPr>
              <w:t>10</w:t>
            </w:r>
            <w:r>
              <w:rPr>
                <w:rFonts w:ascii="宋体" w:hAnsi="宋体"/>
                <w:sz w:val="16"/>
              </w:rPr>
              <w:t>个；推动规模以上工业企业增加值增长率</w:t>
            </w:r>
            <w:r>
              <w:rPr>
                <w:rFonts w:ascii="宋体" w:hAnsi="宋体"/>
                <w:sz w:val="16"/>
              </w:rPr>
              <w:t>13%</w:t>
            </w:r>
            <w:r>
              <w:rPr>
                <w:rFonts w:ascii="宋体" w:hAnsi="宋体"/>
                <w:sz w:val="16"/>
              </w:rPr>
              <w:t>；</w:t>
            </w:r>
            <w:r>
              <w:rPr>
                <w:rFonts w:ascii="宋体" w:hAnsi="宋体"/>
                <w:sz w:val="16"/>
              </w:rPr>
              <w:br/>
            </w:r>
            <w:r>
              <w:rPr>
                <w:rFonts w:ascii="宋体" w:hAnsi="宋体"/>
                <w:sz w:val="16"/>
              </w:rPr>
              <w:br/>
            </w:r>
            <w:r>
              <w:rPr>
                <w:rFonts w:ascii="宋体" w:hAnsi="宋体"/>
                <w:sz w:val="16"/>
              </w:rPr>
              <w:t>目标</w:t>
            </w:r>
            <w:r>
              <w:rPr>
                <w:rFonts w:ascii="宋体" w:hAnsi="宋体"/>
                <w:sz w:val="16"/>
              </w:rPr>
              <w:t>2</w:t>
            </w:r>
            <w:r>
              <w:rPr>
                <w:rFonts w:ascii="宋体" w:hAnsi="宋体"/>
                <w:sz w:val="16"/>
              </w:rPr>
              <w:t>：服务全县</w:t>
            </w:r>
            <w:r>
              <w:rPr>
                <w:rFonts w:ascii="宋体" w:hAnsi="宋体"/>
                <w:sz w:val="16"/>
              </w:rPr>
              <w:t>15</w:t>
            </w:r>
            <w:r>
              <w:rPr>
                <w:rFonts w:ascii="宋体" w:hAnsi="宋体"/>
                <w:sz w:val="16"/>
              </w:rPr>
              <w:t>家规上企业，做好企业精准帮扶，加强宣传，落实惠企政策，联合税务、财政、园区、供电公司等六部门，及时审批纺织企业运费、电费补贴，保障资金及时足额支</w:t>
            </w:r>
            <w:r>
              <w:rPr>
                <w:rFonts w:ascii="宋体" w:hAnsi="宋体"/>
                <w:sz w:val="16"/>
              </w:rPr>
              <w:t>付；</w:t>
            </w:r>
            <w:r>
              <w:rPr>
                <w:rFonts w:ascii="宋体" w:hAnsi="宋体"/>
                <w:sz w:val="16"/>
              </w:rPr>
              <w:br/>
            </w:r>
            <w:r>
              <w:rPr>
                <w:rFonts w:ascii="宋体" w:hAnsi="宋体"/>
                <w:sz w:val="16"/>
              </w:rPr>
              <w:br/>
            </w:r>
            <w:r>
              <w:rPr>
                <w:rFonts w:ascii="宋体" w:hAnsi="宋体"/>
                <w:sz w:val="16"/>
              </w:rPr>
              <w:t>目标</w:t>
            </w:r>
            <w:r>
              <w:rPr>
                <w:rFonts w:ascii="宋体" w:hAnsi="宋体"/>
                <w:sz w:val="16"/>
              </w:rPr>
              <w:t>3</w:t>
            </w:r>
            <w:r>
              <w:rPr>
                <w:rFonts w:ascii="宋体" w:hAnsi="宋体"/>
                <w:sz w:val="16"/>
              </w:rPr>
              <w:t>：推进信息化工作，统筹指导智慧城市建设、服务业信息化、电子商务、物联网产业发展管理工作，全年电商实现网络销售额</w:t>
            </w:r>
            <w:r>
              <w:rPr>
                <w:rFonts w:ascii="宋体" w:hAnsi="宋体"/>
                <w:sz w:val="16"/>
              </w:rPr>
              <w:t xml:space="preserve"> 2.3 </w:t>
            </w:r>
            <w:r>
              <w:rPr>
                <w:rFonts w:ascii="宋体" w:hAnsi="宋体"/>
                <w:sz w:val="16"/>
              </w:rPr>
              <w:t>亿元。</w:t>
            </w:r>
          </w:p>
        </w:tc>
      </w:tr>
      <w:tr w:rsidR="009C1044">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服务全县规上企业数量</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签约项目个数</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规模以上工业企业增加值增长率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&gt;=13%</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计划招商新落户企业个数</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&gt;=10</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r>
              <w:rPr>
                <w:rFonts w:ascii="宋体" w:hAnsi="宋体"/>
                <w:sz w:val="16"/>
              </w:rPr>
              <w:t>家</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电商网络销售额</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&gt;=2.3</w:t>
            </w:r>
            <w:r>
              <w:rPr>
                <w:rFonts w:ascii="宋体" w:hAnsi="宋体"/>
                <w:sz w:val="16"/>
              </w:rPr>
              <w:t>亿元</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2.3</w:t>
            </w:r>
            <w:r>
              <w:rPr>
                <w:rFonts w:ascii="宋体" w:hAnsi="宋体"/>
                <w:sz w:val="16"/>
              </w:rPr>
              <w:t>亿元</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r>
      <w:tr w:rsidR="009C1044">
        <w:tc>
          <w:tcPr>
            <w:tcW w:w="1105" w:type="dxa"/>
            <w:vMerge/>
            <w:tcBorders>
              <w:top w:val="single" w:sz="10" w:space="0" w:color="auto"/>
              <w:left w:val="single" w:sz="10" w:space="0" w:color="auto"/>
              <w:bottom w:val="single" w:sz="10" w:space="0" w:color="auto"/>
              <w:right w:val="single" w:sz="10" w:space="0" w:color="auto"/>
            </w:tcBorders>
          </w:tcPr>
          <w:p w:rsidR="009C1044" w:rsidRDefault="009C1044"/>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补贴资金拨付及时率</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2023</w:t>
            </w:r>
            <w:r>
              <w:rPr>
                <w:rFonts w:ascii="宋体" w:hAnsi="宋体"/>
                <w:sz w:val="16"/>
              </w:rPr>
              <w:t>年新疆人才发展基金第一批重大人才计划项目（结转）</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围绕罗布麻保、种、管、收、储、运、服、研及产加销重点环节，全链条谋划</w:t>
            </w:r>
            <w:r>
              <w:rPr>
                <w:rFonts w:ascii="宋体" w:hAnsi="宋体"/>
                <w:sz w:val="16"/>
              </w:rPr>
              <w:t>,</w:t>
            </w:r>
            <w:r>
              <w:rPr>
                <w:rFonts w:ascii="宋体" w:hAnsi="宋体"/>
                <w:sz w:val="16"/>
              </w:rPr>
              <w:t>全要素推进，全方位服务，柔性引进</w:t>
            </w:r>
            <w:r>
              <w:rPr>
                <w:rFonts w:ascii="宋体" w:hAnsi="宋体"/>
                <w:sz w:val="16"/>
              </w:rPr>
              <w:t>“</w:t>
            </w:r>
            <w:r>
              <w:rPr>
                <w:rFonts w:ascii="宋体" w:hAnsi="宋体"/>
                <w:sz w:val="16"/>
              </w:rPr>
              <w:t>小组团</w:t>
            </w:r>
            <w:r>
              <w:rPr>
                <w:rFonts w:ascii="宋体" w:hAnsi="宋体"/>
                <w:sz w:val="16"/>
              </w:rPr>
              <w:t>”</w:t>
            </w:r>
            <w:r>
              <w:rPr>
                <w:rFonts w:ascii="宋体" w:hAnsi="宋体"/>
                <w:sz w:val="16"/>
              </w:rPr>
              <w:t>援疆团队</w:t>
            </w:r>
            <w:r>
              <w:rPr>
                <w:rFonts w:ascii="宋体" w:hAnsi="宋体"/>
                <w:sz w:val="16"/>
              </w:rPr>
              <w:t>1</w:t>
            </w:r>
            <w:r>
              <w:rPr>
                <w:rFonts w:ascii="宋体" w:hAnsi="宋体"/>
                <w:sz w:val="16"/>
              </w:rPr>
              <w:t>个，承担罗布麻资源调研及健康评估、全产业链规划和技术体系设计、政策咨询建议、项目库、重点项目实施方案等任务，为罗布麻全产业链发展提供智力支撑。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围绕罗布麻保、种、管、收、储、运、服、研及产加销重点环节，完成全链条谋划</w:t>
            </w:r>
            <w:r>
              <w:rPr>
                <w:rFonts w:ascii="宋体" w:hAnsi="宋体"/>
                <w:sz w:val="16"/>
              </w:rPr>
              <w:t>,</w:t>
            </w:r>
            <w:r>
              <w:rPr>
                <w:rFonts w:ascii="宋体" w:hAnsi="宋体"/>
                <w:sz w:val="16"/>
              </w:rPr>
              <w:t>全要素推进，全方位服务，柔性引进</w:t>
            </w:r>
            <w:r>
              <w:rPr>
                <w:rFonts w:ascii="宋体" w:hAnsi="宋体"/>
                <w:sz w:val="16"/>
              </w:rPr>
              <w:t>“</w:t>
            </w:r>
            <w:r>
              <w:rPr>
                <w:rFonts w:ascii="宋体" w:hAnsi="宋体"/>
                <w:sz w:val="16"/>
              </w:rPr>
              <w:t>小组团</w:t>
            </w:r>
            <w:r>
              <w:rPr>
                <w:rFonts w:ascii="宋体" w:hAnsi="宋体"/>
                <w:sz w:val="16"/>
              </w:rPr>
              <w:t>”</w:t>
            </w:r>
            <w:r>
              <w:rPr>
                <w:rFonts w:ascii="宋体" w:hAnsi="宋体"/>
                <w:sz w:val="16"/>
              </w:rPr>
              <w:t>援疆团队</w:t>
            </w:r>
            <w:r>
              <w:rPr>
                <w:rFonts w:ascii="宋体" w:hAnsi="宋体"/>
                <w:sz w:val="16"/>
              </w:rPr>
              <w:t>1</w:t>
            </w:r>
            <w:r>
              <w:rPr>
                <w:rFonts w:ascii="宋体" w:hAnsi="宋体"/>
                <w:sz w:val="16"/>
              </w:rPr>
              <w:t>个，承担罗布麻资源调研及健康评估、全产业链规划和技术体系设计、政策咨询建议、项目库、重点项目实施方案等任务，为罗布麻全产</w:t>
            </w:r>
            <w:r>
              <w:rPr>
                <w:rFonts w:ascii="宋体" w:hAnsi="宋体"/>
                <w:sz w:val="16"/>
              </w:rPr>
              <w:t>业链发展提供智力支撑。</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柔性引进</w:t>
            </w:r>
            <w:r>
              <w:rPr>
                <w:rFonts w:ascii="宋体" w:hAnsi="宋体"/>
                <w:sz w:val="16"/>
              </w:rPr>
              <w:t>“</w:t>
            </w:r>
            <w:r>
              <w:rPr>
                <w:rFonts w:ascii="宋体" w:hAnsi="宋体"/>
                <w:sz w:val="16"/>
              </w:rPr>
              <w:t>小组团</w:t>
            </w:r>
            <w:r>
              <w:rPr>
                <w:rFonts w:ascii="宋体" w:hAnsi="宋体"/>
                <w:sz w:val="16"/>
              </w:rPr>
              <w:t>”</w:t>
            </w:r>
            <w:r>
              <w:rPr>
                <w:rFonts w:ascii="宋体" w:hAnsi="宋体"/>
                <w:sz w:val="16"/>
              </w:rPr>
              <w:t>援疆团队数量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C47EE6">
            <w:pPr>
              <w:jc w:val="center"/>
            </w:pPr>
            <w:r>
              <w:rPr>
                <w:rFonts w:ascii="宋体" w:hAnsi="宋体"/>
                <w:sz w:val="16"/>
              </w:rPr>
              <w:t>“</w:t>
            </w:r>
            <w:r w:rsidR="00081630">
              <w:rPr>
                <w:rFonts w:ascii="宋体" w:hAnsi="宋体"/>
                <w:sz w:val="16"/>
              </w:rPr>
              <w:t>小组团</w:t>
            </w:r>
            <w:r>
              <w:rPr>
                <w:rFonts w:ascii="宋体" w:hAnsi="宋体"/>
                <w:sz w:val="16"/>
              </w:rPr>
              <w:t>”</w:t>
            </w:r>
            <w:r w:rsidR="00081630">
              <w:rPr>
                <w:rFonts w:ascii="宋体" w:hAnsi="宋体"/>
                <w:sz w:val="16"/>
              </w:rPr>
              <w:t>团队成员符合</w:t>
            </w:r>
            <w:r w:rsidR="00081630">
              <w:rPr>
                <w:rFonts w:ascii="宋体" w:hAnsi="宋体"/>
                <w:sz w:val="16"/>
              </w:rPr>
              <w:lastRenderedPageBreak/>
              <w:t>引进条件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资金按时拨付率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r>
              <w:rPr>
                <w:rFonts w:ascii="宋体" w:hAnsi="宋体"/>
                <w:sz w:val="16"/>
              </w:rPr>
              <w:t>小组团</w:t>
            </w:r>
            <w:r>
              <w:rPr>
                <w:rFonts w:ascii="宋体" w:hAnsi="宋体"/>
                <w:sz w:val="16"/>
              </w:rPr>
              <w:t>”</w:t>
            </w:r>
            <w:r>
              <w:rPr>
                <w:rFonts w:ascii="宋体" w:hAnsi="宋体"/>
                <w:sz w:val="16"/>
              </w:rPr>
              <w:t>援疆团队交通费用</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解决受援单位困难问题</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提升行业领域发展水平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人才引进单位满意度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09"/>
        <w:gridCol w:w="573"/>
        <w:gridCol w:w="574"/>
        <w:gridCol w:w="610"/>
        <w:gridCol w:w="936"/>
        <w:gridCol w:w="574"/>
        <w:gridCol w:w="574"/>
        <w:gridCol w:w="592"/>
        <w:gridCol w:w="574"/>
        <w:gridCol w:w="574"/>
        <w:gridCol w:w="936"/>
        <w:gridCol w:w="610"/>
        <w:gridCol w:w="696"/>
        <w:gridCol w:w="628"/>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罗布麻厂改制企业人员经费</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发放人员经费保障改制企业人员待遇，申请经费主要用于发放罗布麻厂</w:t>
            </w:r>
            <w:r>
              <w:rPr>
                <w:rFonts w:ascii="宋体" w:hAnsi="宋体"/>
                <w:sz w:val="16"/>
              </w:rPr>
              <w:t>3</w:t>
            </w:r>
            <w:r>
              <w:rPr>
                <w:rFonts w:ascii="宋体" w:hAnsi="宋体"/>
                <w:sz w:val="16"/>
              </w:rPr>
              <w:t>名人员</w:t>
            </w:r>
            <w:r>
              <w:rPr>
                <w:rFonts w:ascii="宋体" w:hAnsi="宋体"/>
                <w:sz w:val="16"/>
              </w:rPr>
              <w:t>2023</w:t>
            </w:r>
            <w:r>
              <w:rPr>
                <w:rFonts w:ascii="宋体" w:hAnsi="宋体"/>
                <w:sz w:val="16"/>
              </w:rPr>
              <w:t>年</w:t>
            </w:r>
            <w:r>
              <w:rPr>
                <w:rFonts w:ascii="宋体" w:hAnsi="宋体"/>
                <w:sz w:val="16"/>
              </w:rPr>
              <w:t>12</w:t>
            </w:r>
            <w:r>
              <w:rPr>
                <w:rFonts w:ascii="宋体" w:hAnsi="宋体"/>
                <w:sz w:val="16"/>
              </w:rPr>
              <w:t>月</w:t>
            </w:r>
            <w:r>
              <w:rPr>
                <w:rFonts w:ascii="宋体" w:hAnsi="宋体"/>
                <w:sz w:val="16"/>
              </w:rPr>
              <w:t>-2024</w:t>
            </w:r>
            <w:r>
              <w:rPr>
                <w:rFonts w:ascii="宋体" w:hAnsi="宋体"/>
                <w:sz w:val="16"/>
              </w:rPr>
              <w:t>年</w:t>
            </w:r>
            <w:r>
              <w:rPr>
                <w:rFonts w:ascii="宋体" w:hAnsi="宋体"/>
                <w:sz w:val="16"/>
              </w:rPr>
              <w:t>12</w:t>
            </w:r>
            <w:r>
              <w:rPr>
                <w:rFonts w:ascii="宋体" w:hAnsi="宋体"/>
                <w:sz w:val="16"/>
              </w:rPr>
              <w:t>月工资，发放标准为</w:t>
            </w: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月、罗布麻厂</w:t>
            </w:r>
            <w:r>
              <w:rPr>
                <w:rFonts w:ascii="宋体" w:hAnsi="宋体"/>
                <w:sz w:val="16"/>
              </w:rPr>
              <w:t>3</w:t>
            </w:r>
            <w:r>
              <w:rPr>
                <w:rFonts w:ascii="宋体" w:hAnsi="宋体"/>
                <w:sz w:val="16"/>
              </w:rPr>
              <w:t>名职工及</w:t>
            </w:r>
            <w:r>
              <w:rPr>
                <w:rFonts w:ascii="宋体" w:hAnsi="宋体"/>
                <w:sz w:val="16"/>
              </w:rPr>
              <w:t>1</w:t>
            </w:r>
            <w:r>
              <w:rPr>
                <w:rFonts w:ascii="宋体" w:hAnsi="宋体"/>
                <w:sz w:val="16"/>
              </w:rPr>
              <w:t>名退休人员社保医保，发放标准按医保社保规定缴纳、改制企业已退休</w:t>
            </w:r>
            <w:r>
              <w:rPr>
                <w:rFonts w:ascii="宋体" w:hAnsi="宋体"/>
                <w:sz w:val="16"/>
              </w:rPr>
              <w:t>72</w:t>
            </w:r>
            <w:r>
              <w:rPr>
                <w:rFonts w:ascii="宋体" w:hAnsi="宋体"/>
                <w:sz w:val="16"/>
              </w:rPr>
              <w:t>岁以上人员</w:t>
            </w:r>
            <w:r>
              <w:rPr>
                <w:rFonts w:ascii="宋体" w:hAnsi="宋体"/>
                <w:sz w:val="16"/>
              </w:rPr>
              <w:t>“</w:t>
            </w:r>
            <w:r>
              <w:rPr>
                <w:rFonts w:ascii="宋体" w:hAnsi="宋体"/>
                <w:sz w:val="16"/>
              </w:rPr>
              <w:t>两费</w:t>
            </w:r>
            <w:r>
              <w:rPr>
                <w:rFonts w:ascii="宋体" w:hAnsi="宋体"/>
                <w:sz w:val="16"/>
              </w:rPr>
              <w:t>”</w:t>
            </w:r>
            <w:r>
              <w:rPr>
                <w:rFonts w:ascii="宋体" w:hAnsi="宋体"/>
                <w:sz w:val="16"/>
              </w:rPr>
              <w:t>，发放标准为</w:t>
            </w:r>
            <w:r>
              <w:rPr>
                <w:rFonts w:ascii="宋体" w:hAnsi="宋体"/>
                <w:sz w:val="16"/>
              </w:rPr>
              <w:t>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年，切实达到保障罗布麻厂等改制企业职工基本生活。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月底各项资金发放情况</w:t>
            </w:r>
            <w:r>
              <w:rPr>
                <w:rFonts w:ascii="宋体" w:hAnsi="宋体"/>
                <w:sz w:val="16"/>
              </w:rPr>
              <w:t>:</w:t>
            </w:r>
            <w:r>
              <w:rPr>
                <w:rFonts w:ascii="宋体" w:hAnsi="宋体"/>
                <w:sz w:val="16"/>
              </w:rPr>
              <w:t>一是罗布麻厂人员工资按季度发放，已发放</w:t>
            </w:r>
            <w:r>
              <w:rPr>
                <w:rFonts w:ascii="宋体" w:hAnsi="宋体"/>
                <w:sz w:val="16"/>
              </w:rPr>
              <w:t>1-12</w:t>
            </w:r>
            <w:r>
              <w:rPr>
                <w:rFonts w:ascii="宋体" w:hAnsi="宋体"/>
                <w:sz w:val="16"/>
              </w:rPr>
              <w:t>月</w:t>
            </w:r>
            <w:r>
              <w:rPr>
                <w:rFonts w:ascii="宋体" w:hAnsi="宋体"/>
                <w:sz w:val="16"/>
              </w:rPr>
              <w:t>52000</w:t>
            </w:r>
            <w:r>
              <w:rPr>
                <w:rFonts w:ascii="宋体" w:hAnsi="宋体"/>
                <w:sz w:val="16"/>
              </w:rPr>
              <w:t>元，二是罗布麻厂社保医保按每月缴纳，已缴纳</w:t>
            </w:r>
            <w:r>
              <w:rPr>
                <w:rFonts w:ascii="宋体" w:hAnsi="宋体"/>
                <w:sz w:val="16"/>
              </w:rPr>
              <w:t>1-12</w:t>
            </w:r>
            <w:r>
              <w:rPr>
                <w:rFonts w:ascii="宋体" w:hAnsi="宋体"/>
                <w:sz w:val="16"/>
              </w:rPr>
              <w:t>月</w:t>
            </w:r>
            <w:r>
              <w:rPr>
                <w:rFonts w:ascii="宋体" w:hAnsi="宋体"/>
                <w:sz w:val="16"/>
              </w:rPr>
              <w:t>45113.87</w:t>
            </w:r>
            <w:r>
              <w:rPr>
                <w:rFonts w:ascii="宋体" w:hAnsi="宋体"/>
                <w:sz w:val="16"/>
              </w:rPr>
              <w:t>元，三是两费人员经费每年年中发放一次，已按要求发放</w:t>
            </w:r>
            <w:r>
              <w:rPr>
                <w:rFonts w:ascii="宋体" w:hAnsi="宋体"/>
                <w:sz w:val="16"/>
              </w:rPr>
              <w:t>500</w:t>
            </w:r>
            <w:r>
              <w:rPr>
                <w:rFonts w:ascii="宋体" w:hAnsi="宋体"/>
                <w:sz w:val="16"/>
              </w:rPr>
              <w:t>元，有效保障了改制企业职工生活。</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发放生活费人数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缴纳医保、社保人数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发放两费人数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资金拨付合规率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发放生活费资金</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=52000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=52000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缴纳医保、社保</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=45113.87</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=45113.87</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发放两费标准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有效保障改制企业职工生活</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改制企业职工满意度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17"/>
        <w:gridCol w:w="594"/>
        <w:gridCol w:w="594"/>
        <w:gridCol w:w="595"/>
        <w:gridCol w:w="856"/>
        <w:gridCol w:w="595"/>
        <w:gridCol w:w="595"/>
        <w:gridCol w:w="606"/>
        <w:gridCol w:w="595"/>
        <w:gridCol w:w="595"/>
        <w:gridCol w:w="796"/>
        <w:gridCol w:w="696"/>
        <w:gridCol w:w="630"/>
        <w:gridCol w:w="696"/>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尉犁县纺织服装企业补助</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189.11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877.66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754.63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85.98%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6.50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189.11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877.66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754.63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联合各有关部门，按照纺织企业服装专项资金管理规定执行补贴标准，对县域内符合发放补贴的纺织服装企业运费、电费支出资料进行审核，根据审核数据至少发放</w:t>
            </w:r>
            <w:r>
              <w:rPr>
                <w:rFonts w:ascii="宋体" w:hAnsi="宋体"/>
                <w:sz w:val="16"/>
              </w:rPr>
              <w:t>5</w:t>
            </w:r>
            <w:r>
              <w:rPr>
                <w:rFonts w:ascii="宋体" w:hAnsi="宋体"/>
                <w:sz w:val="16"/>
              </w:rPr>
              <w:t>个企业纺织运费、电费补贴，促进县域纺织服装产业持续健康发展。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2024</w:t>
            </w:r>
            <w:r>
              <w:rPr>
                <w:rFonts w:ascii="宋体" w:hAnsi="宋体"/>
                <w:sz w:val="16"/>
              </w:rPr>
              <w:t>年累计支付</w:t>
            </w:r>
            <w:r>
              <w:rPr>
                <w:rFonts w:ascii="宋体" w:hAnsi="宋体"/>
                <w:sz w:val="16"/>
              </w:rPr>
              <w:t>754.63</w:t>
            </w:r>
            <w:r>
              <w:rPr>
                <w:rFonts w:ascii="宋体" w:hAnsi="宋体"/>
                <w:sz w:val="16"/>
              </w:rPr>
              <w:t>万元。积极联合各有关部门，按照纺织企业服装专项资金管理规定执行补贴标准，对县域内符合发放补贴的纺织服装企业运费、电费支出资料进行审核，根据审核数据发放</w:t>
            </w:r>
            <w:r>
              <w:rPr>
                <w:rFonts w:ascii="宋体" w:hAnsi="宋体"/>
                <w:sz w:val="16"/>
              </w:rPr>
              <w:t>5</w:t>
            </w:r>
            <w:r>
              <w:rPr>
                <w:rFonts w:ascii="宋体" w:hAnsi="宋体"/>
                <w:sz w:val="16"/>
              </w:rPr>
              <w:t>个企业纺织运费、电费补贴，严格遵循相关文件要求申报、审核、发放，资金使用合规率及资金发放及时率达</w:t>
            </w:r>
            <w:r>
              <w:rPr>
                <w:rFonts w:ascii="宋体" w:hAnsi="宋体"/>
                <w:sz w:val="16"/>
              </w:rPr>
              <w:t>100%</w:t>
            </w:r>
            <w:r>
              <w:rPr>
                <w:rFonts w:ascii="宋体" w:hAnsi="宋体"/>
                <w:sz w:val="16"/>
              </w:rPr>
              <w:t>，每个企业补助平均成本为</w:t>
            </w:r>
            <w:r>
              <w:rPr>
                <w:rFonts w:ascii="宋体" w:hAnsi="宋体"/>
                <w:sz w:val="16"/>
              </w:rPr>
              <w:t>150.93</w:t>
            </w:r>
            <w:r>
              <w:rPr>
                <w:rFonts w:ascii="宋体" w:hAnsi="宋体"/>
                <w:sz w:val="16"/>
              </w:rPr>
              <w:t>万元，有效促进尉犁县纺织服装工业增加值同比增长，有效加快推进县域内纺织服装企业复工达产，促进县域纺织服装产业持续健康发展，在这次调查中纺织企业满意度达</w:t>
            </w:r>
            <w:r>
              <w:rPr>
                <w:rFonts w:ascii="宋体" w:hAnsi="宋体"/>
                <w:sz w:val="16"/>
              </w:rPr>
              <w:t>95%</w:t>
            </w:r>
            <w:r>
              <w:rPr>
                <w:rFonts w:ascii="宋体" w:hAnsi="宋体"/>
                <w:sz w:val="16"/>
              </w:rPr>
              <w:t>。</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补贴发放企业数量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资金兑付合规率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按时完成拨付率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企业补助平均成本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&lt;=175.53</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=150.93</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85.98%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12.99</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该项目申请资金</w:t>
            </w:r>
            <w:r>
              <w:rPr>
                <w:rFonts w:ascii="宋体" w:hAnsi="宋体"/>
                <w:sz w:val="16"/>
              </w:rPr>
              <w:t>877.66</w:t>
            </w:r>
            <w:r>
              <w:rPr>
                <w:rFonts w:ascii="宋体" w:hAnsi="宋体"/>
                <w:sz w:val="16"/>
              </w:rPr>
              <w:t>万元，实际支付纺织补贴资金</w:t>
            </w:r>
            <w:r>
              <w:rPr>
                <w:rFonts w:ascii="宋体" w:hAnsi="宋体"/>
                <w:sz w:val="16"/>
              </w:rPr>
              <w:t>754.63</w:t>
            </w:r>
            <w:r>
              <w:rPr>
                <w:rFonts w:ascii="宋体" w:hAnsi="宋体"/>
                <w:sz w:val="16"/>
              </w:rPr>
              <w:t>万元，剩余资金收回国库，下一年继续支付。下一步将持续做好纺织补贴审核发放工作。</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尉犁县纺织服装工业增加值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同比增长</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ab/>
            </w: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加快推进县域内纺织服装企业复工达产</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ab/>
            </w: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纺织服装</w:t>
            </w:r>
            <w:r>
              <w:rPr>
                <w:rFonts w:ascii="宋体" w:hAnsi="宋体"/>
                <w:sz w:val="16"/>
              </w:rPr>
              <w:lastRenderedPageBreak/>
              <w:t>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89.49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96"/>
        <w:gridCol w:w="632"/>
        <w:gridCol w:w="632"/>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尉棉铁路物流产业有限公司贷款利息</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102.66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109.01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99.10%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9.77</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102.66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109.01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为巴州尉棉铁路物流产业有限公司发放补助，解决棉花入库问题，减轻企业压力。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补助尉棉铁路物流产业有限公司贷款利息，发放补助减轻巴州尉棉铁路物流产业有限公司经营压力，有效解决了棉花入库等问题，促进尉犁县整体良好发展。</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补贴发放企业数量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贷款贴息执行率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经济</w:t>
            </w:r>
            <w:r>
              <w:rPr>
                <w:rFonts w:ascii="宋体" w:hAnsi="宋体"/>
                <w:sz w:val="16"/>
              </w:rPr>
              <w:lastRenderedPageBreak/>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发放</w:t>
            </w:r>
            <w:r>
              <w:rPr>
                <w:rFonts w:ascii="宋体" w:hAnsi="宋体"/>
                <w:sz w:val="16"/>
              </w:rPr>
              <w:lastRenderedPageBreak/>
              <w:t>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=110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=109.01</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99.1%</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19.55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申请</w:t>
            </w:r>
            <w:r>
              <w:rPr>
                <w:rFonts w:ascii="宋体" w:hAnsi="宋体"/>
                <w:sz w:val="16"/>
              </w:rPr>
              <w:lastRenderedPageBreak/>
              <w:t>资金预算不准确。</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促进尉棉铁路物流产业发展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持续健康</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ab/>
            </w: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减轻企业负担</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99.32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政府补贴肉资金</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为贯彻落实民生重点工程，保障肉类市场供应，满足各族群众消费需求，在</w:t>
            </w:r>
            <w:r>
              <w:rPr>
                <w:rFonts w:ascii="宋体" w:hAnsi="宋体"/>
                <w:sz w:val="16"/>
              </w:rPr>
              <w:t>2024</w:t>
            </w:r>
            <w:r>
              <w:rPr>
                <w:rFonts w:ascii="宋体" w:hAnsi="宋体"/>
                <w:sz w:val="16"/>
              </w:rPr>
              <w:t>年春节及古尔邦节期间，累计开展至少</w:t>
            </w:r>
            <w:r>
              <w:rPr>
                <w:rFonts w:ascii="宋体" w:hAnsi="宋体"/>
                <w:sz w:val="16"/>
              </w:rPr>
              <w:t>8</w:t>
            </w:r>
            <w:r>
              <w:rPr>
                <w:rFonts w:ascii="宋体" w:hAnsi="宋体"/>
                <w:sz w:val="16"/>
              </w:rPr>
              <w:t>天的补贴肉投放活动。按尉犁县县城区域、居民分布特点设置补贴肉投放点，投放牛羊猪三种肉类。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政府补贴肉项目共设置</w:t>
            </w:r>
            <w:r>
              <w:rPr>
                <w:rFonts w:ascii="宋体" w:hAnsi="宋体"/>
                <w:sz w:val="16"/>
              </w:rPr>
              <w:t>5</w:t>
            </w:r>
            <w:r>
              <w:rPr>
                <w:rFonts w:ascii="宋体" w:hAnsi="宋体"/>
                <w:sz w:val="16"/>
              </w:rPr>
              <w:t>个点位，开展为期</w:t>
            </w:r>
            <w:r>
              <w:rPr>
                <w:rFonts w:ascii="宋体" w:hAnsi="宋体"/>
                <w:sz w:val="16"/>
              </w:rPr>
              <w:t>8</w:t>
            </w:r>
            <w:r>
              <w:rPr>
                <w:rFonts w:ascii="宋体" w:hAnsi="宋体"/>
                <w:sz w:val="16"/>
              </w:rPr>
              <w:t>天的补贴肉发放活动，发放牛羊猪三种肉类，共发放补贴肉</w:t>
            </w:r>
            <w:r>
              <w:rPr>
                <w:rFonts w:ascii="宋体" w:hAnsi="宋体"/>
                <w:sz w:val="16"/>
              </w:rPr>
              <w:t>40266.22</w:t>
            </w:r>
            <w:r>
              <w:rPr>
                <w:rFonts w:ascii="宋体" w:hAnsi="宋体"/>
                <w:sz w:val="16"/>
              </w:rPr>
              <w:t>公斤，按照每公斤</w:t>
            </w:r>
            <w:r>
              <w:rPr>
                <w:rFonts w:ascii="宋体" w:hAnsi="宋体"/>
                <w:sz w:val="16"/>
              </w:rPr>
              <w:t>5</w:t>
            </w:r>
            <w:r>
              <w:rPr>
                <w:rFonts w:ascii="宋体" w:hAnsi="宋体"/>
                <w:sz w:val="16"/>
              </w:rPr>
              <w:t>元的补贴标准，累计补贴资金</w:t>
            </w:r>
            <w:r>
              <w:rPr>
                <w:rFonts w:ascii="宋体" w:hAnsi="宋体"/>
                <w:sz w:val="16"/>
              </w:rPr>
              <w:t>20.13</w:t>
            </w:r>
            <w:r>
              <w:rPr>
                <w:rFonts w:ascii="宋体" w:hAnsi="宋体"/>
                <w:sz w:val="16"/>
              </w:rPr>
              <w:t>万元。目前尉犁县政府补贴肉项目</w:t>
            </w:r>
            <w:r>
              <w:rPr>
                <w:rFonts w:ascii="宋体" w:hAnsi="宋体"/>
                <w:sz w:val="16"/>
              </w:rPr>
              <w:t>20.13</w:t>
            </w:r>
            <w:r>
              <w:rPr>
                <w:rFonts w:ascii="宋体" w:hAnsi="宋体"/>
                <w:sz w:val="16"/>
              </w:rPr>
              <w:t>万元已全部支付完毕，有效满足各族群众消费需求，群众满意度达</w:t>
            </w:r>
            <w:r>
              <w:rPr>
                <w:rFonts w:ascii="宋体" w:hAnsi="宋体"/>
                <w:sz w:val="16"/>
              </w:rPr>
              <w:t>95%</w:t>
            </w:r>
            <w:r>
              <w:rPr>
                <w:rFonts w:ascii="宋体" w:hAnsi="宋体"/>
                <w:sz w:val="16"/>
              </w:rPr>
              <w:t>。</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累计发放天数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发放数量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=40266.22</w:t>
            </w:r>
            <w:r>
              <w:rPr>
                <w:rFonts w:ascii="宋体" w:hAnsi="宋体"/>
                <w:sz w:val="16"/>
              </w:rPr>
              <w:t>公斤</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=40266.22</w:t>
            </w:r>
            <w:r>
              <w:rPr>
                <w:rFonts w:ascii="宋体" w:hAnsi="宋体"/>
                <w:sz w:val="16"/>
              </w:rPr>
              <w:t>公斤</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累计补贴肉种类</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累计投放点位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元</w:t>
            </w:r>
            <w:r>
              <w:rPr>
                <w:rFonts w:ascii="宋体" w:hAnsi="宋体"/>
                <w:sz w:val="16"/>
              </w:rPr>
              <w:t>/</w:t>
            </w:r>
            <w:r>
              <w:rPr>
                <w:rFonts w:ascii="宋体" w:hAnsi="宋体"/>
                <w:sz w:val="16"/>
              </w:rPr>
              <w:t>公斤</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元</w:t>
            </w:r>
            <w:r>
              <w:rPr>
                <w:rFonts w:ascii="宋体" w:hAnsi="宋体"/>
                <w:sz w:val="16"/>
              </w:rPr>
              <w:t>/</w:t>
            </w:r>
            <w:r>
              <w:rPr>
                <w:rFonts w:ascii="宋体" w:hAnsi="宋体"/>
                <w:sz w:val="16"/>
              </w:rPr>
              <w:t>公斤</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满足各族群众消费需求</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年第八届中国</w:t>
            </w:r>
            <w:r>
              <w:rPr>
                <w:rFonts w:ascii="宋体" w:hAnsi="宋体"/>
                <w:sz w:val="16"/>
              </w:rPr>
              <w:t>-</w:t>
            </w:r>
            <w:r>
              <w:rPr>
                <w:rFonts w:ascii="宋体" w:hAnsi="宋体"/>
                <w:sz w:val="16"/>
              </w:rPr>
              <w:t>亚欧博览会尉犁代表团费用</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保障</w:t>
            </w:r>
            <w:r>
              <w:rPr>
                <w:rFonts w:ascii="宋体" w:hAnsi="宋体"/>
                <w:sz w:val="16"/>
              </w:rPr>
              <w:t>13</w:t>
            </w:r>
            <w:r>
              <w:rPr>
                <w:rFonts w:ascii="宋体" w:hAnsi="宋体"/>
                <w:sz w:val="16"/>
              </w:rPr>
              <w:t>人尉犁代表团参加亚欧博览会，充分挖掘和发挥中国</w:t>
            </w:r>
            <w:r>
              <w:rPr>
                <w:rFonts w:ascii="宋体" w:hAnsi="宋体"/>
                <w:sz w:val="16"/>
              </w:rPr>
              <w:t>—</w:t>
            </w:r>
            <w:r>
              <w:rPr>
                <w:rFonts w:ascii="宋体" w:hAnsi="宋体"/>
                <w:sz w:val="16"/>
              </w:rPr>
              <w:t>亚欧博览会这一重要经贸平台作用，加大</w:t>
            </w:r>
            <w:r w:rsidR="00C47EE6">
              <w:rPr>
                <w:rFonts w:ascii="宋体" w:hAnsi="宋体"/>
                <w:sz w:val="16"/>
              </w:rPr>
              <w:t>招商引资</w:t>
            </w:r>
            <w:r>
              <w:rPr>
                <w:rFonts w:ascii="宋体" w:hAnsi="宋体"/>
                <w:sz w:val="16"/>
              </w:rPr>
              <w:t>力度，推动项目成果落地。</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切实发挥亚欧博览会这一重要经贸平台作用，顺利保障</w:t>
            </w:r>
            <w:r>
              <w:rPr>
                <w:rFonts w:ascii="宋体" w:hAnsi="宋体"/>
                <w:sz w:val="16"/>
              </w:rPr>
              <w:t>13</w:t>
            </w:r>
            <w:r>
              <w:rPr>
                <w:rFonts w:ascii="宋体" w:hAnsi="宋体"/>
                <w:sz w:val="16"/>
              </w:rPr>
              <w:t>名尉犁代表团参加亚欧博览会，赴乌开展活动天数为</w:t>
            </w:r>
            <w:r>
              <w:rPr>
                <w:rFonts w:ascii="宋体" w:hAnsi="宋体"/>
                <w:sz w:val="16"/>
              </w:rPr>
              <w:t>8</w:t>
            </w:r>
            <w:r>
              <w:rPr>
                <w:rFonts w:ascii="宋体" w:hAnsi="宋体"/>
                <w:sz w:val="16"/>
              </w:rPr>
              <w:t>天，亚欧博览会尉犁代表团费用为</w:t>
            </w:r>
            <w:r>
              <w:rPr>
                <w:rFonts w:ascii="宋体" w:hAnsi="宋体"/>
                <w:sz w:val="16"/>
              </w:rPr>
              <w:t>3.10</w:t>
            </w:r>
            <w:r>
              <w:rPr>
                <w:rFonts w:ascii="宋体" w:hAnsi="宋体"/>
                <w:sz w:val="16"/>
              </w:rPr>
              <w:t>万元，参展人员证件办理费用为</w:t>
            </w:r>
            <w:r>
              <w:rPr>
                <w:rFonts w:ascii="宋体" w:hAnsi="宋体"/>
                <w:sz w:val="16"/>
              </w:rPr>
              <w:t>0.15</w:t>
            </w:r>
            <w:r>
              <w:rPr>
                <w:rFonts w:ascii="宋体" w:hAnsi="宋体"/>
                <w:sz w:val="16"/>
              </w:rPr>
              <w:t>万元，促进特色产业发展，推动项目成果落地，参展企业满意度达</w:t>
            </w:r>
            <w:r>
              <w:rPr>
                <w:rFonts w:ascii="宋体" w:hAnsi="宋体"/>
                <w:sz w:val="16"/>
              </w:rPr>
              <w:t>95%</w:t>
            </w:r>
            <w:r>
              <w:rPr>
                <w:rFonts w:ascii="宋体" w:hAnsi="宋体"/>
                <w:sz w:val="16"/>
              </w:rPr>
              <w:t>。</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亚欧博览会尉犁代表团人数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亚欧博览会尉犁代表团开展活动天数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&gt;=8</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亚欧博览会尉犁代表团开展活动完成率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资金按时拨付率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亚欧博览会尉犁代表团费用</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参展人员证件办理费用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促进特色产业发展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参展企业满意度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年度服务业发展资金</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45.72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大力支持县域服务业发展，尉犁县亦禾畜牧有限公司、尉犁县供销合作社联合社各乡镇直销点，为两家申报项目企业发放奖补资金共</w:t>
            </w:r>
            <w:r>
              <w:rPr>
                <w:rFonts w:ascii="宋体" w:hAnsi="宋体"/>
                <w:sz w:val="16"/>
              </w:rPr>
              <w:t>45.72</w:t>
            </w:r>
            <w:r>
              <w:rPr>
                <w:rFonts w:ascii="宋体" w:hAnsi="宋体"/>
                <w:sz w:val="16"/>
              </w:rPr>
              <w:t>万元，切实促进尉犁县服务业发展。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已完成尉犁县亦禾畜牧有限公司、尉犁县供销合作社联合社各乡镇直销点</w:t>
            </w:r>
            <w:r>
              <w:rPr>
                <w:rFonts w:ascii="宋体" w:hAnsi="宋体"/>
                <w:sz w:val="16"/>
              </w:rPr>
              <w:t>2</w:t>
            </w:r>
            <w:r>
              <w:rPr>
                <w:rFonts w:ascii="宋体" w:hAnsi="宋体"/>
                <w:sz w:val="16"/>
              </w:rPr>
              <w:t>家企业奖补资金</w:t>
            </w:r>
            <w:r>
              <w:rPr>
                <w:rFonts w:ascii="宋体" w:hAnsi="宋体"/>
                <w:sz w:val="16"/>
              </w:rPr>
              <w:t>457200</w:t>
            </w:r>
            <w:r>
              <w:rPr>
                <w:rFonts w:ascii="宋体" w:hAnsi="宋体"/>
                <w:sz w:val="16"/>
              </w:rPr>
              <w:t>元发放工作，严格遵循相关文件要求申报、审核、发放，资金使用合规率及资金发放及时率达</w:t>
            </w:r>
            <w:r>
              <w:rPr>
                <w:rFonts w:ascii="宋体" w:hAnsi="宋体"/>
                <w:sz w:val="16"/>
              </w:rPr>
              <w:t>100%</w:t>
            </w:r>
            <w:r>
              <w:rPr>
                <w:rFonts w:ascii="宋体" w:hAnsi="宋体"/>
                <w:sz w:val="16"/>
              </w:rPr>
              <w:t>，有效改善服务业企业营商环境，受到奖补的企业满意度达</w:t>
            </w:r>
            <w:r>
              <w:rPr>
                <w:rFonts w:ascii="宋体" w:hAnsi="宋体"/>
                <w:sz w:val="16"/>
              </w:rPr>
              <w:t>90%</w:t>
            </w:r>
            <w:r>
              <w:rPr>
                <w:rFonts w:ascii="宋体" w:hAnsi="宋体"/>
                <w:sz w:val="16"/>
              </w:rPr>
              <w:t>，切实促进尉犁县服务业高质量发展。</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奖补资金发放企业数量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尉犁县兴平镇肉类冷藏设施建设奖补资金</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=22.04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=22.04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C47EE6">
            <w:pPr>
              <w:jc w:val="center"/>
            </w:pPr>
            <w:r>
              <w:rPr>
                <w:rFonts w:ascii="宋体" w:hAnsi="宋体"/>
                <w:sz w:val="16"/>
              </w:rPr>
              <w:t>尉犁县</w:t>
            </w:r>
            <w:r w:rsidR="00081630">
              <w:rPr>
                <w:rFonts w:ascii="宋体" w:hAnsi="宋体"/>
                <w:sz w:val="16"/>
              </w:rPr>
              <w:t>供销合作社联合社各乡镇直销点新建改建项目奖补资金</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=23.68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=23.68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改善服务业企业营商环境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获得支持的企业满意度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年农牧区投递员补贴</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加强地方农牧区投递员队伍建设，积极推进地方农牧区通邮服务，为</w:t>
            </w:r>
            <w:r>
              <w:rPr>
                <w:rFonts w:ascii="宋体" w:hAnsi="宋体"/>
                <w:sz w:val="16"/>
              </w:rPr>
              <w:t>6</w:t>
            </w:r>
            <w:r>
              <w:rPr>
                <w:rFonts w:ascii="宋体" w:hAnsi="宋体"/>
                <w:sz w:val="16"/>
              </w:rPr>
              <w:t>名投递员发放补助，进一步促进地方农牧区经济发展和社会稳定。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已完成</w:t>
            </w:r>
            <w:r>
              <w:rPr>
                <w:rFonts w:ascii="宋体" w:hAnsi="宋体"/>
                <w:sz w:val="16"/>
              </w:rPr>
              <w:t>2024</w:t>
            </w:r>
            <w:r>
              <w:rPr>
                <w:rFonts w:ascii="宋体" w:hAnsi="宋体"/>
                <w:sz w:val="16"/>
              </w:rPr>
              <w:t>年农牧区投递员补贴发放工作，每人每月按</w:t>
            </w:r>
            <w:r>
              <w:rPr>
                <w:rFonts w:ascii="宋体" w:hAnsi="宋体"/>
                <w:sz w:val="16"/>
              </w:rPr>
              <w:t>100</w:t>
            </w:r>
            <w:r>
              <w:rPr>
                <w:rFonts w:ascii="宋体" w:hAnsi="宋体"/>
                <w:sz w:val="16"/>
              </w:rPr>
              <w:t>元标准，发放投递员</w:t>
            </w:r>
            <w:r>
              <w:rPr>
                <w:rFonts w:ascii="宋体" w:hAnsi="宋体"/>
                <w:sz w:val="16"/>
              </w:rPr>
              <w:t>6</w:t>
            </w:r>
            <w:r>
              <w:rPr>
                <w:rFonts w:ascii="宋体" w:hAnsi="宋体"/>
                <w:sz w:val="16"/>
              </w:rPr>
              <w:t>人，严格遵守发放标准，确保补贴发放按时准确，有效加强地方农牧区投递员队伍建设，积极推进地方农牧区通邮服务。</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农牧区投递员人数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发放补助次数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主要原因为因快递员流动性大，上级下</w:t>
            </w:r>
            <w:r>
              <w:rPr>
                <w:rFonts w:ascii="宋体" w:hAnsi="宋体"/>
                <w:sz w:val="16"/>
              </w:rPr>
              <w:lastRenderedPageBreak/>
              <w:t>达资金为</w:t>
            </w:r>
            <w:r>
              <w:rPr>
                <w:rFonts w:ascii="宋体" w:hAnsi="宋体"/>
                <w:sz w:val="16"/>
              </w:rPr>
              <w:t>10</w:t>
            </w:r>
            <w:r>
              <w:rPr>
                <w:rFonts w:ascii="宋体" w:hAnsi="宋体"/>
                <w:sz w:val="16"/>
              </w:rPr>
              <w:t>人，实际发放人数为</w:t>
            </w:r>
            <w:r>
              <w:rPr>
                <w:rFonts w:ascii="宋体" w:hAnsi="宋体"/>
                <w:sz w:val="16"/>
              </w:rPr>
              <w:t>6</w:t>
            </w:r>
            <w:r>
              <w:rPr>
                <w:rFonts w:ascii="宋体" w:hAnsi="宋体"/>
                <w:sz w:val="16"/>
              </w:rPr>
              <w:t>人，导致资金执行率为</w:t>
            </w:r>
            <w:r>
              <w:rPr>
                <w:rFonts w:ascii="宋体" w:hAnsi="宋体"/>
                <w:sz w:val="16"/>
              </w:rPr>
              <w:t>60%</w:t>
            </w: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补贴按期发放完成率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主要原因为因快递员流动性大，上级下达资金为</w:t>
            </w:r>
            <w:r>
              <w:rPr>
                <w:rFonts w:ascii="宋体" w:hAnsi="宋体"/>
                <w:sz w:val="16"/>
              </w:rPr>
              <w:t>10</w:t>
            </w:r>
            <w:r>
              <w:rPr>
                <w:rFonts w:ascii="宋体" w:hAnsi="宋体"/>
                <w:sz w:val="16"/>
              </w:rPr>
              <w:t>人，实际发放人数为</w:t>
            </w:r>
            <w:r>
              <w:rPr>
                <w:rFonts w:ascii="宋体" w:hAnsi="宋体"/>
                <w:sz w:val="16"/>
              </w:rPr>
              <w:t>6</w:t>
            </w:r>
            <w:r>
              <w:rPr>
                <w:rFonts w:ascii="宋体" w:hAnsi="宋体"/>
                <w:sz w:val="16"/>
              </w:rPr>
              <w:t>人，导致资金执行率为</w:t>
            </w:r>
            <w:r>
              <w:rPr>
                <w:rFonts w:ascii="宋体" w:hAnsi="宋体"/>
                <w:sz w:val="16"/>
              </w:rPr>
              <w:t>60%</w:t>
            </w: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人均补贴金额</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主要原因为因快递员流动性</w:t>
            </w:r>
            <w:r>
              <w:rPr>
                <w:rFonts w:ascii="宋体" w:hAnsi="宋体"/>
                <w:sz w:val="16"/>
              </w:rPr>
              <w:lastRenderedPageBreak/>
              <w:t>大，上级下达资金为</w:t>
            </w:r>
            <w:r>
              <w:rPr>
                <w:rFonts w:ascii="宋体" w:hAnsi="宋体"/>
                <w:sz w:val="16"/>
              </w:rPr>
              <w:t>10</w:t>
            </w:r>
            <w:r>
              <w:rPr>
                <w:rFonts w:ascii="宋体" w:hAnsi="宋体"/>
                <w:sz w:val="16"/>
              </w:rPr>
              <w:t>人，实际发放人数为</w:t>
            </w:r>
            <w:r>
              <w:rPr>
                <w:rFonts w:ascii="宋体" w:hAnsi="宋体"/>
                <w:sz w:val="16"/>
              </w:rPr>
              <w:t>6</w:t>
            </w:r>
            <w:r>
              <w:rPr>
                <w:rFonts w:ascii="宋体" w:hAnsi="宋体"/>
                <w:sz w:val="16"/>
              </w:rPr>
              <w:t>人，导致资金执行率为</w:t>
            </w:r>
            <w:r>
              <w:rPr>
                <w:rFonts w:ascii="宋体" w:hAnsi="宋体"/>
                <w:sz w:val="16"/>
              </w:rPr>
              <w:t>60%</w:t>
            </w: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改善农牧区邮政服务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持续改善</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主要原因为因快递员流动性大，上级下达资金为</w:t>
            </w:r>
            <w:r>
              <w:rPr>
                <w:rFonts w:ascii="宋体" w:hAnsi="宋体"/>
                <w:sz w:val="16"/>
              </w:rPr>
              <w:t>10</w:t>
            </w:r>
            <w:r>
              <w:rPr>
                <w:rFonts w:ascii="宋体" w:hAnsi="宋体"/>
                <w:sz w:val="16"/>
              </w:rPr>
              <w:t>人，实际发放人数为</w:t>
            </w:r>
            <w:r>
              <w:rPr>
                <w:rFonts w:ascii="宋体" w:hAnsi="宋体"/>
                <w:sz w:val="16"/>
              </w:rPr>
              <w:t>6</w:t>
            </w:r>
            <w:r>
              <w:rPr>
                <w:rFonts w:ascii="宋体" w:hAnsi="宋体"/>
                <w:sz w:val="16"/>
              </w:rPr>
              <w:t>人，导致资金执行率为</w:t>
            </w:r>
            <w:r>
              <w:rPr>
                <w:rFonts w:ascii="宋体" w:hAnsi="宋体"/>
                <w:sz w:val="16"/>
              </w:rPr>
              <w:t>60%</w:t>
            </w: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农牧区投递员满意</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年招商引资专项经费</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49.15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98.30%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9.57</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49.15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按照县委</w:t>
            </w:r>
            <w:r>
              <w:rPr>
                <w:rFonts w:ascii="宋体" w:hAnsi="宋体"/>
                <w:sz w:val="16"/>
              </w:rPr>
              <w:t>“373”</w:t>
            </w:r>
            <w:r>
              <w:rPr>
                <w:rFonts w:ascii="宋体" w:hAnsi="宋体"/>
                <w:sz w:val="16"/>
              </w:rPr>
              <w:t>产业布局发展思路、聚焦</w:t>
            </w:r>
            <w:r w:rsidR="00C47EE6">
              <w:rPr>
                <w:rFonts w:ascii="宋体" w:hAnsi="宋体"/>
                <w:sz w:val="16"/>
              </w:rPr>
              <w:t>全年经济社会发展目标</w:t>
            </w:r>
            <w:r>
              <w:rPr>
                <w:rFonts w:ascii="宋体" w:hAnsi="宋体"/>
                <w:sz w:val="16"/>
              </w:rPr>
              <w:t>，切实加大招商工作力度，推进经济高质量发展</w:t>
            </w:r>
            <w:bookmarkStart w:id="0" w:name="_GoBack"/>
            <w:bookmarkEnd w:id="0"/>
            <w:r>
              <w:rPr>
                <w:rFonts w:ascii="宋体" w:hAnsi="宋体"/>
                <w:sz w:val="16"/>
              </w:rPr>
              <w:t>，力争全年引进投资亿元以上重点</w:t>
            </w:r>
            <w:r w:rsidR="00C47EE6">
              <w:rPr>
                <w:rFonts w:ascii="宋体" w:hAnsi="宋体"/>
                <w:sz w:val="16"/>
              </w:rPr>
              <w:t>招商引资</w:t>
            </w:r>
            <w:r>
              <w:rPr>
                <w:rFonts w:ascii="宋体" w:hAnsi="宋体"/>
                <w:sz w:val="16"/>
              </w:rPr>
              <w:t>项目不少于</w:t>
            </w:r>
            <w:r>
              <w:rPr>
                <w:rFonts w:ascii="宋体" w:hAnsi="宋体"/>
                <w:sz w:val="16"/>
              </w:rPr>
              <w:t>5</w:t>
            </w:r>
            <w:r>
              <w:rPr>
                <w:rFonts w:ascii="宋体" w:hAnsi="宋体"/>
                <w:sz w:val="16"/>
              </w:rPr>
              <w:t>个。</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按照县委</w:t>
            </w:r>
            <w:r>
              <w:rPr>
                <w:rFonts w:ascii="宋体" w:hAnsi="宋体"/>
                <w:sz w:val="16"/>
              </w:rPr>
              <w:t>“373”</w:t>
            </w:r>
            <w:r>
              <w:rPr>
                <w:rFonts w:ascii="宋体" w:hAnsi="宋体"/>
                <w:sz w:val="16"/>
              </w:rPr>
              <w:t>产业布局发展思路、聚焦</w:t>
            </w:r>
            <w:r w:rsidR="00C47EE6">
              <w:rPr>
                <w:rFonts w:ascii="宋体" w:hAnsi="宋体"/>
                <w:sz w:val="16"/>
              </w:rPr>
              <w:t>全年经济社会发展目标</w:t>
            </w:r>
            <w:r>
              <w:rPr>
                <w:rFonts w:ascii="宋体" w:hAnsi="宋体"/>
                <w:sz w:val="16"/>
              </w:rPr>
              <w:t>，切实加大招商工作力度，推进经济高质量发展。全年共开展</w:t>
            </w:r>
            <w:r w:rsidR="00C47EE6">
              <w:rPr>
                <w:rFonts w:ascii="宋体" w:hAnsi="宋体"/>
                <w:sz w:val="16"/>
              </w:rPr>
              <w:t>招商引资</w:t>
            </w:r>
            <w:r>
              <w:rPr>
                <w:rFonts w:ascii="宋体" w:hAnsi="宋体"/>
                <w:sz w:val="16"/>
              </w:rPr>
              <w:t>活动</w:t>
            </w:r>
            <w:r>
              <w:rPr>
                <w:rFonts w:ascii="宋体" w:hAnsi="宋体"/>
                <w:sz w:val="16"/>
              </w:rPr>
              <w:t>12</w:t>
            </w:r>
            <w:r>
              <w:rPr>
                <w:rFonts w:ascii="宋体" w:hAnsi="宋体"/>
                <w:sz w:val="16"/>
              </w:rPr>
              <w:t>次，招商考察活动平均成本</w:t>
            </w:r>
            <w:r>
              <w:rPr>
                <w:rFonts w:ascii="宋体" w:hAnsi="宋体"/>
                <w:sz w:val="16"/>
              </w:rPr>
              <w:t>4.17</w:t>
            </w:r>
            <w:r>
              <w:rPr>
                <w:rFonts w:ascii="宋体" w:hAnsi="宋体"/>
                <w:sz w:val="16"/>
              </w:rPr>
              <w:t>万元</w:t>
            </w:r>
            <w:r>
              <w:rPr>
                <w:rFonts w:ascii="宋体" w:hAnsi="宋体"/>
                <w:sz w:val="16"/>
              </w:rPr>
              <w:t>/</w:t>
            </w:r>
            <w:r>
              <w:rPr>
                <w:rFonts w:ascii="宋体" w:hAnsi="宋体"/>
                <w:sz w:val="16"/>
              </w:rPr>
              <w:t>次，累计到位资金</w:t>
            </w:r>
            <w:r>
              <w:rPr>
                <w:rFonts w:ascii="宋体" w:hAnsi="宋体"/>
                <w:sz w:val="16"/>
              </w:rPr>
              <w:t>39</w:t>
            </w:r>
            <w:r>
              <w:rPr>
                <w:rFonts w:ascii="宋体" w:hAnsi="宋体"/>
                <w:sz w:val="16"/>
              </w:rPr>
              <w:t>亿元，年引进</w:t>
            </w:r>
            <w:r>
              <w:rPr>
                <w:rFonts w:ascii="宋体" w:hAnsi="宋体"/>
                <w:sz w:val="16"/>
              </w:rPr>
              <w:t>5</w:t>
            </w:r>
            <w:r>
              <w:rPr>
                <w:rFonts w:ascii="宋体" w:hAnsi="宋体"/>
                <w:sz w:val="16"/>
              </w:rPr>
              <w:t>千万以上项目</w:t>
            </w:r>
            <w:r>
              <w:rPr>
                <w:rFonts w:ascii="宋体" w:hAnsi="宋体"/>
                <w:sz w:val="16"/>
              </w:rPr>
              <w:t>5</w:t>
            </w:r>
            <w:r>
              <w:rPr>
                <w:rFonts w:ascii="宋体" w:hAnsi="宋体"/>
                <w:sz w:val="16"/>
              </w:rPr>
              <w:t>个，</w:t>
            </w:r>
            <w:r w:rsidR="00C47EE6">
              <w:rPr>
                <w:rFonts w:ascii="宋体" w:hAnsi="宋体"/>
                <w:sz w:val="16"/>
              </w:rPr>
              <w:t>招商引资</w:t>
            </w:r>
            <w:r>
              <w:rPr>
                <w:rFonts w:ascii="宋体" w:hAnsi="宋体"/>
                <w:sz w:val="16"/>
              </w:rPr>
              <w:t>活动完成率及按时完成率达</w:t>
            </w:r>
            <w:r>
              <w:rPr>
                <w:rFonts w:ascii="宋体" w:hAnsi="宋体"/>
                <w:sz w:val="16"/>
              </w:rPr>
              <w:t>100%</w:t>
            </w:r>
            <w:r>
              <w:rPr>
                <w:rFonts w:ascii="宋体" w:hAnsi="宋体"/>
                <w:sz w:val="16"/>
              </w:rPr>
              <w:t>，</w:t>
            </w:r>
            <w:r w:rsidR="00C47EE6">
              <w:rPr>
                <w:rFonts w:ascii="宋体" w:hAnsi="宋体"/>
                <w:sz w:val="16"/>
              </w:rPr>
              <w:t>招商引资</w:t>
            </w:r>
            <w:r>
              <w:rPr>
                <w:rFonts w:ascii="宋体" w:hAnsi="宋体"/>
                <w:sz w:val="16"/>
              </w:rPr>
              <w:t>专项经费已支付</w:t>
            </w:r>
            <w:r>
              <w:rPr>
                <w:rFonts w:ascii="宋体" w:hAnsi="宋体"/>
                <w:sz w:val="16"/>
              </w:rPr>
              <w:t>49.15</w:t>
            </w:r>
            <w:r>
              <w:rPr>
                <w:rFonts w:ascii="宋体" w:hAnsi="宋体"/>
                <w:sz w:val="16"/>
              </w:rPr>
              <w:t>万元，收益群众满意度达</w:t>
            </w:r>
            <w:r>
              <w:rPr>
                <w:rFonts w:ascii="宋体" w:hAnsi="宋体"/>
                <w:sz w:val="16"/>
              </w:rPr>
              <w:t>95%</w:t>
            </w:r>
            <w:r>
              <w:rPr>
                <w:rFonts w:ascii="宋体" w:hAnsi="宋体"/>
                <w:sz w:val="16"/>
              </w:rPr>
              <w:t>以上，招商工作整体呈现良</w:t>
            </w:r>
            <w:r>
              <w:rPr>
                <w:rFonts w:ascii="宋体" w:hAnsi="宋体"/>
                <w:sz w:val="16"/>
              </w:rPr>
              <w:t>好态势，积极促进了地区特色产业发展。</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开展招商引资活动次数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年引进</w:t>
            </w:r>
            <w:r>
              <w:rPr>
                <w:rFonts w:ascii="宋体" w:hAnsi="宋体"/>
                <w:sz w:val="16"/>
              </w:rPr>
              <w:t>5</w:t>
            </w:r>
            <w:r>
              <w:rPr>
                <w:rFonts w:ascii="宋体" w:hAnsi="宋体"/>
                <w:sz w:val="16"/>
              </w:rPr>
              <w:t>千万以上项目数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招商引资资金数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&gt;=39</w:t>
            </w:r>
            <w:r>
              <w:rPr>
                <w:rFonts w:ascii="宋体" w:hAnsi="宋体"/>
                <w:sz w:val="16"/>
              </w:rPr>
              <w:t>亿元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=39</w:t>
            </w:r>
            <w:r>
              <w:rPr>
                <w:rFonts w:ascii="宋体" w:hAnsi="宋体"/>
                <w:sz w:val="16"/>
              </w:rPr>
              <w:t>亿元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招商引资活动完成率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招商引资活动按时完成率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招商考察活动平均成本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&lt;=4.17</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=4.1</w:t>
            </w:r>
            <w:r>
              <w:rPr>
                <w:rFonts w:ascii="宋体" w:hAnsi="宋体"/>
                <w:sz w:val="16"/>
              </w:rPr>
              <w:t>万元</w:t>
            </w:r>
            <w:r>
              <w:rPr>
                <w:rFonts w:ascii="宋体" w:hAnsi="宋体"/>
                <w:sz w:val="16"/>
              </w:rPr>
              <w:t>/</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98.32%</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19.16</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由于年底扎帐，部分支出材料正在进行审核，导致款项未能及时完成支付。</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促进地区特色产业发展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收益群众满意度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98.73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26"/>
        <w:gridCol w:w="615"/>
        <w:gridCol w:w="615"/>
        <w:gridCol w:w="614"/>
        <w:gridCol w:w="776"/>
        <w:gridCol w:w="619"/>
        <w:gridCol w:w="617"/>
        <w:gridCol w:w="621"/>
        <w:gridCol w:w="615"/>
        <w:gridCol w:w="614"/>
        <w:gridCol w:w="776"/>
        <w:gridCol w:w="625"/>
        <w:gridCol w:w="696"/>
        <w:gridCol w:w="631"/>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年自治区纺织补贴专项资金</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1,637.79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1,637.79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1,214.00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1,637.79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1,637.79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联合各有关部门，按照纺织企业服装专项资金管理规定执行补贴标准，对县域内符合发放补贴的纺织服装企业运费、电费支出资料进行审核，根据审核数据至少发放</w:t>
            </w:r>
            <w:r>
              <w:rPr>
                <w:rFonts w:ascii="宋体" w:hAnsi="宋体"/>
                <w:sz w:val="16"/>
              </w:rPr>
              <w:t>5</w:t>
            </w:r>
            <w:r>
              <w:rPr>
                <w:rFonts w:ascii="宋体" w:hAnsi="宋体"/>
                <w:sz w:val="16"/>
              </w:rPr>
              <w:t>个企业纺织运费、电费补贴，促进县域纺织服装产业持续健康发展。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积极联合各有关部门，按照纺织企业服装专项资金管理规定执行补贴标准，对县域内符合发放补贴的纺织服装企业运费、电费支出资料进行审核，根据审核数据发放</w:t>
            </w:r>
            <w:r>
              <w:rPr>
                <w:rFonts w:ascii="宋体" w:hAnsi="宋体"/>
                <w:sz w:val="16"/>
              </w:rPr>
              <w:t>5</w:t>
            </w:r>
            <w:r>
              <w:rPr>
                <w:rFonts w:ascii="宋体" w:hAnsi="宋体"/>
                <w:sz w:val="16"/>
              </w:rPr>
              <w:t>个企业纺织运费、电费补贴，严格遵循相关文件要求申报、审核、发放，资金使用合规率及资金发放及时率达</w:t>
            </w:r>
            <w:r>
              <w:rPr>
                <w:rFonts w:ascii="宋体" w:hAnsi="宋体"/>
                <w:sz w:val="16"/>
              </w:rPr>
              <w:t>100%</w:t>
            </w:r>
            <w:r>
              <w:rPr>
                <w:rFonts w:ascii="宋体" w:hAnsi="宋体"/>
                <w:sz w:val="16"/>
              </w:rPr>
              <w:t>，每个企业补助平均成本为</w:t>
            </w:r>
            <w:r>
              <w:rPr>
                <w:rFonts w:ascii="宋体" w:hAnsi="宋体"/>
                <w:sz w:val="16"/>
              </w:rPr>
              <w:t>327.56</w:t>
            </w:r>
            <w:r>
              <w:rPr>
                <w:rFonts w:ascii="宋体" w:hAnsi="宋体"/>
                <w:sz w:val="16"/>
              </w:rPr>
              <w:t>万元，</w:t>
            </w:r>
            <w:r>
              <w:rPr>
                <w:rFonts w:ascii="宋体" w:hAnsi="宋体"/>
                <w:sz w:val="16"/>
              </w:rPr>
              <w:t>2024</w:t>
            </w:r>
            <w:r>
              <w:rPr>
                <w:rFonts w:ascii="宋体" w:hAnsi="宋体"/>
                <w:sz w:val="16"/>
              </w:rPr>
              <w:t>年</w:t>
            </w:r>
            <w:r>
              <w:rPr>
                <w:rFonts w:ascii="宋体" w:hAnsi="宋体"/>
                <w:sz w:val="16"/>
              </w:rPr>
              <w:t>1</w:t>
            </w:r>
            <w:r>
              <w:rPr>
                <w:rFonts w:ascii="宋体" w:hAnsi="宋体"/>
                <w:sz w:val="16"/>
              </w:rPr>
              <w:t>-12</w:t>
            </w:r>
            <w:r>
              <w:rPr>
                <w:rFonts w:ascii="宋体" w:hAnsi="宋体"/>
                <w:sz w:val="16"/>
              </w:rPr>
              <w:t>月累计发放补贴</w:t>
            </w:r>
            <w:r>
              <w:rPr>
                <w:rFonts w:ascii="宋体" w:hAnsi="宋体"/>
                <w:sz w:val="16"/>
              </w:rPr>
              <w:t>1637.79</w:t>
            </w:r>
            <w:r>
              <w:rPr>
                <w:rFonts w:ascii="宋体" w:hAnsi="宋体"/>
                <w:sz w:val="16"/>
              </w:rPr>
              <w:t>万元。有效促进尉犁县纺织服装工业增加值同比增长，有效加快推进县域内纺织服装企业复工达产，促进县域纺织服装产业持续健康发展，在这次调查中纺织企业满意度达</w:t>
            </w:r>
            <w:r>
              <w:rPr>
                <w:rFonts w:ascii="宋体" w:hAnsi="宋体"/>
                <w:sz w:val="16"/>
              </w:rPr>
              <w:t>95%</w:t>
            </w:r>
            <w:r>
              <w:rPr>
                <w:rFonts w:ascii="宋体" w:hAnsi="宋体"/>
                <w:sz w:val="16"/>
              </w:rPr>
              <w:t>。</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补贴发放企业数量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资金兑付合规率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补助资金拨付及时率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企业补助平均成本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=327.56</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=327.56</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尉犁县纺织服装工业增加值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同比增长</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加快推进县域内纺织服装企业提能达产</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纺织服装企业满意度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年自治区纺织服装企业贷款贴息资金</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联合各有关部门，按照自治区纺织企业服装贷款贴息资金管理规定执行补贴标准，对县域内符合发放补贴的纺织服装企业流动资金贷款贴息、设备更新和技术改造投入资金贷款贴息支出资料进行审核，根据审核数据至少发放</w:t>
            </w:r>
            <w:r>
              <w:rPr>
                <w:rFonts w:ascii="宋体" w:hAnsi="宋体"/>
                <w:sz w:val="16"/>
              </w:rPr>
              <w:t>1</w:t>
            </w:r>
            <w:r>
              <w:rPr>
                <w:rFonts w:ascii="宋体" w:hAnsi="宋体"/>
                <w:sz w:val="16"/>
              </w:rPr>
              <w:t>个企业的贷款贴息，促进县域纺织服装产业持续健康发展。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2024</w:t>
            </w:r>
            <w:r>
              <w:rPr>
                <w:rFonts w:ascii="宋体" w:hAnsi="宋体"/>
                <w:sz w:val="16"/>
              </w:rPr>
              <w:t>年自治区纺织服装企业贷款贴息资金</w:t>
            </w:r>
            <w:r>
              <w:rPr>
                <w:rFonts w:ascii="宋体" w:hAnsi="宋体"/>
                <w:sz w:val="16"/>
              </w:rPr>
              <w:t>280</w:t>
            </w:r>
            <w:r>
              <w:rPr>
                <w:rFonts w:ascii="宋体" w:hAnsi="宋体"/>
                <w:sz w:val="16"/>
              </w:rPr>
              <w:t>万元，已全部完成支付，严格遵循相关文件要求申报、审核、发放，资金使用合规率及资金发放及时率达</w:t>
            </w:r>
            <w:r>
              <w:rPr>
                <w:rFonts w:ascii="宋体" w:hAnsi="宋体"/>
                <w:sz w:val="16"/>
              </w:rPr>
              <w:t>100%</w:t>
            </w:r>
            <w:r>
              <w:rPr>
                <w:rFonts w:ascii="宋体" w:hAnsi="宋体"/>
                <w:sz w:val="16"/>
              </w:rPr>
              <w:t>，发放补助减轻尉犁县纺织服装企业经营压力，促进县域纺织服装产业持续健康发展，在这次调查中企业尉犁县利华纺织满意度达</w:t>
            </w:r>
            <w:r>
              <w:rPr>
                <w:rFonts w:ascii="宋体" w:hAnsi="宋体"/>
                <w:sz w:val="16"/>
              </w:rPr>
              <w:t>95%</w:t>
            </w:r>
            <w:r>
              <w:rPr>
                <w:rFonts w:ascii="宋体" w:hAnsi="宋体"/>
                <w:sz w:val="16"/>
              </w:rPr>
              <w:t>。</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贷款贴息发放企业数量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贴息资金使用合规率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贷款贴息发放及时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贷款贴息成本</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尉犁县纺织服装工业增加值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同比增长</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纺织服装企业满意度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年自治区中小企业发展专项资金（专精特新中小企业培育方向）</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通过申报自治区专精特新中小企业奖励金</w:t>
            </w:r>
            <w:r>
              <w:rPr>
                <w:rFonts w:ascii="宋体" w:hAnsi="宋体"/>
                <w:sz w:val="16"/>
              </w:rPr>
              <w:t>25</w:t>
            </w:r>
            <w:r>
              <w:rPr>
                <w:rFonts w:ascii="宋体" w:hAnsi="宋体"/>
                <w:sz w:val="16"/>
              </w:rPr>
              <w:t>万元，切实推动中小企业高质量发展，不断促进新疆罗布村生物科技有限公司向</w:t>
            </w:r>
            <w:r>
              <w:rPr>
                <w:rFonts w:ascii="宋体" w:hAnsi="宋体"/>
                <w:sz w:val="16"/>
              </w:rPr>
              <w:t>“</w:t>
            </w:r>
            <w:r>
              <w:rPr>
                <w:rFonts w:ascii="宋体" w:hAnsi="宋体"/>
                <w:sz w:val="16"/>
              </w:rPr>
              <w:t>专业化、精细化、特色化、创新型发展。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2024</w:t>
            </w:r>
            <w:r>
              <w:rPr>
                <w:rFonts w:ascii="宋体" w:hAnsi="宋体"/>
                <w:sz w:val="16"/>
              </w:rPr>
              <w:t>年自治区中小企业发展专项资金</w:t>
            </w:r>
            <w:r>
              <w:rPr>
                <w:rFonts w:ascii="宋体" w:hAnsi="宋体"/>
                <w:sz w:val="16"/>
              </w:rPr>
              <w:t>25</w:t>
            </w:r>
            <w:r>
              <w:rPr>
                <w:rFonts w:ascii="宋体" w:hAnsi="宋体"/>
                <w:sz w:val="16"/>
              </w:rPr>
              <w:t>万元以按要求，严格遵循资金发放合规率及时率完成支付，通过组织企业申报自治区专精特新中小企业奖励金</w:t>
            </w:r>
            <w:r>
              <w:rPr>
                <w:rFonts w:ascii="宋体" w:hAnsi="宋体"/>
                <w:sz w:val="16"/>
              </w:rPr>
              <w:t>25</w:t>
            </w:r>
            <w:r>
              <w:rPr>
                <w:rFonts w:ascii="宋体" w:hAnsi="宋体"/>
                <w:sz w:val="16"/>
              </w:rPr>
              <w:t>万元，企业满意度达</w:t>
            </w:r>
            <w:r>
              <w:rPr>
                <w:rFonts w:ascii="宋体" w:hAnsi="宋体"/>
                <w:sz w:val="16"/>
              </w:rPr>
              <w:t>95%</w:t>
            </w:r>
            <w:r>
              <w:rPr>
                <w:rFonts w:ascii="宋体" w:hAnsi="宋体"/>
                <w:sz w:val="16"/>
              </w:rPr>
              <w:t>，切实推动中小企业高质量发展，不断促进新疆罗布村生物科技有限公司向</w:t>
            </w:r>
            <w:r>
              <w:rPr>
                <w:rFonts w:ascii="宋体" w:hAnsi="宋体"/>
                <w:sz w:val="16"/>
              </w:rPr>
              <w:t>“</w:t>
            </w:r>
            <w:r>
              <w:rPr>
                <w:rFonts w:ascii="宋体" w:hAnsi="宋体"/>
                <w:sz w:val="16"/>
              </w:rPr>
              <w:t>专业化、精细化、特色化、创新型发展。</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奖励金发放企业数量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资金发放合规率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奖励金发放标准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促进尉犁县专精特新企业发展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96"/>
        <w:gridCol w:w="632"/>
        <w:gridCol w:w="632"/>
      </w:tblGrid>
      <w:tr w:rsidR="009C1044">
        <w:tc>
          <w:tcPr>
            <w:tcW w:w="8848" w:type="dxa"/>
            <w:gridSpan w:val="14"/>
            <w:vAlign w:val="center"/>
          </w:tcPr>
          <w:p w:rsidR="009C1044" w:rsidRDefault="00081630">
            <w:pPr>
              <w:jc w:val="center"/>
            </w:pPr>
            <w:r>
              <w:rPr>
                <w:rFonts w:ascii="宋体" w:hAnsi="宋体"/>
                <w:sz w:val="24"/>
              </w:rPr>
              <w:lastRenderedPageBreak/>
              <w:t>项目支出绩效自评表</w:t>
            </w:r>
          </w:p>
        </w:tc>
      </w:tr>
      <w:tr w:rsidR="009C1044">
        <w:tc>
          <w:tcPr>
            <w:tcW w:w="8848" w:type="dxa"/>
            <w:gridSpan w:val="14"/>
            <w:vAlign w:val="center"/>
          </w:tcPr>
          <w:p w:rsidR="009C1044" w:rsidRDefault="00081630">
            <w:pPr>
              <w:jc w:val="center"/>
            </w:pPr>
            <w:r>
              <w:rPr>
                <w:rFonts w:ascii="宋体" w:hAnsi="宋体"/>
                <w:sz w:val="24"/>
              </w:rPr>
              <w:t>(2024</w:t>
            </w:r>
            <w:r>
              <w:rPr>
                <w:rFonts w:ascii="宋体" w:hAnsi="宋体"/>
                <w:sz w:val="24"/>
              </w:rPr>
              <w:t>年度</w:t>
            </w:r>
            <w:r>
              <w:rPr>
                <w:rFonts w:ascii="宋体" w:hAnsi="宋体"/>
                <w:sz w:val="24"/>
              </w:rPr>
              <w:t>)</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格库铁路扩能改造工程电力线路迁改、通信线路迁改补偿经费</w:t>
            </w:r>
          </w:p>
        </w:tc>
      </w:tr>
      <w:tr w:rsidR="009C1044">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尉犁县商务和工业信息化局</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得分</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41.15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37.15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90.28%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7.57</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41.15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37.15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总体目标完成情况</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为进一步加快库格铁路扩能改造工程</w:t>
            </w:r>
            <w:r>
              <w:rPr>
                <w:rFonts w:ascii="宋体" w:hAnsi="宋体"/>
                <w:sz w:val="16"/>
              </w:rPr>
              <w:t>“</w:t>
            </w:r>
            <w:r>
              <w:rPr>
                <w:rFonts w:ascii="宋体" w:hAnsi="宋体"/>
                <w:sz w:val="16"/>
              </w:rPr>
              <w:t>三电</w:t>
            </w:r>
            <w:r>
              <w:rPr>
                <w:rFonts w:ascii="宋体" w:hAnsi="宋体"/>
                <w:sz w:val="16"/>
              </w:rPr>
              <w:t>”</w:t>
            </w:r>
            <w:r>
              <w:rPr>
                <w:rFonts w:ascii="宋体" w:hAnsi="宋体"/>
                <w:sz w:val="16"/>
              </w:rPr>
              <w:t>迁改进度，按照自治州推进库格铁路扩能改造工程有关要求和《格尔木至库尔勒铁路扩能改造工程通信线路迁改补偿协议》议定内容，支付库格铁路扩能改造工程电力线路迁改费用。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C1044" w:rsidRDefault="00081630">
            <w:r>
              <w:rPr>
                <w:rFonts w:ascii="宋体" w:hAnsi="宋体"/>
                <w:sz w:val="16"/>
              </w:rPr>
              <w:t>完成支付格库铁路扩能改造工程电力线路迁改、通信线路迁改补偿经费，程序合理合规，有效加快了库格铁路扩能改造工程</w:t>
            </w:r>
            <w:r>
              <w:rPr>
                <w:rFonts w:ascii="宋体" w:hAnsi="宋体"/>
                <w:sz w:val="16"/>
              </w:rPr>
              <w:t>“</w:t>
            </w:r>
            <w:r>
              <w:rPr>
                <w:rFonts w:ascii="宋体" w:hAnsi="宋体"/>
                <w:sz w:val="16"/>
              </w:rPr>
              <w:t>三电</w:t>
            </w:r>
            <w:r>
              <w:rPr>
                <w:rFonts w:ascii="宋体" w:hAnsi="宋体"/>
                <w:sz w:val="16"/>
              </w:rPr>
              <w:t>”</w:t>
            </w:r>
            <w:r>
              <w:rPr>
                <w:rFonts w:ascii="宋体" w:hAnsi="宋体"/>
                <w:sz w:val="16"/>
              </w:rPr>
              <w:t>迁改进度。</w:t>
            </w:r>
          </w:p>
        </w:tc>
      </w:tr>
      <w:tr w:rsidR="009C1044">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偏差原因分析及改进措施</w:t>
            </w:r>
          </w:p>
        </w:tc>
      </w:tr>
      <w:tr w:rsidR="009C104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配套设施工程数量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段</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=5</w:t>
            </w:r>
            <w:r>
              <w:rPr>
                <w:rFonts w:ascii="宋体" w:hAnsi="宋体"/>
                <w:sz w:val="16"/>
              </w:rPr>
              <w:t>段</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电力迁改工作质量达标率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完成电力迁改时限</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w:t>
            </w:r>
            <w:r>
              <w:rPr>
                <w:rFonts w:ascii="宋体" w:hAnsi="宋体"/>
                <w:sz w:val="16"/>
              </w:rPr>
              <w:t>1</w:t>
            </w:r>
            <w:r>
              <w:rPr>
                <w:rFonts w:ascii="宋体" w:hAnsi="宋体"/>
                <w:sz w:val="16"/>
              </w:rPr>
              <w:t>月</w:t>
            </w:r>
            <w:r>
              <w:rPr>
                <w:rFonts w:ascii="宋体" w:hAnsi="宋体"/>
                <w:sz w:val="16"/>
              </w:rPr>
              <w:t>30</w:t>
            </w:r>
            <w:r>
              <w:rPr>
                <w:rFonts w:ascii="宋体" w:hAnsi="宋体"/>
                <w:sz w:val="16"/>
              </w:rPr>
              <w:t>日之前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=2024</w:t>
            </w:r>
            <w:r>
              <w:rPr>
                <w:rFonts w:ascii="宋体" w:hAnsi="宋体"/>
                <w:sz w:val="16"/>
              </w:rPr>
              <w:t>年</w:t>
            </w:r>
            <w:r>
              <w:rPr>
                <w:rFonts w:ascii="宋体" w:hAnsi="宋体"/>
                <w:sz w:val="16"/>
              </w:rPr>
              <w:t>1</w:t>
            </w:r>
            <w:r>
              <w:rPr>
                <w:rFonts w:ascii="宋体" w:hAnsi="宋体"/>
                <w:sz w:val="16"/>
              </w:rPr>
              <w:t>月</w:t>
            </w:r>
            <w:r>
              <w:rPr>
                <w:rFonts w:ascii="宋体" w:hAnsi="宋体"/>
                <w:sz w:val="16"/>
              </w:rPr>
              <w:t>30</w:t>
            </w:r>
            <w:r>
              <w:rPr>
                <w:rFonts w:ascii="宋体" w:hAnsi="宋体"/>
                <w:sz w:val="16"/>
              </w:rPr>
              <w:t>日之前</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开工及时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电力迁改成本</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=41.15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=37.15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90.28%</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15.14</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该项目申请资金</w:t>
            </w:r>
            <w:r>
              <w:rPr>
                <w:rFonts w:ascii="宋体" w:hAnsi="宋体"/>
                <w:sz w:val="16"/>
              </w:rPr>
              <w:t>41.15</w:t>
            </w:r>
            <w:r>
              <w:rPr>
                <w:rFonts w:ascii="宋体" w:hAnsi="宋体"/>
                <w:sz w:val="16"/>
              </w:rPr>
              <w:t>万元，根据施工及审计情况，实际支付资金</w:t>
            </w:r>
            <w:r>
              <w:rPr>
                <w:rFonts w:ascii="宋体" w:hAnsi="宋体"/>
                <w:sz w:val="16"/>
              </w:rPr>
              <w:t>37.15</w:t>
            </w:r>
            <w:r>
              <w:rPr>
                <w:rFonts w:ascii="宋体" w:hAnsi="宋体"/>
                <w:sz w:val="16"/>
              </w:rPr>
              <w:t>万元，剩余资金收回国库，导致出现偏差，下一步将规范资金使用管理，严格按要求进行支付。</w:t>
            </w: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保障项目实施进度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632" w:type="dxa"/>
            <w:vMerge/>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&gt;</w:t>
            </w: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9C1044">
            <w:pPr>
              <w:jc w:val="center"/>
            </w:pPr>
          </w:p>
        </w:tc>
      </w:tr>
      <w:tr w:rsidR="009C1044">
        <w:tc>
          <w:tcPr>
            <w:tcW w:w="2528" w:type="dxa"/>
            <w:gridSpan w:val="4"/>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tcPr>
          <w:p w:rsidR="009C1044" w:rsidRDefault="009C1044"/>
        </w:tc>
        <w:tc>
          <w:tcPr>
            <w:tcW w:w="632" w:type="dxa"/>
            <w:tcBorders>
              <w:top w:val="single" w:sz="10" w:space="0" w:color="auto"/>
              <w:left w:val="single" w:sz="10" w:space="0" w:color="auto"/>
              <w:bottom w:val="single" w:sz="10" w:space="0" w:color="auto"/>
              <w:right w:val="single" w:sz="10" w:space="0" w:color="auto"/>
            </w:tcBorders>
            <w:vAlign w:val="center"/>
          </w:tcPr>
          <w:p w:rsidR="009C1044" w:rsidRDefault="00081630">
            <w:pPr>
              <w:jc w:val="center"/>
            </w:pPr>
            <w:r>
              <w:rPr>
                <w:rFonts w:ascii="宋体" w:hAnsi="宋体"/>
                <w:sz w:val="16"/>
              </w:rPr>
              <w:t>92.71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C1044" w:rsidRDefault="009C1044"/>
        </w:tc>
      </w:tr>
    </w:tbl>
    <w:p w:rsidR="009C1044" w:rsidRDefault="00081630">
      <w:r>
        <w:br w:type="page"/>
      </w:r>
    </w:p>
    <w:p w:rsidR="009C1044" w:rsidRDefault="00081630">
      <w:pPr>
        <w:spacing w:line="640" w:lineRule="exact"/>
        <w:ind w:firstLine="640"/>
        <w:outlineLvl w:val="2"/>
      </w:pPr>
      <w:r>
        <w:rPr>
          <w:rFonts w:ascii="黑体" w:eastAsia="黑体" w:hAnsi="黑体"/>
        </w:rPr>
        <w:lastRenderedPageBreak/>
        <w:t>十二、其他需说明的事项</w:t>
      </w:r>
    </w:p>
    <w:p w:rsidR="009C1044" w:rsidRDefault="00081630">
      <w:pPr>
        <w:spacing w:line="580" w:lineRule="exact"/>
        <w:ind w:firstLine="640"/>
      </w:pPr>
      <w:r>
        <w:rPr>
          <w:rFonts w:ascii="仿宋_GB2312" w:eastAsia="仿宋_GB2312" w:hAnsi="仿宋_GB2312"/>
        </w:rPr>
        <w:t>本单位无其他需说明的事项。</w:t>
      </w:r>
    </w:p>
    <w:p w:rsidR="009C1044" w:rsidRDefault="00081630">
      <w:r>
        <w:br w:type="page"/>
      </w:r>
    </w:p>
    <w:p w:rsidR="009C1044" w:rsidRDefault="00081630">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9C1044" w:rsidRDefault="00081630">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C1044" w:rsidRDefault="00081630">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C1044" w:rsidRDefault="00081630">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C1044" w:rsidRDefault="00081630">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C1044" w:rsidRDefault="00081630">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C1044" w:rsidRDefault="00081630">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9C1044" w:rsidRDefault="00081630">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C1044" w:rsidRDefault="00081630">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Ansi="仿宋_GB2312"/>
        </w:rPr>
        <w:t>收入、其他收入的结转和结余。</w:t>
      </w:r>
    </w:p>
    <w:p w:rsidR="009C1044" w:rsidRDefault="00081630">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9C1044" w:rsidRDefault="00081630">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9C1044" w:rsidRDefault="00081630">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C1044" w:rsidRDefault="00081630">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9C1044" w:rsidRDefault="00081630">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w:t>
      </w:r>
      <w:r>
        <w:rPr>
          <w:rFonts w:ascii="仿宋_GB2312" w:eastAsia="仿宋_GB2312" w:hAnsi="仿宋_GB2312"/>
        </w:rPr>
        <w:t>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9C1044" w:rsidRDefault="00081630">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9C1044" w:rsidRDefault="00081630">
      <w:r>
        <w:br w:type="page"/>
      </w:r>
    </w:p>
    <w:p w:rsidR="009C1044" w:rsidRDefault="00081630">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9C1044" w:rsidRDefault="00081630">
      <w:pPr>
        <w:ind w:firstLine="640"/>
      </w:pPr>
      <w:r>
        <w:rPr>
          <w:rFonts w:ascii="仿宋_GB2312" w:eastAsia="仿宋_GB2312" w:hAnsi="仿宋_GB2312"/>
        </w:rPr>
        <w:t>一、《收入支出决算总表》</w:t>
      </w:r>
    </w:p>
    <w:p w:rsidR="009C1044" w:rsidRDefault="00081630">
      <w:pPr>
        <w:ind w:firstLine="640"/>
      </w:pPr>
      <w:r>
        <w:rPr>
          <w:rFonts w:ascii="仿宋_GB2312" w:eastAsia="仿宋_GB2312" w:hAnsi="仿宋_GB2312"/>
        </w:rPr>
        <w:t>二、《收入决算表》</w:t>
      </w:r>
    </w:p>
    <w:p w:rsidR="009C1044" w:rsidRDefault="00081630">
      <w:pPr>
        <w:ind w:firstLine="640"/>
      </w:pPr>
      <w:r>
        <w:rPr>
          <w:rFonts w:ascii="仿宋_GB2312" w:eastAsia="仿宋_GB2312" w:hAnsi="仿宋_GB2312"/>
        </w:rPr>
        <w:t>三、《支出决算表》</w:t>
      </w:r>
    </w:p>
    <w:p w:rsidR="009C1044" w:rsidRDefault="00081630">
      <w:pPr>
        <w:ind w:firstLine="640"/>
      </w:pPr>
      <w:r>
        <w:rPr>
          <w:rFonts w:ascii="仿宋_GB2312" w:eastAsia="仿宋_GB2312" w:hAnsi="仿宋_GB2312"/>
        </w:rPr>
        <w:t>四、《财政拨款收入支出决算总表》</w:t>
      </w:r>
    </w:p>
    <w:p w:rsidR="009C1044" w:rsidRDefault="00081630">
      <w:pPr>
        <w:ind w:firstLine="640"/>
      </w:pPr>
      <w:r>
        <w:rPr>
          <w:rFonts w:ascii="仿宋_GB2312" w:eastAsia="仿宋_GB2312" w:hAnsi="仿宋_GB2312"/>
        </w:rPr>
        <w:t>五、《一般公共预算财政拨款支出决算表》</w:t>
      </w:r>
    </w:p>
    <w:p w:rsidR="009C1044" w:rsidRDefault="00081630">
      <w:pPr>
        <w:ind w:firstLine="640"/>
      </w:pPr>
      <w:r>
        <w:rPr>
          <w:rFonts w:ascii="仿宋_GB2312" w:eastAsia="仿宋_GB2312" w:hAnsi="仿宋_GB2312"/>
        </w:rPr>
        <w:t>六、《一般公共预算财政拨款基本支出决算表》</w:t>
      </w:r>
    </w:p>
    <w:p w:rsidR="009C1044" w:rsidRDefault="00081630">
      <w:pPr>
        <w:ind w:firstLine="640"/>
      </w:pPr>
      <w:r>
        <w:rPr>
          <w:rFonts w:ascii="仿宋_GB2312" w:eastAsia="仿宋_GB2312" w:hAnsi="仿宋_GB2312"/>
        </w:rPr>
        <w:t>七、《政府性基金预算财政拨款收入支出决算表》</w:t>
      </w:r>
    </w:p>
    <w:p w:rsidR="009C1044" w:rsidRDefault="00081630">
      <w:pPr>
        <w:ind w:firstLine="640"/>
      </w:pPr>
      <w:r>
        <w:rPr>
          <w:rFonts w:ascii="仿宋_GB2312" w:eastAsia="仿宋_GB2312" w:hAnsi="仿宋_GB2312"/>
        </w:rPr>
        <w:t>八、《国有资本经营预算财政拨款收入支出决算表》</w:t>
      </w:r>
    </w:p>
    <w:p w:rsidR="009C1044" w:rsidRDefault="00081630">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9C1044" w:rsidRDefault="009C1044">
      <w:pPr>
        <w:ind w:firstLine="640"/>
      </w:pPr>
    </w:p>
    <w:p w:rsidR="009C1044" w:rsidRDefault="009C1044">
      <w:pPr>
        <w:ind w:firstLine="640"/>
      </w:pPr>
    </w:p>
    <w:p w:rsidR="009C1044" w:rsidRDefault="009C1044">
      <w:pPr>
        <w:ind w:firstLine="640"/>
      </w:pPr>
    </w:p>
    <w:p w:rsidR="009C1044" w:rsidRDefault="009C1044">
      <w:pPr>
        <w:ind w:firstLine="640"/>
      </w:pPr>
    </w:p>
    <w:p w:rsidR="009C1044" w:rsidRDefault="009C1044">
      <w:pPr>
        <w:ind w:firstLine="640"/>
      </w:pPr>
    </w:p>
    <w:sectPr w:rsidR="009C1044">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630" w:rsidRDefault="00081630">
      <w:r>
        <w:separator/>
      </w:r>
    </w:p>
  </w:endnote>
  <w:endnote w:type="continuationSeparator" w:id="0">
    <w:p w:rsidR="00081630" w:rsidRDefault="0008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044" w:rsidRDefault="0008163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C1044" w:rsidRDefault="00081630">
                          <w:pPr>
                            <w:pStyle w:val="a4"/>
                          </w:pPr>
                          <w:r>
                            <w:rPr>
                              <w:rFonts w:hint="eastAsia"/>
                            </w:rPr>
                            <w:fldChar w:fldCharType="begin"/>
                          </w:r>
                          <w:r>
                            <w:rPr>
                              <w:rFonts w:hint="eastAsia"/>
                            </w:rPr>
                            <w:instrText xml:space="preserve"> PAGE  \* MERGEFORMAT </w:instrText>
                          </w:r>
                          <w:r>
                            <w:rPr>
                              <w:rFonts w:hint="eastAsia"/>
                            </w:rPr>
                            <w:fldChar w:fldCharType="separate"/>
                          </w:r>
                          <w:r w:rsidR="00C47EE6">
                            <w:rPr>
                              <w:noProof/>
                            </w:rPr>
                            <w:t>45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C1044" w:rsidRDefault="00081630">
                    <w:pPr>
                      <w:pStyle w:val="a4"/>
                    </w:pPr>
                    <w:r>
                      <w:rPr>
                        <w:rFonts w:hint="eastAsia"/>
                      </w:rPr>
                      <w:fldChar w:fldCharType="begin"/>
                    </w:r>
                    <w:r>
                      <w:rPr>
                        <w:rFonts w:hint="eastAsia"/>
                      </w:rPr>
                      <w:instrText xml:space="preserve"> PAGE  \* MERGEFORMAT </w:instrText>
                    </w:r>
                    <w:r>
                      <w:rPr>
                        <w:rFonts w:hint="eastAsia"/>
                      </w:rPr>
                      <w:fldChar w:fldCharType="separate"/>
                    </w:r>
                    <w:r w:rsidR="00C47EE6">
                      <w:rPr>
                        <w:noProof/>
                      </w:rPr>
                      <w:t>45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630" w:rsidRDefault="00081630">
      <w:r>
        <w:separator/>
      </w:r>
    </w:p>
  </w:footnote>
  <w:footnote w:type="continuationSeparator" w:id="0">
    <w:p w:rsidR="00081630" w:rsidRDefault="00081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C1044"/>
    <w:rsid w:val="00081630"/>
    <w:rsid w:val="009C1044"/>
    <w:rsid w:val="00C47EE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DAE7AE-A820-47FE-ADBB-7ACD86C0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4195</Words>
  <Characters>23912</Characters>
  <Application>Microsoft Office Word</Application>
  <DocSecurity>0</DocSecurity>
  <Lines>199</Lines>
  <Paragraphs>56</Paragraphs>
  <ScaleCrop>false</ScaleCrop>
  <Company>Organization</Company>
  <LinksUpToDate>false</LinksUpToDate>
  <CharactersWithSpaces>28051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