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7C6" w:rsidRDefault="000727C6">
      <w:pPr>
        <w:rPr>
          <w:rFonts w:ascii="黑体" w:eastAsia="黑体" w:hAnsi="黑体"/>
          <w:szCs w:val="32"/>
        </w:rPr>
      </w:pPr>
    </w:p>
    <w:p w:rsidR="000727C6" w:rsidRDefault="000727C6">
      <w:pPr>
        <w:jc w:val="center"/>
        <w:rPr>
          <w:rFonts w:ascii="方正小标宋_GBK" w:eastAsia="方正小标宋_GBK" w:hAnsi="宋体"/>
          <w:sz w:val="44"/>
          <w:szCs w:val="44"/>
        </w:rPr>
      </w:pPr>
    </w:p>
    <w:p w:rsidR="000727C6" w:rsidRDefault="000727C6">
      <w:pPr>
        <w:jc w:val="center"/>
        <w:rPr>
          <w:rFonts w:ascii="方正小标宋_GBK" w:eastAsia="方正小标宋_GBK" w:hAnsi="宋体"/>
          <w:sz w:val="44"/>
          <w:szCs w:val="44"/>
        </w:rPr>
      </w:pPr>
    </w:p>
    <w:p w:rsidR="000727C6" w:rsidRDefault="000727C6">
      <w:pPr>
        <w:jc w:val="center"/>
        <w:rPr>
          <w:rFonts w:ascii="方正小标宋_GBK" w:eastAsia="方正小标宋_GBK" w:hAnsi="宋体"/>
          <w:sz w:val="44"/>
          <w:szCs w:val="44"/>
        </w:rPr>
      </w:pPr>
    </w:p>
    <w:p w:rsidR="000727C6" w:rsidRDefault="000727C6">
      <w:pPr>
        <w:jc w:val="center"/>
        <w:rPr>
          <w:rFonts w:ascii="方正小标宋_GBK" w:eastAsia="方正小标宋_GBK" w:hAnsi="宋体"/>
          <w:sz w:val="44"/>
          <w:szCs w:val="44"/>
        </w:rPr>
      </w:pPr>
    </w:p>
    <w:p w:rsidR="000727C6" w:rsidRDefault="009A5335">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尉犁县国有林管理局</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0727C6" w:rsidRDefault="009A5335">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0727C6" w:rsidRDefault="009A5335">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0727C6" w:rsidRDefault="009A5335">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0727C6" w:rsidRDefault="009A5335">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0727C6" w:rsidRDefault="009A5335">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0727C6" w:rsidRDefault="009A5335">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0727C6" w:rsidRDefault="009A5335">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0727C6" w:rsidRDefault="009A5335">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0727C6" w:rsidRDefault="009A5335">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0727C6" w:rsidRDefault="009A5335">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0727C6" w:rsidRDefault="009A5335">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0727C6" w:rsidRDefault="009A5335">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0727C6" w:rsidRDefault="009A5335">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0727C6" w:rsidRDefault="009A5335">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0727C6" w:rsidRDefault="009A5335">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0727C6" w:rsidRDefault="009A5335">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0727C6" w:rsidRDefault="009A5335">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0727C6" w:rsidRDefault="009A5335">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0727C6" w:rsidRDefault="009A5335">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0727C6" w:rsidRDefault="009A5335">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0727C6" w:rsidRDefault="009A5335">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0727C6" w:rsidRDefault="009A5335">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0727C6" w:rsidRDefault="009A5335">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0727C6" w:rsidRDefault="009A5335">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0727C6" w:rsidRDefault="009A5335">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0727C6" w:rsidRDefault="009A5335">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0727C6" w:rsidRDefault="009A5335">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0727C6" w:rsidRDefault="009A5335">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0727C6" w:rsidRDefault="009A5335">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0727C6" w:rsidRDefault="009A5335">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0727C6" w:rsidRDefault="009A5335">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0727C6" w:rsidRDefault="009A5335">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0727C6" w:rsidRDefault="009A5335">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0727C6" w:rsidRDefault="009A5335">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0727C6" w:rsidRDefault="009A5335">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0727C6" w:rsidRDefault="009A5335">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0727C6" w:rsidRDefault="009A5335">
      <w:r>
        <w:br w:type="page"/>
      </w:r>
    </w:p>
    <w:p w:rsidR="000727C6" w:rsidRDefault="009A5335">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0727C6" w:rsidRDefault="009A5335">
      <w:pPr>
        <w:spacing w:line="640" w:lineRule="exact"/>
        <w:ind w:firstLine="640"/>
        <w:outlineLvl w:val="2"/>
      </w:pPr>
      <w:r>
        <w:rPr>
          <w:rFonts w:ascii="黑体" w:eastAsia="黑体" w:hAnsi="黑体"/>
        </w:rPr>
        <w:t>一、主要职能</w:t>
      </w:r>
    </w:p>
    <w:p w:rsidR="000727C6" w:rsidRDefault="009A5335">
      <w:pPr>
        <w:spacing w:line="580" w:lineRule="exact"/>
        <w:ind w:firstLine="640"/>
      </w:pPr>
      <w:r>
        <w:rPr>
          <w:rFonts w:ascii="仿宋_GB2312" w:eastAsia="仿宋_GB2312" w:hAnsi="仿宋_GB2312"/>
        </w:rPr>
        <w:t>（</w:t>
      </w:r>
      <w:r>
        <w:rPr>
          <w:rFonts w:ascii="仿宋_GB2312" w:eastAsia="仿宋_GB2312" w:hAnsi="仿宋_GB2312"/>
        </w:rPr>
        <w:t>1</w:t>
      </w:r>
      <w:r w:rsidR="00C75C3B">
        <w:rPr>
          <w:rFonts w:ascii="仿宋_GB2312" w:eastAsia="仿宋_GB2312" w:hAnsi="仿宋_GB2312"/>
        </w:rPr>
        <w:t>）为全县天然林提供安全保障。宣传贯彻实施</w:t>
      </w:r>
      <w:r w:rsidR="00C75C3B" w:rsidRPr="00C75C3B">
        <w:rPr>
          <w:rFonts w:ascii="仿宋_GB2312" w:eastAsia="仿宋_GB2312" w:hAnsi="仿宋_GB2312" w:hint="eastAsia"/>
        </w:rPr>
        <w:t>《中华人民共和国森林法》</w:t>
      </w:r>
      <w:r>
        <w:rPr>
          <w:rFonts w:ascii="仿宋_GB2312" w:eastAsia="仿宋_GB2312" w:hAnsi="仿宋_GB2312"/>
        </w:rPr>
        <w:t>和《护林防火条例》贯彻执行国家森林防火的方针政策。</w:t>
      </w:r>
    </w:p>
    <w:p w:rsidR="000727C6" w:rsidRDefault="009A5335">
      <w:pPr>
        <w:spacing w:line="580" w:lineRule="exact"/>
        <w:ind w:firstLine="640"/>
      </w:pPr>
      <w:r>
        <w:rPr>
          <w:rFonts w:ascii="仿宋_GB2312" w:eastAsia="仿宋_GB2312" w:hAnsi="仿宋_GB2312"/>
        </w:rPr>
        <w:t>（</w:t>
      </w:r>
      <w:r>
        <w:rPr>
          <w:rFonts w:ascii="仿宋_GB2312" w:eastAsia="仿宋_GB2312" w:hAnsi="仿宋_GB2312"/>
        </w:rPr>
        <w:t>2</w:t>
      </w:r>
      <w:r>
        <w:rPr>
          <w:rFonts w:ascii="仿宋_GB2312" w:eastAsia="仿宋_GB2312" w:hAnsi="仿宋_GB2312"/>
        </w:rPr>
        <w:t>）负责林场内火灾的隐患排查及扑救工作，负责林区林业有害生物监测防治工</w:t>
      </w:r>
      <w:bookmarkStart w:id="0" w:name="_GoBack"/>
      <w:bookmarkEnd w:id="0"/>
      <w:r>
        <w:rPr>
          <w:rFonts w:ascii="仿宋_GB2312" w:eastAsia="仿宋_GB2312" w:hAnsi="仿宋_GB2312"/>
        </w:rPr>
        <w:t>作。</w:t>
      </w:r>
    </w:p>
    <w:p w:rsidR="000727C6" w:rsidRDefault="009A5335">
      <w:pPr>
        <w:spacing w:line="580" w:lineRule="exact"/>
        <w:ind w:firstLine="640"/>
      </w:pPr>
      <w:r>
        <w:rPr>
          <w:rFonts w:ascii="仿宋_GB2312" w:eastAsia="仿宋_GB2312" w:hAnsi="仿宋_GB2312"/>
        </w:rPr>
        <w:t>（</w:t>
      </w:r>
      <w:r>
        <w:rPr>
          <w:rFonts w:ascii="仿宋_GB2312" w:eastAsia="仿宋_GB2312" w:hAnsi="仿宋_GB2312"/>
        </w:rPr>
        <w:t>3</w:t>
      </w:r>
      <w:r>
        <w:rPr>
          <w:rFonts w:ascii="仿宋_GB2312" w:eastAsia="仿宋_GB2312" w:hAnsi="仿宋_GB2312"/>
        </w:rPr>
        <w:t>）按照国家、自治区和自治州的有关规定和要求，制定培训、教育、学习计划，对管护人员进行业务技能培训。</w:t>
      </w:r>
    </w:p>
    <w:p w:rsidR="000727C6" w:rsidRDefault="009A5335">
      <w:pPr>
        <w:spacing w:line="580" w:lineRule="exact"/>
        <w:ind w:firstLine="640"/>
      </w:pPr>
      <w:r>
        <w:rPr>
          <w:rFonts w:ascii="仿宋_GB2312" w:eastAsia="仿宋_GB2312" w:hAnsi="仿宋_GB2312"/>
        </w:rPr>
        <w:t>（</w:t>
      </w:r>
      <w:r>
        <w:rPr>
          <w:rFonts w:ascii="仿宋_GB2312" w:eastAsia="仿宋_GB2312" w:hAnsi="仿宋_GB2312"/>
        </w:rPr>
        <w:t>4</w:t>
      </w:r>
      <w:r>
        <w:rPr>
          <w:rFonts w:ascii="仿宋_GB2312" w:eastAsia="仿宋_GB2312" w:hAnsi="仿宋_GB2312"/>
        </w:rPr>
        <w:t>）对管护人员进行管理、监督、检查、指导和考核。</w:t>
      </w:r>
    </w:p>
    <w:p w:rsidR="000727C6" w:rsidRDefault="009A5335">
      <w:pPr>
        <w:spacing w:line="640" w:lineRule="exact"/>
        <w:ind w:firstLine="640"/>
        <w:outlineLvl w:val="2"/>
      </w:pPr>
      <w:r>
        <w:rPr>
          <w:rFonts w:ascii="黑体" w:eastAsia="黑体" w:hAnsi="黑体"/>
        </w:rPr>
        <w:t>二、机构设置及人员情况</w:t>
      </w:r>
    </w:p>
    <w:p w:rsidR="000727C6" w:rsidRDefault="009A5335">
      <w:pPr>
        <w:spacing w:line="580" w:lineRule="exact"/>
        <w:ind w:firstLine="640"/>
      </w:pPr>
      <w:r>
        <w:rPr>
          <w:rFonts w:ascii="仿宋_GB2312" w:eastAsia="仿宋_GB2312" w:hAnsi="仿宋_GB2312"/>
        </w:rPr>
        <w:t>尉犁县国有林管理局</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11</w:t>
      </w:r>
      <w:r>
        <w:rPr>
          <w:rFonts w:ascii="仿宋_GB2312" w:eastAsia="仿宋_GB2312" w:hAnsi="仿宋_GB2312"/>
        </w:rPr>
        <w:t>人，其中：在职人员</w:t>
      </w:r>
      <w:r>
        <w:rPr>
          <w:rFonts w:ascii="仿宋_GB2312" w:eastAsia="仿宋_GB2312" w:hAnsi="仿宋_GB2312"/>
        </w:rPr>
        <w:t>8</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3</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0</w:t>
      </w:r>
      <w:r>
        <w:rPr>
          <w:rFonts w:ascii="仿宋_GB2312" w:eastAsia="仿宋_GB2312" w:hAnsi="仿宋_GB2312"/>
        </w:rPr>
        <w:t>人。</w:t>
      </w:r>
    </w:p>
    <w:p w:rsidR="000727C6" w:rsidRDefault="009A5335">
      <w:pPr>
        <w:spacing w:line="580" w:lineRule="exact"/>
        <w:ind w:firstLine="640"/>
      </w:pPr>
      <w:r>
        <w:rPr>
          <w:rFonts w:ascii="仿宋_GB2312" w:eastAsia="仿宋_GB2312" w:hAnsi="仿宋_GB2312"/>
        </w:rPr>
        <w:t>尉犁县国有林管理局无</w:t>
      </w:r>
      <w:r>
        <w:rPr>
          <w:rFonts w:ascii="仿宋_GB2312" w:eastAsia="仿宋_GB2312" w:hAnsi="仿宋_GB2312"/>
        </w:rPr>
        <w:t>下属预算单位，下设</w:t>
      </w:r>
      <w:r>
        <w:rPr>
          <w:rFonts w:ascii="仿宋_GB2312" w:eastAsia="仿宋_GB2312" w:hAnsi="仿宋_GB2312"/>
        </w:rPr>
        <w:t>1</w:t>
      </w:r>
      <w:r>
        <w:rPr>
          <w:rFonts w:ascii="仿宋_GB2312" w:eastAsia="仿宋_GB2312" w:hAnsi="仿宋_GB2312"/>
        </w:rPr>
        <w:t>个科室，分别是：胡杨林管理站。</w:t>
      </w:r>
    </w:p>
    <w:p w:rsidR="000727C6" w:rsidRDefault="009A5335">
      <w:r>
        <w:br w:type="page"/>
      </w:r>
    </w:p>
    <w:p w:rsidR="000727C6" w:rsidRDefault="009A5335">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0727C6" w:rsidRDefault="009A5335">
      <w:pPr>
        <w:spacing w:line="640" w:lineRule="exact"/>
        <w:ind w:firstLine="640"/>
        <w:outlineLvl w:val="2"/>
      </w:pPr>
      <w:r>
        <w:rPr>
          <w:rFonts w:ascii="黑体" w:eastAsia="黑体" w:hAnsi="黑体"/>
        </w:rPr>
        <w:t>一、收入支出决算总体情况说明</w:t>
      </w:r>
    </w:p>
    <w:p w:rsidR="000727C6" w:rsidRDefault="009A5335">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131.09</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131.09</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0727C6" w:rsidRDefault="009A5335">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131.09</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131.09</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0727C6" w:rsidRDefault="009A5335">
      <w:pPr>
        <w:spacing w:line="580" w:lineRule="exact"/>
        <w:ind w:firstLine="640"/>
      </w:pPr>
      <w:r>
        <w:rPr>
          <w:rFonts w:ascii="仿宋_GB2312" w:eastAsia="仿宋_GB2312" w:hAnsi="仿宋_GB2312"/>
        </w:rPr>
        <w:t>收入支出总体与上年相比，</w:t>
      </w:r>
      <w:r>
        <w:rPr>
          <w:rFonts w:ascii="仿宋_GB2312" w:eastAsia="仿宋_GB2312" w:hAnsi="仿宋_GB2312"/>
        </w:rPr>
        <w:t>减少</w:t>
      </w:r>
      <w:r>
        <w:rPr>
          <w:rFonts w:ascii="仿宋_GB2312" w:eastAsia="仿宋_GB2312" w:hAnsi="仿宋_GB2312"/>
        </w:rPr>
        <w:t>0.17</w:t>
      </w:r>
      <w:r>
        <w:rPr>
          <w:rFonts w:ascii="仿宋_GB2312" w:eastAsia="仿宋_GB2312" w:hAnsi="仿宋_GB2312"/>
        </w:rPr>
        <w:t>万元，下降</w:t>
      </w:r>
      <w:r>
        <w:rPr>
          <w:rFonts w:ascii="仿宋_GB2312" w:eastAsia="仿宋_GB2312" w:hAnsi="仿宋_GB2312"/>
        </w:rPr>
        <w:t>0.13%</w:t>
      </w:r>
      <w:r>
        <w:rPr>
          <w:rFonts w:ascii="仿宋_GB2312" w:eastAsia="仿宋_GB2312" w:hAnsi="仿宋_GB2312"/>
        </w:rPr>
        <w:t>，主要原因是：严格落实中央八项规定精神，厉行节约，减少不必要的开支。</w:t>
      </w:r>
    </w:p>
    <w:p w:rsidR="000727C6" w:rsidRDefault="009A5335">
      <w:pPr>
        <w:spacing w:line="640" w:lineRule="exact"/>
        <w:ind w:firstLine="640"/>
        <w:outlineLvl w:val="2"/>
      </w:pPr>
      <w:r>
        <w:rPr>
          <w:rFonts w:ascii="黑体" w:eastAsia="黑体" w:hAnsi="黑体"/>
        </w:rPr>
        <w:t>二、收入决算情况说明</w:t>
      </w:r>
    </w:p>
    <w:p w:rsidR="000727C6" w:rsidRDefault="009A5335">
      <w:pPr>
        <w:spacing w:line="580" w:lineRule="exact"/>
        <w:ind w:firstLine="640"/>
      </w:pPr>
      <w:r>
        <w:rPr>
          <w:rFonts w:ascii="仿宋_GB2312" w:eastAsia="仿宋_GB2312" w:hAnsi="仿宋_GB2312"/>
          <w:b/>
        </w:rPr>
        <w:t>本年收入</w:t>
      </w:r>
      <w:r>
        <w:rPr>
          <w:rFonts w:ascii="仿宋_GB2312" w:eastAsia="仿宋_GB2312" w:hAnsi="仿宋_GB2312"/>
          <w:b/>
        </w:rPr>
        <w:t>131.09</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131.09</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0727C6" w:rsidRDefault="009A5335">
      <w:pPr>
        <w:spacing w:line="640" w:lineRule="exact"/>
        <w:ind w:firstLine="640"/>
        <w:outlineLvl w:val="2"/>
      </w:pPr>
      <w:r>
        <w:rPr>
          <w:rFonts w:ascii="黑体" w:eastAsia="黑体" w:hAnsi="黑体"/>
        </w:rPr>
        <w:t>三、支出决算情况说明</w:t>
      </w:r>
    </w:p>
    <w:p w:rsidR="000727C6" w:rsidRDefault="009A5335">
      <w:pPr>
        <w:spacing w:line="580" w:lineRule="exact"/>
        <w:ind w:firstLine="640"/>
      </w:pPr>
      <w:r>
        <w:rPr>
          <w:rFonts w:ascii="仿宋_GB2312" w:eastAsia="仿宋_GB2312" w:hAnsi="仿宋_GB2312"/>
          <w:b/>
        </w:rPr>
        <w:t>本年支出</w:t>
      </w:r>
      <w:r>
        <w:rPr>
          <w:rFonts w:ascii="仿宋_GB2312" w:eastAsia="仿宋_GB2312" w:hAnsi="仿宋_GB2312"/>
          <w:b/>
        </w:rPr>
        <w:t>131.09</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131.09</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；项目支出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0727C6" w:rsidRDefault="009A5335">
      <w:pPr>
        <w:spacing w:line="640" w:lineRule="exact"/>
        <w:ind w:firstLine="640"/>
        <w:outlineLvl w:val="2"/>
      </w:pPr>
      <w:r>
        <w:rPr>
          <w:rFonts w:ascii="黑体" w:eastAsia="黑体" w:hAnsi="黑体"/>
        </w:rPr>
        <w:t>四、财政拨款收入支出决算总体情况说明</w:t>
      </w:r>
    </w:p>
    <w:p w:rsidR="000727C6" w:rsidRDefault="009A5335">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年度财政拨款收入总计</w:t>
      </w:r>
      <w:r>
        <w:rPr>
          <w:rFonts w:ascii="仿宋_GB2312" w:eastAsia="仿宋_GB2312" w:hAnsi="仿宋_GB2312"/>
          <w:b/>
        </w:rPr>
        <w:t>131.09</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131.09</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131.09</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131.09</w:t>
      </w:r>
      <w:r>
        <w:rPr>
          <w:rFonts w:ascii="仿宋_GB2312" w:eastAsia="仿宋_GB2312" w:hAnsi="仿宋_GB2312"/>
        </w:rPr>
        <w:t>万元。</w:t>
      </w:r>
    </w:p>
    <w:p w:rsidR="000727C6" w:rsidRDefault="009A5335">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w:t>
      </w:r>
      <w:r>
        <w:rPr>
          <w:rFonts w:ascii="仿宋_GB2312" w:eastAsia="仿宋_GB2312" w:hAnsi="仿宋_GB2312"/>
        </w:rPr>
        <w:t>0.17</w:t>
      </w:r>
      <w:r>
        <w:rPr>
          <w:rFonts w:ascii="仿宋_GB2312" w:eastAsia="仿宋_GB2312" w:hAnsi="仿宋_GB2312"/>
        </w:rPr>
        <w:t>万元，下降</w:t>
      </w:r>
      <w:r>
        <w:rPr>
          <w:rFonts w:ascii="仿宋_GB2312" w:eastAsia="仿宋_GB2312" w:hAnsi="仿宋_GB2312"/>
        </w:rPr>
        <w:t>0.13%</w:t>
      </w:r>
      <w:r>
        <w:rPr>
          <w:rFonts w:ascii="仿宋_GB2312" w:eastAsia="仿宋_GB2312" w:hAnsi="仿宋_GB2312"/>
        </w:rPr>
        <w:t>，主要原因是：严格落实中央八项规</w:t>
      </w:r>
      <w:r>
        <w:rPr>
          <w:rFonts w:ascii="仿宋_GB2312" w:eastAsia="仿宋_GB2312" w:hAnsi="仿宋_GB2312"/>
        </w:rPr>
        <w:t>定精神，厉行节约，减少不必要的开支。</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135.32</w:t>
      </w:r>
      <w:r>
        <w:rPr>
          <w:rFonts w:ascii="仿宋_GB2312" w:eastAsia="仿宋_GB2312" w:hAnsi="仿宋_GB2312"/>
        </w:rPr>
        <w:t>万元，决算数</w:t>
      </w:r>
      <w:r>
        <w:rPr>
          <w:rFonts w:ascii="仿宋_GB2312" w:eastAsia="仿宋_GB2312" w:hAnsi="仿宋_GB2312"/>
        </w:rPr>
        <w:t>131.09</w:t>
      </w:r>
      <w:r>
        <w:rPr>
          <w:rFonts w:ascii="仿宋_GB2312" w:eastAsia="仿宋_GB2312" w:hAnsi="仿宋_GB2312"/>
        </w:rPr>
        <w:t>万元，预决算差异率</w:t>
      </w:r>
      <w:r>
        <w:rPr>
          <w:rFonts w:ascii="仿宋_GB2312" w:eastAsia="仿宋_GB2312" w:hAnsi="仿宋_GB2312"/>
        </w:rPr>
        <w:t>-3.13%</w:t>
      </w:r>
      <w:r>
        <w:rPr>
          <w:rFonts w:ascii="仿宋_GB2312" w:eastAsia="仿宋_GB2312" w:hAnsi="仿宋_GB2312"/>
        </w:rPr>
        <w:t>，主要原因是：严格落实中央八项规定精神，厉行节约，减少不必要的开支。</w:t>
      </w:r>
    </w:p>
    <w:p w:rsidR="000727C6" w:rsidRDefault="009A5335">
      <w:pPr>
        <w:spacing w:line="640" w:lineRule="exact"/>
        <w:ind w:firstLine="640"/>
        <w:outlineLvl w:val="2"/>
      </w:pPr>
      <w:r>
        <w:rPr>
          <w:rFonts w:ascii="黑体" w:eastAsia="黑体" w:hAnsi="黑体"/>
        </w:rPr>
        <w:t>五、一般公共预算财政拨款支出决算情况说明</w:t>
      </w:r>
    </w:p>
    <w:p w:rsidR="000727C6" w:rsidRDefault="009A5335">
      <w:pPr>
        <w:spacing w:line="640" w:lineRule="exact"/>
        <w:ind w:firstLine="640"/>
        <w:outlineLvl w:val="3"/>
      </w:pPr>
      <w:r>
        <w:rPr>
          <w:rFonts w:ascii="楷体_GB2312" w:eastAsia="楷体_GB2312" w:hAnsi="楷体_GB2312"/>
          <w:b/>
        </w:rPr>
        <w:t>（一）一般公共预算财政拨款支出决算总体情况</w:t>
      </w:r>
    </w:p>
    <w:p w:rsidR="000727C6" w:rsidRDefault="009A5335">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131.09</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100.00%</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减少</w:t>
      </w:r>
      <w:r>
        <w:rPr>
          <w:rFonts w:ascii="仿宋_GB2312" w:eastAsia="仿宋_GB2312" w:hAnsi="仿宋_GB2312"/>
        </w:rPr>
        <w:t>0.17</w:t>
      </w:r>
      <w:r>
        <w:rPr>
          <w:rFonts w:ascii="仿宋_GB2312" w:eastAsia="仿宋_GB2312" w:hAnsi="仿宋_GB2312"/>
        </w:rPr>
        <w:t>万元，下降</w:t>
      </w:r>
      <w:r>
        <w:rPr>
          <w:rFonts w:ascii="仿宋_GB2312" w:eastAsia="仿宋_GB2312" w:hAnsi="仿宋_GB2312"/>
        </w:rPr>
        <w:t>0.13%</w:t>
      </w:r>
      <w:r>
        <w:rPr>
          <w:rFonts w:ascii="仿宋_GB2312" w:eastAsia="仿宋_GB2312" w:hAnsi="仿宋_GB2312"/>
        </w:rPr>
        <w:t>，主要原因是：严格落实中央八项规定精神，厉行节约，减少不必要的开支。</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13</w:t>
      </w:r>
      <w:r>
        <w:rPr>
          <w:rFonts w:ascii="仿宋_GB2312" w:eastAsia="仿宋_GB2312" w:hAnsi="仿宋_GB2312"/>
        </w:rPr>
        <w:t>5.32</w:t>
      </w:r>
      <w:r>
        <w:rPr>
          <w:rFonts w:ascii="仿宋_GB2312" w:eastAsia="仿宋_GB2312" w:hAnsi="仿宋_GB2312"/>
        </w:rPr>
        <w:t>万元，决算数</w:t>
      </w:r>
      <w:r>
        <w:rPr>
          <w:rFonts w:ascii="仿宋_GB2312" w:eastAsia="仿宋_GB2312" w:hAnsi="仿宋_GB2312"/>
        </w:rPr>
        <w:t>131.09</w:t>
      </w:r>
      <w:r>
        <w:rPr>
          <w:rFonts w:ascii="仿宋_GB2312" w:eastAsia="仿宋_GB2312" w:hAnsi="仿宋_GB2312"/>
        </w:rPr>
        <w:t>万元，预决算差异率</w:t>
      </w:r>
      <w:r>
        <w:rPr>
          <w:rFonts w:ascii="仿宋_GB2312" w:eastAsia="仿宋_GB2312" w:hAnsi="仿宋_GB2312"/>
        </w:rPr>
        <w:t>-3.13%</w:t>
      </w:r>
      <w:r>
        <w:rPr>
          <w:rFonts w:ascii="仿宋_GB2312" w:eastAsia="仿宋_GB2312" w:hAnsi="仿宋_GB2312"/>
        </w:rPr>
        <w:t>，主要原因是：严格落实中央八项规定精神，厉行节约，减少不必要的开支。</w:t>
      </w:r>
    </w:p>
    <w:p w:rsidR="000727C6" w:rsidRDefault="009A5335">
      <w:pPr>
        <w:spacing w:line="640" w:lineRule="exact"/>
        <w:ind w:firstLine="640"/>
        <w:outlineLvl w:val="3"/>
      </w:pPr>
      <w:r>
        <w:rPr>
          <w:rFonts w:ascii="楷体_GB2312" w:eastAsia="楷体_GB2312" w:hAnsi="楷体_GB2312"/>
          <w:b/>
        </w:rPr>
        <w:t>（二）一般公共预算财政拨款支出决算结构情况</w:t>
      </w:r>
    </w:p>
    <w:p w:rsidR="000727C6" w:rsidRDefault="009A5335">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)2.40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1.83%</w:t>
      </w:r>
      <w:r>
        <w:rPr>
          <w:rFonts w:ascii="仿宋_GB2312" w:eastAsia="仿宋_GB2312" w:hAnsi="仿宋_GB2312"/>
        </w:rPr>
        <w:t>。</w:t>
      </w:r>
    </w:p>
    <w:p w:rsidR="000727C6" w:rsidRDefault="009A5335">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)0.10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0.08%</w:t>
      </w:r>
      <w:r>
        <w:rPr>
          <w:rFonts w:ascii="仿宋_GB2312" w:eastAsia="仿宋_GB2312" w:hAnsi="仿宋_GB2312"/>
        </w:rPr>
        <w:t>。</w:t>
      </w:r>
    </w:p>
    <w:p w:rsidR="000727C6" w:rsidRDefault="009A5335">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)15.38</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11.73%</w:t>
      </w:r>
      <w:r>
        <w:rPr>
          <w:rFonts w:ascii="仿宋_GB2312" w:eastAsia="仿宋_GB2312" w:hAnsi="仿宋_GB2312"/>
        </w:rPr>
        <w:t>。</w:t>
      </w:r>
    </w:p>
    <w:p w:rsidR="000727C6" w:rsidRDefault="009A5335">
      <w:pPr>
        <w:spacing w:line="580" w:lineRule="exact"/>
        <w:ind w:firstLine="640"/>
      </w:pPr>
      <w:r>
        <w:rPr>
          <w:rFonts w:ascii="仿宋_GB2312" w:eastAsia="仿宋_GB2312" w:hAnsi="仿宋_GB2312"/>
        </w:rPr>
        <w:lastRenderedPageBreak/>
        <w:t>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)5.94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4.53%</w:t>
      </w:r>
      <w:r>
        <w:rPr>
          <w:rFonts w:ascii="仿宋_GB2312" w:eastAsia="仿宋_GB2312" w:hAnsi="仿宋_GB2312"/>
        </w:rPr>
        <w:t>。</w:t>
      </w:r>
    </w:p>
    <w:p w:rsidR="000727C6" w:rsidRDefault="009A5335">
      <w:pPr>
        <w:spacing w:line="580" w:lineRule="exact"/>
        <w:ind w:firstLine="640"/>
      </w:pPr>
      <w:r>
        <w:rPr>
          <w:rFonts w:ascii="仿宋_GB2312" w:eastAsia="仿宋_GB2312" w:hAnsi="仿宋_GB2312"/>
        </w:rPr>
        <w:t>5.</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)96.42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73.55%</w:t>
      </w:r>
      <w:r>
        <w:rPr>
          <w:rFonts w:ascii="仿宋_GB2312" w:eastAsia="仿宋_GB2312" w:hAnsi="仿宋_GB2312"/>
        </w:rPr>
        <w:t>。</w:t>
      </w:r>
    </w:p>
    <w:p w:rsidR="000727C6" w:rsidRDefault="009A5335">
      <w:pPr>
        <w:spacing w:line="580" w:lineRule="exact"/>
        <w:ind w:firstLine="640"/>
      </w:pPr>
      <w:r>
        <w:rPr>
          <w:rFonts w:ascii="仿宋_GB2312" w:eastAsia="仿宋_GB2312" w:hAnsi="仿宋_GB2312"/>
        </w:rPr>
        <w:t>6.</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)10.85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8.28%</w:t>
      </w:r>
      <w:r>
        <w:rPr>
          <w:rFonts w:ascii="仿宋_GB2312" w:eastAsia="仿宋_GB2312" w:hAnsi="仿宋_GB2312"/>
        </w:rPr>
        <w:t>。</w:t>
      </w:r>
    </w:p>
    <w:p w:rsidR="000727C6" w:rsidRDefault="009A5335">
      <w:pPr>
        <w:spacing w:line="640" w:lineRule="exact"/>
        <w:ind w:firstLine="640"/>
        <w:outlineLvl w:val="3"/>
      </w:pPr>
      <w:r>
        <w:rPr>
          <w:rFonts w:ascii="楷体_GB2312" w:eastAsia="楷体_GB2312" w:hAnsi="楷体_GB2312"/>
          <w:b/>
        </w:rPr>
        <w:t>（三）一般公共预算财政拨款支出决算具体情况</w:t>
      </w:r>
    </w:p>
    <w:p w:rsidR="000727C6" w:rsidRDefault="009A5335">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人大事务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2.40</w:t>
      </w:r>
      <w:r>
        <w:rPr>
          <w:rFonts w:ascii="仿宋_GB2312" w:eastAsia="仿宋_GB2312" w:hAnsi="仿宋_GB2312"/>
        </w:rPr>
        <w:t>万元，比上年决算增加</w:t>
      </w:r>
      <w:r>
        <w:rPr>
          <w:rFonts w:ascii="仿宋_GB2312" w:eastAsia="仿宋_GB2312" w:hAnsi="仿宋_GB2312"/>
        </w:rPr>
        <w:t>2.40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主要原因是：本年功能科目调整，部分人员经费上年度在事业机构列支，本年调整至事业运行科目列支，导致经费较上年增加。</w:t>
      </w:r>
    </w:p>
    <w:p w:rsidR="000727C6" w:rsidRDefault="009A5335">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0.10</w:t>
      </w:r>
      <w:r>
        <w:rPr>
          <w:rFonts w:ascii="仿宋_GB2312" w:eastAsia="仿宋_GB2312" w:hAnsi="仿宋_GB2312"/>
        </w:rPr>
        <w:t>万元，比上年决算增加</w:t>
      </w:r>
      <w:r>
        <w:rPr>
          <w:rFonts w:ascii="仿宋_GB2312" w:eastAsia="仿宋_GB2312" w:hAnsi="仿宋_GB2312"/>
        </w:rPr>
        <w:t>0.10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主要原因是：本年增加培训费，导致相关经费增加。</w:t>
      </w:r>
    </w:p>
    <w:p w:rsidR="000727C6" w:rsidRDefault="009A5335">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2.31</w:t>
      </w:r>
      <w:r>
        <w:rPr>
          <w:rFonts w:ascii="仿宋_GB2312" w:eastAsia="仿宋_GB2312" w:hAnsi="仿宋_GB2312"/>
        </w:rPr>
        <w:t>万元，比上年决算增加</w:t>
      </w:r>
      <w:r>
        <w:rPr>
          <w:rFonts w:ascii="仿宋_GB2312" w:eastAsia="仿宋_GB2312" w:hAnsi="仿宋_GB2312"/>
        </w:rPr>
        <w:t>0.63</w:t>
      </w:r>
      <w:r>
        <w:rPr>
          <w:rFonts w:ascii="仿宋_GB2312" w:eastAsia="仿宋_GB2312" w:hAnsi="仿宋_GB2312"/>
        </w:rPr>
        <w:t>万元，增长</w:t>
      </w:r>
      <w:r>
        <w:rPr>
          <w:rFonts w:ascii="仿宋_GB2312" w:eastAsia="仿宋_GB2312" w:hAnsi="仿宋_GB2312"/>
        </w:rPr>
        <w:t>37.50%,</w:t>
      </w:r>
      <w:r>
        <w:rPr>
          <w:rFonts w:ascii="仿宋_GB2312" w:eastAsia="仿宋_GB2312" w:hAnsi="仿宋_GB2312"/>
        </w:rPr>
        <w:t>主要原因是：本年增加退休人员基础绩效奖，退休费支出增加。</w:t>
      </w:r>
    </w:p>
    <w:p w:rsidR="000727C6" w:rsidRDefault="009A5335">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13.07</w:t>
      </w:r>
      <w:r>
        <w:rPr>
          <w:rFonts w:ascii="仿宋_GB2312" w:eastAsia="仿宋_GB2312" w:hAnsi="仿宋_GB2312"/>
        </w:rPr>
        <w:t>万元，比上年决算增加</w:t>
      </w:r>
      <w:r>
        <w:rPr>
          <w:rFonts w:ascii="仿宋_GB2312" w:eastAsia="仿宋_GB2312" w:hAnsi="仿宋_GB2312"/>
        </w:rPr>
        <w:t>0.76</w:t>
      </w:r>
      <w:r>
        <w:rPr>
          <w:rFonts w:ascii="仿宋_GB2312" w:eastAsia="仿宋_GB2312" w:hAnsi="仿宋_GB2312"/>
        </w:rPr>
        <w:t>万元，增长</w:t>
      </w:r>
      <w:r>
        <w:rPr>
          <w:rFonts w:ascii="仿宋_GB2312" w:eastAsia="仿宋_GB2312" w:hAnsi="仿宋_GB2312"/>
        </w:rPr>
        <w:t>6.17%,</w:t>
      </w:r>
      <w:r>
        <w:rPr>
          <w:rFonts w:ascii="仿宋_GB2312" w:eastAsia="仿宋_GB2312" w:hAnsi="仿宋_GB2312"/>
        </w:rPr>
        <w:t>主要原因是：本年在职人员工资基数调增，养老缴费基数上涨，相应支出增加。</w:t>
      </w:r>
    </w:p>
    <w:p w:rsidR="000727C6" w:rsidRDefault="009A5335">
      <w:pPr>
        <w:spacing w:line="580" w:lineRule="exact"/>
        <w:ind w:firstLine="640"/>
      </w:pPr>
      <w:r>
        <w:rPr>
          <w:rFonts w:ascii="仿宋_GB2312" w:eastAsia="仿宋_GB2312" w:hAnsi="仿宋_GB2312"/>
        </w:rPr>
        <w:t>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w:t>
      </w:r>
      <w:r>
        <w:rPr>
          <w:rFonts w:ascii="仿宋_GB2312" w:eastAsia="仿宋_GB2312" w:hAnsi="仿宋_GB2312"/>
        </w:rPr>
        <w:lastRenderedPageBreak/>
        <w:t>年决算减少</w:t>
      </w:r>
      <w:r>
        <w:rPr>
          <w:rFonts w:ascii="仿宋_GB2312" w:eastAsia="仿宋_GB2312" w:hAnsi="仿宋_GB2312"/>
        </w:rPr>
        <w:t>2.86</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主要原因是：本年无新增退休人员，职业年金缴费较上年减少。</w:t>
      </w:r>
    </w:p>
    <w:p w:rsidR="000727C6" w:rsidRDefault="009A5335">
      <w:pPr>
        <w:spacing w:line="580" w:lineRule="exact"/>
        <w:ind w:firstLine="640"/>
      </w:pPr>
      <w:r>
        <w:rPr>
          <w:rFonts w:ascii="仿宋_GB2312" w:eastAsia="仿宋_GB2312" w:hAnsi="仿宋_GB2312"/>
        </w:rPr>
        <w:t>6.</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5.94</w:t>
      </w:r>
      <w:r>
        <w:rPr>
          <w:rFonts w:ascii="仿宋_GB2312" w:eastAsia="仿宋_GB2312" w:hAnsi="仿宋_GB2312"/>
        </w:rPr>
        <w:t>万元，比上年决算增加</w:t>
      </w:r>
      <w:r>
        <w:rPr>
          <w:rFonts w:ascii="仿宋_GB2312" w:eastAsia="仿宋_GB2312" w:hAnsi="仿宋_GB2312"/>
        </w:rPr>
        <w:t>0.28</w:t>
      </w:r>
      <w:r>
        <w:rPr>
          <w:rFonts w:ascii="仿宋_GB2312" w:eastAsia="仿宋_GB2312" w:hAnsi="仿宋_GB2312"/>
        </w:rPr>
        <w:t>万元，增长</w:t>
      </w:r>
      <w:r>
        <w:rPr>
          <w:rFonts w:ascii="仿宋_GB2312" w:eastAsia="仿宋_GB2312" w:hAnsi="仿宋_GB2312"/>
        </w:rPr>
        <w:t>4.95%,</w:t>
      </w:r>
      <w:r>
        <w:rPr>
          <w:rFonts w:ascii="仿宋_GB2312" w:eastAsia="仿宋_GB2312" w:hAnsi="仿宋_GB2312"/>
        </w:rPr>
        <w:t>主要原因是：本年在职人员工资基数调增，医疗缴费基数上涨，相应支出增加。</w:t>
      </w:r>
    </w:p>
    <w:p w:rsidR="000727C6" w:rsidRDefault="009A5335">
      <w:pPr>
        <w:spacing w:line="580" w:lineRule="exact"/>
        <w:ind w:firstLine="640"/>
      </w:pPr>
      <w:r>
        <w:rPr>
          <w:rFonts w:ascii="仿宋_GB2312" w:eastAsia="仿宋_GB2312" w:hAnsi="仿宋_GB2312"/>
        </w:rPr>
        <w:t>7.</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事业机构</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96.42</w:t>
      </w:r>
      <w:r>
        <w:rPr>
          <w:rFonts w:ascii="仿宋_GB2312" w:eastAsia="仿宋_GB2312" w:hAnsi="仿宋_GB2312"/>
        </w:rPr>
        <w:t>万元，比上年决算减少</w:t>
      </w:r>
      <w:r>
        <w:rPr>
          <w:rFonts w:ascii="仿宋_GB2312" w:eastAsia="仿宋_GB2312" w:hAnsi="仿宋_GB2312"/>
        </w:rPr>
        <w:t>3.07</w:t>
      </w:r>
      <w:r>
        <w:rPr>
          <w:rFonts w:ascii="仿宋_GB2312" w:eastAsia="仿宋_GB2312" w:hAnsi="仿宋_GB2312"/>
        </w:rPr>
        <w:t>万元，下降</w:t>
      </w:r>
      <w:r>
        <w:rPr>
          <w:rFonts w:ascii="仿宋_GB2312" w:eastAsia="仿宋_GB2312" w:hAnsi="仿宋_GB2312"/>
        </w:rPr>
        <w:t>3.09%,</w:t>
      </w:r>
      <w:r>
        <w:rPr>
          <w:rFonts w:ascii="仿宋_GB2312" w:eastAsia="仿宋_GB2312" w:hAnsi="仿宋_GB2312"/>
        </w:rPr>
        <w:t>主要原因是：本年功能科目调整，部分人员经费上年度在事业机构列支，本年调整至事业运</w:t>
      </w:r>
      <w:r>
        <w:rPr>
          <w:rFonts w:ascii="仿宋_GB2312" w:eastAsia="仿宋_GB2312" w:hAnsi="仿宋_GB2312"/>
        </w:rPr>
        <w:t>行科目列支，导致经费较上年减少。</w:t>
      </w:r>
    </w:p>
    <w:p w:rsidR="000727C6" w:rsidRDefault="009A5335">
      <w:pPr>
        <w:spacing w:line="580" w:lineRule="exact"/>
        <w:ind w:firstLine="640"/>
      </w:pPr>
      <w:r>
        <w:rPr>
          <w:rFonts w:ascii="仿宋_GB2312" w:eastAsia="仿宋_GB2312" w:hAnsi="仿宋_GB2312"/>
        </w:rPr>
        <w:t>8.</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10.85</w:t>
      </w:r>
      <w:r>
        <w:rPr>
          <w:rFonts w:ascii="仿宋_GB2312" w:eastAsia="仿宋_GB2312" w:hAnsi="仿宋_GB2312"/>
        </w:rPr>
        <w:t>万元，比上年决算增加</w:t>
      </w:r>
      <w:r>
        <w:rPr>
          <w:rFonts w:ascii="仿宋_GB2312" w:eastAsia="仿宋_GB2312" w:hAnsi="仿宋_GB2312"/>
        </w:rPr>
        <w:t>1.60</w:t>
      </w:r>
      <w:r>
        <w:rPr>
          <w:rFonts w:ascii="仿宋_GB2312" w:eastAsia="仿宋_GB2312" w:hAnsi="仿宋_GB2312"/>
        </w:rPr>
        <w:t>万元，增长</w:t>
      </w:r>
      <w:r>
        <w:rPr>
          <w:rFonts w:ascii="仿宋_GB2312" w:eastAsia="仿宋_GB2312" w:hAnsi="仿宋_GB2312"/>
        </w:rPr>
        <w:t>17.30%,</w:t>
      </w:r>
      <w:r>
        <w:rPr>
          <w:rFonts w:ascii="仿宋_GB2312" w:eastAsia="仿宋_GB2312" w:hAnsi="仿宋_GB2312"/>
        </w:rPr>
        <w:t>主要原因是：本年在职人员工资基数调增，公积金缴费基数上涨，相应支出增加。</w:t>
      </w:r>
    </w:p>
    <w:p w:rsidR="000727C6" w:rsidRDefault="009A5335">
      <w:pPr>
        <w:spacing w:line="640" w:lineRule="exact"/>
        <w:ind w:firstLine="640"/>
        <w:outlineLvl w:val="2"/>
      </w:pPr>
      <w:r>
        <w:rPr>
          <w:rFonts w:ascii="黑体" w:eastAsia="黑体" w:hAnsi="黑体"/>
        </w:rPr>
        <w:t>六、一般公共预算财政拨款基本支出决算情况说明</w:t>
      </w:r>
    </w:p>
    <w:p w:rsidR="000727C6" w:rsidRDefault="009A5335">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131.09</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129.51</w:t>
      </w:r>
      <w:r>
        <w:rPr>
          <w:rFonts w:ascii="仿宋_GB2312" w:eastAsia="仿宋_GB2312" w:hAnsi="仿宋_GB2312"/>
          <w:b/>
        </w:rPr>
        <w:t>万元，</w:t>
      </w:r>
      <w:r>
        <w:rPr>
          <w:rFonts w:ascii="仿宋_GB2312" w:eastAsia="仿宋_GB2312" w:hAnsi="仿宋_GB2312"/>
        </w:rPr>
        <w:t>包括：基本工资、津贴补贴、奖金、机关事业单位基本养老保险缴费、职工基本医疗保险缴费、其他社会保障缴费、住房公积金、医疗费、退休费、奖励金</w:t>
      </w:r>
      <w:r>
        <w:rPr>
          <w:rFonts w:ascii="仿宋_GB2312" w:eastAsia="仿宋_GB2312" w:hAnsi="仿宋_GB2312"/>
        </w:rPr>
        <w:t>。</w:t>
      </w:r>
    </w:p>
    <w:p w:rsidR="000727C6" w:rsidRDefault="009A5335">
      <w:pPr>
        <w:spacing w:line="580" w:lineRule="exact"/>
        <w:ind w:firstLine="640"/>
      </w:pPr>
      <w:r>
        <w:rPr>
          <w:rFonts w:ascii="仿宋_GB2312" w:eastAsia="仿宋_GB2312" w:hAnsi="仿宋_GB2312"/>
          <w:b/>
        </w:rPr>
        <w:t>公用经费</w:t>
      </w:r>
      <w:r>
        <w:rPr>
          <w:rFonts w:ascii="仿宋_GB2312" w:eastAsia="仿宋_GB2312" w:hAnsi="仿宋_GB2312"/>
          <w:b/>
        </w:rPr>
        <w:t>1.57</w:t>
      </w:r>
      <w:r>
        <w:rPr>
          <w:rFonts w:ascii="仿宋_GB2312" w:eastAsia="仿宋_GB2312" w:hAnsi="仿宋_GB2312"/>
          <w:b/>
        </w:rPr>
        <w:t>万元，</w:t>
      </w:r>
      <w:r>
        <w:rPr>
          <w:rFonts w:ascii="仿宋_GB2312" w:eastAsia="仿宋_GB2312" w:hAnsi="仿宋_GB2312"/>
        </w:rPr>
        <w:t>包括：办公费、邮电费、维修（护）费、培训费、工会经费、福利费、其他商品和服务支出。</w:t>
      </w:r>
    </w:p>
    <w:p w:rsidR="000727C6" w:rsidRDefault="009A5335">
      <w:pPr>
        <w:spacing w:line="640" w:lineRule="exact"/>
        <w:ind w:firstLine="640"/>
        <w:outlineLvl w:val="2"/>
      </w:pPr>
      <w:r>
        <w:rPr>
          <w:rFonts w:ascii="黑体" w:eastAsia="黑体" w:hAnsi="黑体"/>
        </w:rPr>
        <w:lastRenderedPageBreak/>
        <w:t>七、政府性基金预算财政拨款收入支出决算情况说明</w:t>
      </w:r>
    </w:p>
    <w:p w:rsidR="000727C6" w:rsidRDefault="009A5335">
      <w:pPr>
        <w:spacing w:line="580" w:lineRule="exact"/>
        <w:ind w:firstLine="640"/>
      </w:pPr>
      <w:r>
        <w:rPr>
          <w:rFonts w:ascii="仿宋_GB2312" w:eastAsia="仿宋_GB2312" w:hAnsi="仿宋_GB2312"/>
        </w:rPr>
        <w:t>本单位本年度无政府性基金预算财政拨款收入、支出及结转和结余，政府性基金预算财政拨款收入支出决算表为空表。</w:t>
      </w:r>
    </w:p>
    <w:p w:rsidR="000727C6" w:rsidRDefault="009A5335">
      <w:pPr>
        <w:spacing w:line="640" w:lineRule="exact"/>
        <w:ind w:firstLine="640"/>
        <w:outlineLvl w:val="2"/>
      </w:pPr>
      <w:r>
        <w:rPr>
          <w:rFonts w:ascii="黑体" w:eastAsia="黑体" w:hAnsi="黑体"/>
        </w:rPr>
        <w:t>八、国有资本经营预算财政拨款收入支出决算情况说明</w:t>
      </w:r>
    </w:p>
    <w:p w:rsidR="000727C6" w:rsidRDefault="009A5335">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0727C6" w:rsidRDefault="009A5335">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0727C6" w:rsidRDefault="009A5335">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年均未安排公务用车购置及运行维护费支出。公务接待费支出</w:t>
      </w:r>
      <w:r>
        <w:rPr>
          <w:rFonts w:ascii="仿宋_GB2312" w:eastAsia="仿宋_GB2312" w:hAnsi="仿宋_GB2312"/>
        </w:rPr>
        <w:t>0.00</w:t>
      </w:r>
      <w:r>
        <w:rPr>
          <w:rFonts w:ascii="仿宋_GB2312" w:eastAsia="仿宋_GB2312" w:hAnsi="仿宋_GB2312"/>
        </w:rPr>
        <w:t>万元，</w:t>
      </w:r>
      <w:r>
        <w:rPr>
          <w:rFonts w:ascii="仿宋_GB2312" w:eastAsia="仿宋_GB2312" w:hAnsi="仿宋_GB2312"/>
        </w:rPr>
        <w:t>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0727C6" w:rsidRDefault="009A5335">
      <w:pPr>
        <w:spacing w:line="580" w:lineRule="exact"/>
        <w:ind w:firstLine="640"/>
      </w:pPr>
      <w:r>
        <w:rPr>
          <w:rFonts w:ascii="仿宋_GB2312" w:eastAsia="仿宋_GB2312" w:hAnsi="仿宋_GB2312"/>
          <w:b/>
        </w:rPr>
        <w:t>具体情况如下：</w:t>
      </w:r>
    </w:p>
    <w:p w:rsidR="000727C6" w:rsidRDefault="009A5335">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0727C6" w:rsidRDefault="009A5335">
      <w:pPr>
        <w:spacing w:line="580" w:lineRule="exact"/>
        <w:ind w:firstLine="640"/>
      </w:pPr>
      <w:r>
        <w:rPr>
          <w:rFonts w:ascii="仿宋_GB2312" w:eastAsia="仿宋_GB2312" w:hAnsi="仿宋_GB2312"/>
        </w:rPr>
        <w:lastRenderedPageBreak/>
        <w:t>公务用车购置及运行维护费</w:t>
      </w:r>
      <w:r>
        <w:rPr>
          <w:rFonts w:ascii="仿宋_GB2312" w:eastAsia="仿宋_GB2312" w:hAnsi="仿宋_GB2312"/>
        </w:rPr>
        <w:t>0.00</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0.00</w:t>
      </w:r>
      <w:r>
        <w:rPr>
          <w:rFonts w:ascii="仿宋_GB2312" w:eastAsia="仿宋_GB2312" w:hAnsi="仿宋_GB2312"/>
        </w:rPr>
        <w:t>万元。公务用车运行维护费开支内容包括本单位无公务用车运行维护费。公务用车购置数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0</w:t>
      </w:r>
      <w:r>
        <w:rPr>
          <w:rFonts w:ascii="仿宋_GB2312" w:eastAsia="仿宋_GB2312" w:hAnsi="仿宋_GB2312"/>
        </w:rPr>
        <w:t>辆。国有资产占用情况中固定资产车辆</w:t>
      </w:r>
      <w:r>
        <w:rPr>
          <w:rFonts w:ascii="仿宋_GB2312" w:eastAsia="仿宋_GB2312" w:hAnsi="仿宋_GB2312"/>
        </w:rPr>
        <w:t>0</w:t>
      </w:r>
      <w:r>
        <w:rPr>
          <w:rFonts w:ascii="仿宋_GB2312" w:eastAsia="仿宋_GB2312" w:hAnsi="仿宋_GB2312"/>
        </w:rPr>
        <w:t>辆，与公务用车</w:t>
      </w:r>
      <w:r>
        <w:rPr>
          <w:rFonts w:ascii="仿宋_GB2312" w:eastAsia="仿宋_GB2312" w:hAnsi="仿宋_GB2312"/>
        </w:rPr>
        <w:t>保有量差异原因是：本单位无固定资产车辆。</w:t>
      </w:r>
    </w:p>
    <w:p w:rsidR="000727C6" w:rsidRDefault="009A5335">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0727C6" w:rsidRDefault="009A5335">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，主要原因是：本单位无公务用车运行维护费。公</w:t>
      </w:r>
      <w:r>
        <w:rPr>
          <w:rFonts w:ascii="仿宋_GB2312" w:eastAsia="仿宋_GB2312" w:hAnsi="仿宋_GB2312"/>
        </w:rPr>
        <w:t>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0727C6" w:rsidRDefault="009A5335">
      <w:pPr>
        <w:spacing w:line="640" w:lineRule="exact"/>
        <w:ind w:firstLine="640"/>
        <w:outlineLvl w:val="2"/>
      </w:pPr>
      <w:r>
        <w:rPr>
          <w:rFonts w:ascii="黑体" w:eastAsia="黑体" w:hAnsi="黑体"/>
        </w:rPr>
        <w:t>十、其他重要事项的情况说明</w:t>
      </w:r>
    </w:p>
    <w:p w:rsidR="000727C6" w:rsidRDefault="009A5335">
      <w:pPr>
        <w:spacing w:line="640" w:lineRule="exact"/>
        <w:ind w:firstLine="640"/>
        <w:outlineLvl w:val="3"/>
      </w:pPr>
      <w:r>
        <w:rPr>
          <w:rFonts w:ascii="楷体_GB2312" w:eastAsia="楷体_GB2312" w:hAnsi="楷体_GB2312"/>
          <w:b/>
        </w:rPr>
        <w:t>（一）机关运行经费及公用经费支出情况</w:t>
      </w:r>
    </w:p>
    <w:p w:rsidR="000727C6" w:rsidRDefault="009A5335">
      <w:pPr>
        <w:spacing w:line="580" w:lineRule="exact"/>
        <w:ind w:firstLine="640"/>
      </w:pPr>
      <w:r>
        <w:rPr>
          <w:rFonts w:ascii="仿宋_GB2312" w:eastAsia="仿宋_GB2312" w:hAnsi="仿宋_GB2312"/>
        </w:rPr>
        <w:lastRenderedPageBreak/>
        <w:t>2024</w:t>
      </w:r>
      <w:r>
        <w:rPr>
          <w:rFonts w:ascii="仿宋_GB2312" w:eastAsia="仿宋_GB2312" w:hAnsi="仿宋_GB2312"/>
        </w:rPr>
        <w:t>年度尉犁县国有林管理局（事业单位）公用经费支出</w:t>
      </w:r>
      <w:r>
        <w:rPr>
          <w:rFonts w:ascii="仿宋_GB2312" w:eastAsia="仿宋_GB2312" w:hAnsi="仿宋_GB2312"/>
        </w:rPr>
        <w:t>1.57</w:t>
      </w:r>
      <w:r>
        <w:rPr>
          <w:rFonts w:ascii="仿宋_GB2312" w:eastAsia="仿宋_GB2312" w:hAnsi="仿宋_GB2312"/>
        </w:rPr>
        <w:t>万元，比上年减少</w:t>
      </w:r>
      <w:r>
        <w:rPr>
          <w:rFonts w:ascii="仿宋_GB2312" w:eastAsia="仿宋_GB2312" w:hAnsi="仿宋_GB2312"/>
        </w:rPr>
        <w:t>1.15</w:t>
      </w:r>
      <w:r>
        <w:rPr>
          <w:rFonts w:ascii="仿宋_GB2312" w:eastAsia="仿宋_GB2312" w:hAnsi="仿宋_GB2312"/>
        </w:rPr>
        <w:t>万元，下降</w:t>
      </w:r>
      <w:r>
        <w:rPr>
          <w:rFonts w:ascii="仿宋_GB2312" w:eastAsia="仿宋_GB2312" w:hAnsi="仿宋_GB2312"/>
        </w:rPr>
        <w:t>42.28%</w:t>
      </w:r>
      <w:r>
        <w:rPr>
          <w:rFonts w:ascii="仿宋_GB2312" w:eastAsia="仿宋_GB2312" w:hAnsi="仿宋_GB2312"/>
        </w:rPr>
        <w:t>，主要原因是：严格落实中央八项规定精神，厉行节约，减少不必要的开支。</w:t>
      </w:r>
    </w:p>
    <w:p w:rsidR="000727C6" w:rsidRDefault="009A5335">
      <w:pPr>
        <w:spacing w:line="640" w:lineRule="exact"/>
        <w:ind w:firstLine="640"/>
        <w:outlineLvl w:val="3"/>
      </w:pPr>
      <w:r>
        <w:rPr>
          <w:rFonts w:ascii="楷体_GB2312" w:eastAsia="楷体_GB2312" w:hAnsi="楷体_GB2312"/>
          <w:b/>
        </w:rPr>
        <w:t>（二）政府采购情况</w:t>
      </w:r>
    </w:p>
    <w:p w:rsidR="000727C6" w:rsidRDefault="009A5335">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0.00</w:t>
      </w:r>
      <w:r>
        <w:rPr>
          <w:rFonts w:ascii="仿宋_GB2312" w:eastAsia="仿宋_GB2312" w:hAnsi="仿宋_GB2312"/>
        </w:rPr>
        <w:t>万元，其中：政府采购货物支出</w:t>
      </w:r>
      <w:r>
        <w:rPr>
          <w:rFonts w:ascii="仿宋_GB2312" w:eastAsia="仿宋_GB2312" w:hAnsi="仿宋_GB2312"/>
        </w:rPr>
        <w:t>0.00</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0.00</w:t>
      </w:r>
      <w:r>
        <w:rPr>
          <w:rFonts w:ascii="仿宋_GB2312" w:eastAsia="仿宋_GB2312" w:hAnsi="仿宋_GB2312"/>
        </w:rPr>
        <w:t>万元。</w:t>
      </w:r>
    </w:p>
    <w:p w:rsidR="000727C6" w:rsidRDefault="009A5335">
      <w:pPr>
        <w:spacing w:line="580" w:lineRule="exact"/>
        <w:ind w:firstLine="640"/>
      </w:pPr>
      <w:r>
        <w:rPr>
          <w:rFonts w:ascii="仿宋_GB2312" w:eastAsia="仿宋_GB2312" w:hAnsi="仿宋_GB2312"/>
        </w:rPr>
        <w:t>授予中小企业合同金额</w:t>
      </w:r>
      <w:r>
        <w:rPr>
          <w:rFonts w:ascii="仿宋_GB2312" w:eastAsia="仿宋_GB2312" w:hAnsi="仿宋_GB2312"/>
        </w:rPr>
        <w:t>0.00</w:t>
      </w:r>
      <w:r>
        <w:rPr>
          <w:rFonts w:ascii="仿宋_GB2312" w:eastAsia="仿宋_GB2312" w:hAnsi="仿宋_GB2312"/>
        </w:rPr>
        <w:t>万元，占政府采购支出总额的</w:t>
      </w:r>
      <w:r>
        <w:rPr>
          <w:rFonts w:ascii="仿宋_GB2312" w:eastAsia="仿宋_GB2312" w:hAnsi="仿宋_GB2312"/>
        </w:rPr>
        <w:t>0.00%</w:t>
      </w:r>
      <w:r>
        <w:rPr>
          <w:rFonts w:ascii="仿宋_GB2312" w:eastAsia="仿宋_GB2312" w:hAnsi="仿宋_GB2312"/>
        </w:rPr>
        <w:t>，其中：授予小微企业合同金额</w:t>
      </w:r>
      <w:r>
        <w:rPr>
          <w:rFonts w:ascii="仿宋_GB2312" w:eastAsia="仿宋_GB2312" w:hAnsi="仿宋_GB2312"/>
        </w:rPr>
        <w:t>0.00</w:t>
      </w:r>
      <w:r>
        <w:rPr>
          <w:rFonts w:ascii="仿宋_GB2312" w:eastAsia="仿宋_GB2312" w:hAnsi="仿宋_GB2312"/>
        </w:rPr>
        <w:t>万元，占政府采购支出总额的</w:t>
      </w:r>
      <w:r>
        <w:rPr>
          <w:rFonts w:ascii="仿宋_GB2312" w:eastAsia="仿宋_GB2312" w:hAnsi="仿宋_GB2312"/>
        </w:rPr>
        <w:t>0.00%</w:t>
      </w:r>
      <w:r>
        <w:rPr>
          <w:rFonts w:ascii="仿宋_GB2312" w:eastAsia="仿宋_GB2312" w:hAnsi="仿宋_GB2312"/>
        </w:rPr>
        <w:t>。</w:t>
      </w:r>
    </w:p>
    <w:p w:rsidR="000727C6" w:rsidRDefault="009A5335">
      <w:pPr>
        <w:spacing w:line="640" w:lineRule="exact"/>
        <w:ind w:firstLine="640"/>
        <w:outlineLvl w:val="3"/>
      </w:pPr>
      <w:r>
        <w:rPr>
          <w:rFonts w:ascii="楷体_GB2312" w:eastAsia="楷体_GB2312" w:hAnsi="楷体_GB2312"/>
          <w:b/>
        </w:rPr>
        <w:t>（三）国有资产占用情况说明</w:t>
      </w:r>
    </w:p>
    <w:p w:rsidR="000727C6" w:rsidRDefault="009A5335">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0.00</w:t>
      </w:r>
      <w:r>
        <w:rPr>
          <w:rFonts w:ascii="仿宋_GB2312" w:eastAsia="仿宋_GB2312" w:hAnsi="仿宋_GB2312"/>
        </w:rPr>
        <w:t>平方米，价值</w:t>
      </w:r>
      <w:r>
        <w:rPr>
          <w:rFonts w:ascii="仿宋_GB2312" w:eastAsia="仿宋_GB2312" w:hAnsi="仿宋_GB2312"/>
        </w:rPr>
        <w:t>0.00</w:t>
      </w:r>
      <w:r>
        <w:rPr>
          <w:rFonts w:ascii="仿宋_GB2312" w:eastAsia="仿宋_GB2312" w:hAnsi="仿宋_GB2312"/>
        </w:rPr>
        <w:t>万元。车辆</w:t>
      </w:r>
      <w:r>
        <w:rPr>
          <w:rFonts w:ascii="仿宋_GB2312" w:eastAsia="仿宋_GB2312" w:hAnsi="仿宋_GB2312"/>
        </w:rPr>
        <w:t>0</w:t>
      </w:r>
      <w:r>
        <w:rPr>
          <w:rFonts w:ascii="仿宋_GB2312" w:eastAsia="仿宋_GB2312" w:hAnsi="仿宋_GB2312"/>
        </w:rPr>
        <w:t>辆，价值</w:t>
      </w:r>
      <w:r>
        <w:rPr>
          <w:rFonts w:ascii="仿宋_GB2312" w:eastAsia="仿宋_GB2312" w:hAnsi="仿宋_GB2312"/>
        </w:rPr>
        <w:t>0.00</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0</w:t>
      </w:r>
      <w:r>
        <w:rPr>
          <w:rFonts w:ascii="仿宋_GB2312" w:eastAsia="仿宋_GB2312" w:hAnsi="仿宋_GB2312"/>
        </w:rPr>
        <w:t>辆，其他用车主要是：本单位无其他用车。单价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0727C6" w:rsidRDefault="009A5335">
      <w:pPr>
        <w:spacing w:line="640" w:lineRule="exact"/>
        <w:ind w:firstLine="640"/>
        <w:outlineLvl w:val="2"/>
      </w:pPr>
      <w:r>
        <w:rPr>
          <w:rFonts w:ascii="黑体" w:eastAsia="黑体" w:hAnsi="黑体"/>
        </w:rPr>
        <w:t>十一、预算绩效的情况说明</w:t>
      </w:r>
    </w:p>
    <w:p w:rsidR="000727C6" w:rsidRDefault="009A5335">
      <w:pPr>
        <w:spacing w:line="580" w:lineRule="exact"/>
        <w:ind w:firstLine="640"/>
      </w:pPr>
      <w:r>
        <w:rPr>
          <w:rFonts w:ascii="仿宋_GB2312" w:eastAsia="仿宋_GB2312" w:hAnsi="仿宋_GB2312"/>
        </w:rPr>
        <w:t>根据预算绩效管理要求，本单位预算绩效评价项目</w:t>
      </w:r>
      <w:r>
        <w:rPr>
          <w:rFonts w:ascii="仿宋_GB2312" w:eastAsia="仿宋_GB2312" w:hAnsi="仿宋_GB2312"/>
        </w:rPr>
        <w:t>0</w:t>
      </w:r>
      <w:r>
        <w:rPr>
          <w:rFonts w:ascii="仿宋_GB2312" w:eastAsia="仿宋_GB2312" w:hAnsi="仿宋_GB2312"/>
        </w:rPr>
        <w:t>个，全年预算数</w:t>
      </w:r>
      <w:r>
        <w:rPr>
          <w:rFonts w:ascii="仿宋_GB2312" w:eastAsia="仿宋_GB2312" w:hAnsi="仿宋_GB2312"/>
        </w:rPr>
        <w:t>0.00</w:t>
      </w:r>
      <w:r>
        <w:rPr>
          <w:rFonts w:ascii="仿宋_GB2312" w:eastAsia="仿宋_GB2312" w:hAnsi="仿宋_GB2312"/>
        </w:rPr>
        <w:t>万元，全年执行数</w:t>
      </w:r>
      <w:r>
        <w:rPr>
          <w:rFonts w:ascii="仿宋_GB2312" w:eastAsia="仿宋_GB2312" w:hAnsi="仿宋_GB2312"/>
        </w:rPr>
        <w:t>0.00</w:t>
      </w:r>
      <w:r>
        <w:rPr>
          <w:rFonts w:ascii="仿宋_GB2312" w:eastAsia="仿宋_GB2312" w:hAnsi="仿宋_GB2312"/>
        </w:rPr>
        <w:t>万元。预算绩效管理取得的成效：本单位无项目支出绩效自评表。发现的问题及原因：本</w:t>
      </w:r>
      <w:r>
        <w:rPr>
          <w:rFonts w:ascii="仿宋_GB2312" w:eastAsia="仿宋_GB2312" w:hAnsi="仿宋_GB2312"/>
        </w:rPr>
        <w:lastRenderedPageBreak/>
        <w:t>单位无项目支出绩效自评表。下一步改进措施：本单位无项目支出绩效自评表。</w:t>
      </w:r>
    </w:p>
    <w:p w:rsidR="000727C6" w:rsidRDefault="009A5335">
      <w:r>
        <w:br w:type="page"/>
      </w:r>
    </w:p>
    <w:p w:rsidR="000727C6" w:rsidRDefault="009A5335">
      <w:pPr>
        <w:spacing w:line="640" w:lineRule="exact"/>
        <w:ind w:firstLine="640"/>
        <w:outlineLvl w:val="2"/>
      </w:pPr>
      <w:r>
        <w:rPr>
          <w:rFonts w:ascii="黑体" w:eastAsia="黑体" w:hAnsi="黑体"/>
        </w:rPr>
        <w:lastRenderedPageBreak/>
        <w:t>十二、其他需说明的事项</w:t>
      </w:r>
    </w:p>
    <w:p w:rsidR="000727C6" w:rsidRDefault="009A5335">
      <w:pPr>
        <w:spacing w:line="580" w:lineRule="exact"/>
        <w:ind w:firstLine="640"/>
      </w:pPr>
      <w:r>
        <w:rPr>
          <w:rFonts w:ascii="仿宋_GB2312" w:eastAsia="仿宋_GB2312" w:hAnsi="仿宋_GB2312"/>
        </w:rPr>
        <w:t>本年度本单位整体绩效自评表由主管部门编报并公开。</w:t>
      </w:r>
    </w:p>
    <w:p w:rsidR="000727C6" w:rsidRDefault="009A5335">
      <w:r>
        <w:br w:type="page"/>
      </w:r>
    </w:p>
    <w:p w:rsidR="000727C6" w:rsidRDefault="009A5335">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0727C6" w:rsidRDefault="009A5335">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0727C6" w:rsidRDefault="009A5335">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0727C6" w:rsidRDefault="009A5335">
      <w:pPr>
        <w:ind w:firstLine="640"/>
      </w:pPr>
      <w:r>
        <w:rPr>
          <w:rFonts w:ascii="仿宋_GB2312" w:eastAsia="仿宋_GB2312" w:hAnsi="仿宋_GB2312"/>
          <w:b/>
        </w:rPr>
        <w:t>三、事业</w:t>
      </w:r>
      <w:r>
        <w:rPr>
          <w:rFonts w:ascii="仿宋_GB2312" w:eastAsia="仿宋_GB2312" w:hAnsi="仿宋_GB2312"/>
          <w:b/>
        </w:rPr>
        <w:t>收入：</w:t>
      </w:r>
      <w:r>
        <w:rPr>
          <w:rFonts w:ascii="仿宋_GB2312" w:eastAsia="仿宋_GB2312" w:hAnsi="仿宋_GB2312"/>
        </w:rPr>
        <w:t>指事业单位开展专业业务活动及其辅助活动所取得的收入。</w:t>
      </w:r>
    </w:p>
    <w:p w:rsidR="000727C6" w:rsidRDefault="009A5335">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0727C6" w:rsidRDefault="009A5335">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0727C6" w:rsidRDefault="009A5335">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0727C6" w:rsidRDefault="009A5335">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0727C6" w:rsidRDefault="009A5335">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0727C6" w:rsidRDefault="009A5335">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0727C6" w:rsidRDefault="009A5335">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0727C6" w:rsidRDefault="009A5335">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0727C6" w:rsidRDefault="009A5335">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w:t>
      </w:r>
      <w:r>
        <w:rPr>
          <w:rFonts w:ascii="仿宋_GB2312" w:eastAsia="仿宋_GB2312" w:hAnsi="仿宋_GB2312"/>
        </w:rPr>
        <w:t>金对附属单位的补助支出。</w:t>
      </w:r>
    </w:p>
    <w:p w:rsidR="000727C6" w:rsidRDefault="009A5335">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0727C6" w:rsidRDefault="009A5335">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0727C6" w:rsidRDefault="009A5335">
      <w:r>
        <w:br w:type="page"/>
      </w:r>
    </w:p>
    <w:p w:rsidR="000727C6" w:rsidRDefault="009A5335">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0727C6" w:rsidRDefault="009A5335">
      <w:pPr>
        <w:ind w:firstLine="640"/>
      </w:pPr>
      <w:r>
        <w:rPr>
          <w:rFonts w:ascii="仿宋_GB2312" w:eastAsia="仿宋_GB2312" w:hAnsi="仿宋_GB2312"/>
        </w:rPr>
        <w:t>一、《收入支出决算总表》</w:t>
      </w:r>
    </w:p>
    <w:p w:rsidR="000727C6" w:rsidRDefault="009A5335">
      <w:pPr>
        <w:ind w:firstLine="640"/>
      </w:pPr>
      <w:r>
        <w:rPr>
          <w:rFonts w:ascii="仿宋_GB2312" w:eastAsia="仿宋_GB2312" w:hAnsi="仿宋_GB2312"/>
        </w:rPr>
        <w:t>二、《收入决算表》</w:t>
      </w:r>
    </w:p>
    <w:p w:rsidR="000727C6" w:rsidRDefault="009A5335">
      <w:pPr>
        <w:ind w:firstLine="640"/>
      </w:pPr>
      <w:r>
        <w:rPr>
          <w:rFonts w:ascii="仿宋_GB2312" w:eastAsia="仿宋_GB2312" w:hAnsi="仿宋_GB2312"/>
        </w:rPr>
        <w:t>三、《支出决算表》</w:t>
      </w:r>
    </w:p>
    <w:p w:rsidR="000727C6" w:rsidRDefault="009A5335">
      <w:pPr>
        <w:ind w:firstLine="640"/>
      </w:pPr>
      <w:r>
        <w:rPr>
          <w:rFonts w:ascii="仿宋_GB2312" w:eastAsia="仿宋_GB2312" w:hAnsi="仿宋_GB2312"/>
        </w:rPr>
        <w:t>四、《财政拨款收入支出决算总表》</w:t>
      </w:r>
    </w:p>
    <w:p w:rsidR="000727C6" w:rsidRDefault="009A5335">
      <w:pPr>
        <w:ind w:firstLine="640"/>
      </w:pPr>
      <w:r>
        <w:rPr>
          <w:rFonts w:ascii="仿宋_GB2312" w:eastAsia="仿宋_GB2312" w:hAnsi="仿宋_GB2312"/>
        </w:rPr>
        <w:t>五、《一般公共预算财政拨款支出决算表》</w:t>
      </w:r>
    </w:p>
    <w:p w:rsidR="000727C6" w:rsidRDefault="009A5335">
      <w:pPr>
        <w:ind w:firstLine="640"/>
      </w:pPr>
      <w:r>
        <w:rPr>
          <w:rFonts w:ascii="仿宋_GB2312" w:eastAsia="仿宋_GB2312" w:hAnsi="仿宋_GB2312"/>
        </w:rPr>
        <w:t>六、《一般公共预算财政拨款基本支出决算表》</w:t>
      </w:r>
    </w:p>
    <w:p w:rsidR="000727C6" w:rsidRDefault="009A5335">
      <w:pPr>
        <w:ind w:firstLine="640"/>
      </w:pPr>
      <w:r>
        <w:rPr>
          <w:rFonts w:ascii="仿宋_GB2312" w:eastAsia="仿宋_GB2312" w:hAnsi="仿宋_GB2312"/>
        </w:rPr>
        <w:t>七、《政府性基金预算财政拨款收入支出决算表》</w:t>
      </w:r>
    </w:p>
    <w:p w:rsidR="000727C6" w:rsidRDefault="009A5335">
      <w:pPr>
        <w:ind w:firstLine="640"/>
      </w:pPr>
      <w:r>
        <w:rPr>
          <w:rFonts w:ascii="仿宋_GB2312" w:eastAsia="仿宋_GB2312" w:hAnsi="仿宋_GB2312"/>
        </w:rPr>
        <w:t>八、《国有资本经营预算财政拨款收入支出决算表》</w:t>
      </w:r>
    </w:p>
    <w:p w:rsidR="000727C6" w:rsidRDefault="009A5335">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0727C6" w:rsidRDefault="000727C6">
      <w:pPr>
        <w:ind w:firstLine="640"/>
      </w:pPr>
    </w:p>
    <w:p w:rsidR="000727C6" w:rsidRDefault="000727C6">
      <w:pPr>
        <w:ind w:firstLine="640"/>
      </w:pPr>
    </w:p>
    <w:p w:rsidR="000727C6" w:rsidRDefault="000727C6">
      <w:pPr>
        <w:ind w:firstLine="640"/>
      </w:pPr>
    </w:p>
    <w:p w:rsidR="000727C6" w:rsidRDefault="000727C6">
      <w:pPr>
        <w:ind w:firstLine="640"/>
      </w:pPr>
    </w:p>
    <w:p w:rsidR="000727C6" w:rsidRDefault="000727C6">
      <w:pPr>
        <w:ind w:firstLine="640"/>
      </w:pPr>
    </w:p>
    <w:sectPr w:rsidR="000727C6">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335" w:rsidRDefault="009A5335">
      <w:r>
        <w:separator/>
      </w:r>
    </w:p>
  </w:endnote>
  <w:endnote w:type="continuationSeparator" w:id="0">
    <w:p w:rsidR="009A5335" w:rsidRDefault="009A5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7C6" w:rsidRDefault="009A5335">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0727C6" w:rsidRDefault="009A5335">
                          <w:pPr>
                            <w:pStyle w:val="a4"/>
                          </w:pPr>
                          <w:r>
                            <w:rPr>
                              <w:rFonts w:hint="eastAsia"/>
                            </w:rPr>
                            <w:fldChar w:fldCharType="begin"/>
                          </w:r>
                          <w:r>
                            <w:rPr>
                              <w:rFonts w:hint="eastAsia"/>
                            </w:rPr>
                            <w:instrText xml:space="preserve"> PAGE  \* MERGEFORMAT </w:instrText>
                          </w:r>
                          <w:r>
                            <w:rPr>
                              <w:rFonts w:hint="eastAsia"/>
                            </w:rPr>
                            <w:fldChar w:fldCharType="separate"/>
                          </w:r>
                          <w:r w:rsidR="00C75C3B">
                            <w:rPr>
                              <w:noProof/>
                            </w:rPr>
                            <w:t>3</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0727C6" w:rsidRDefault="009A5335">
                    <w:pPr>
                      <w:pStyle w:val="a4"/>
                    </w:pPr>
                    <w:r>
                      <w:rPr>
                        <w:rFonts w:hint="eastAsia"/>
                      </w:rPr>
                      <w:fldChar w:fldCharType="begin"/>
                    </w:r>
                    <w:r>
                      <w:rPr>
                        <w:rFonts w:hint="eastAsia"/>
                      </w:rPr>
                      <w:instrText xml:space="preserve"> PAGE  \* MERGEFORMAT </w:instrText>
                    </w:r>
                    <w:r>
                      <w:rPr>
                        <w:rFonts w:hint="eastAsia"/>
                      </w:rPr>
                      <w:fldChar w:fldCharType="separate"/>
                    </w:r>
                    <w:r w:rsidR="00C75C3B">
                      <w:rPr>
                        <w:noProof/>
                      </w:rPr>
                      <w:t>3</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335" w:rsidRDefault="009A5335">
      <w:r>
        <w:separator/>
      </w:r>
    </w:p>
  </w:footnote>
  <w:footnote w:type="continuationSeparator" w:id="0">
    <w:p w:rsidR="009A5335" w:rsidRDefault="009A53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727C6"/>
    <w:rsid w:val="000727C6"/>
    <w:rsid w:val="009A5335"/>
    <w:rsid w:val="00C75C3B"/>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B72EA7C-4BD2-4FE6-B66F-3FA98B07F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1016</Words>
  <Characters>5793</Characters>
  <Application>Microsoft Office Word</Application>
  <DocSecurity>0</DocSecurity>
  <Lines>48</Lines>
  <Paragraphs>13</Paragraphs>
  <ScaleCrop>false</ScaleCrop>
  <Company>Organization</Company>
  <LinksUpToDate>false</LinksUpToDate>
  <CharactersWithSpaces>6796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2</cp:revision>
  <cp:lastPrinted>2024-07-22T11:58:00Z</cp:lastPrinted>
  <dcterms:created xsi:type="dcterms:W3CDTF">2014-10-29T12:08:00Z</dcterms:created>
  <dcterms:modified xsi:type="dcterms:W3CDTF">2025-09-15T08:23:00Z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