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05A5" w:rsidRDefault="004B05A5">
      <w:pPr>
        <w:ind w:firstLine="640"/>
      </w:pPr>
    </w:p>
    <w:p w:rsidR="004B05A5" w:rsidRDefault="004B05A5">
      <w:pPr>
        <w:ind w:firstLine="640"/>
      </w:pPr>
      <w:bookmarkStart w:id="0" w:name="OLE_LINK16"/>
    </w:p>
    <w:p w:rsidR="004B05A5" w:rsidRDefault="004B05A5">
      <w:pPr>
        <w:ind w:firstLine="640"/>
      </w:pPr>
    </w:p>
    <w:p w:rsidR="004B05A5" w:rsidRDefault="004B05A5">
      <w:pPr>
        <w:ind w:firstLine="640"/>
      </w:pPr>
    </w:p>
    <w:p w:rsidR="004B05A5" w:rsidRDefault="004B05A5">
      <w:pPr>
        <w:ind w:firstLine="640"/>
      </w:pPr>
    </w:p>
    <w:p w:rsidR="004B05A5" w:rsidRDefault="004B05A5">
      <w:pPr>
        <w:ind w:firstLine="640"/>
      </w:pPr>
    </w:p>
    <w:p w:rsidR="004B05A5" w:rsidRDefault="000A4B1B">
      <w:pPr>
        <w:ind w:firstLine="883"/>
        <w:jc w:val="center"/>
        <w:rPr>
          <w:b/>
          <w:bCs/>
          <w:sz w:val="44"/>
          <w:szCs w:val="44"/>
        </w:rPr>
      </w:pPr>
      <w:r>
        <w:rPr>
          <w:b/>
          <w:bCs/>
          <w:sz w:val="44"/>
          <w:szCs w:val="44"/>
        </w:rPr>
        <w:t>项目支出绩效评价报告</w:t>
      </w:r>
    </w:p>
    <w:p w:rsidR="004B05A5" w:rsidRDefault="004B05A5">
      <w:pPr>
        <w:ind w:firstLine="640"/>
      </w:pPr>
    </w:p>
    <w:p w:rsidR="004B05A5" w:rsidRDefault="004B05A5">
      <w:pPr>
        <w:ind w:firstLine="640"/>
      </w:pPr>
    </w:p>
    <w:p w:rsidR="004B05A5" w:rsidRDefault="000A4B1B">
      <w:pPr>
        <w:ind w:firstLine="643"/>
        <w:jc w:val="center"/>
        <w:rPr>
          <w:b/>
          <w:bCs/>
        </w:rPr>
      </w:pPr>
      <w:r>
        <w:rPr>
          <w:b/>
          <w:bCs/>
        </w:rPr>
        <w:t>（</w:t>
      </w:r>
      <w:r>
        <w:rPr>
          <w:b/>
          <w:bCs/>
        </w:rPr>
        <w:t>202</w:t>
      </w:r>
      <w:r>
        <w:rPr>
          <w:rFonts w:hint="eastAsia"/>
          <w:b/>
          <w:bCs/>
        </w:rPr>
        <w:t>4</w:t>
      </w:r>
      <w:r>
        <w:rPr>
          <w:b/>
          <w:bCs/>
        </w:rPr>
        <w:t>年度）</w:t>
      </w:r>
    </w:p>
    <w:p w:rsidR="004B05A5" w:rsidRDefault="004B05A5">
      <w:pPr>
        <w:ind w:firstLine="640"/>
      </w:pPr>
    </w:p>
    <w:p w:rsidR="004B05A5" w:rsidRDefault="004B05A5">
      <w:pPr>
        <w:ind w:firstLine="640"/>
      </w:pPr>
    </w:p>
    <w:p w:rsidR="004B05A5" w:rsidRDefault="004B05A5">
      <w:pPr>
        <w:ind w:firstLine="640"/>
      </w:pPr>
    </w:p>
    <w:p w:rsidR="004B05A5" w:rsidRDefault="004B05A5">
      <w:pPr>
        <w:ind w:firstLine="640"/>
      </w:pPr>
    </w:p>
    <w:p w:rsidR="004B05A5" w:rsidRDefault="004B05A5">
      <w:pPr>
        <w:ind w:firstLine="640"/>
      </w:pPr>
    </w:p>
    <w:p w:rsidR="004B05A5" w:rsidRDefault="000A4B1B">
      <w:pPr>
        <w:ind w:firstLine="640"/>
        <w:rPr>
          <w:rFonts w:ascii="仿宋_GB2312" w:hAnsi="仿宋_GB2312" w:cs="仿宋_GB2312"/>
        </w:rPr>
      </w:pPr>
      <w:r>
        <w:t>项目名称：</w:t>
      </w:r>
      <w:r>
        <w:rPr>
          <w:rFonts w:cs="Times New Roman" w:hint="eastAsia"/>
        </w:rPr>
        <w:t>2024</w:t>
      </w:r>
      <w:r>
        <w:rPr>
          <w:rFonts w:cs="Times New Roman" w:hint="eastAsia"/>
        </w:rPr>
        <w:t>年墩阔坦乡村级运转经费</w:t>
      </w:r>
    </w:p>
    <w:p w:rsidR="004B05A5" w:rsidRDefault="000A4B1B">
      <w:pPr>
        <w:ind w:firstLine="640"/>
      </w:pPr>
      <w:r>
        <w:t>实施单位（公章）：</w:t>
      </w:r>
      <w:r>
        <w:rPr>
          <w:rFonts w:hint="eastAsia"/>
        </w:rPr>
        <w:t>尉犁县墩阔坦乡人民政府</w:t>
      </w:r>
    </w:p>
    <w:p w:rsidR="004B05A5" w:rsidRDefault="000A4B1B">
      <w:pPr>
        <w:ind w:firstLine="640"/>
      </w:pPr>
      <w:r>
        <w:t>主管部门（公章）：</w:t>
      </w:r>
      <w:r>
        <w:rPr>
          <w:rFonts w:hint="eastAsia"/>
        </w:rPr>
        <w:t>尉犁县墩阔坦乡人民政府</w:t>
      </w:r>
    </w:p>
    <w:p w:rsidR="004B05A5" w:rsidRDefault="000A4B1B">
      <w:pPr>
        <w:ind w:firstLine="640"/>
      </w:pPr>
      <w:r>
        <w:t>项目负责人（签章）：</w:t>
      </w:r>
      <w:r>
        <w:rPr>
          <w:rFonts w:hint="eastAsia"/>
        </w:rPr>
        <w:t>努如木江·牙合甫</w:t>
      </w:r>
    </w:p>
    <w:p w:rsidR="004B05A5" w:rsidRDefault="000A4B1B">
      <w:pPr>
        <w:ind w:firstLine="640"/>
      </w:pPr>
      <w:r>
        <w:t>填报时间：</w:t>
      </w:r>
      <w:r>
        <w:rPr>
          <w:rFonts w:hint="eastAsia"/>
        </w:rPr>
        <w:t>2025</w:t>
      </w:r>
      <w:r>
        <w:rPr>
          <w:rFonts w:hint="eastAsia"/>
        </w:rPr>
        <w:t>年</w:t>
      </w:r>
      <w:r>
        <w:rPr>
          <w:rFonts w:hint="eastAsia"/>
        </w:rPr>
        <w:t>3</w:t>
      </w:r>
      <w:r>
        <w:rPr>
          <w:rFonts w:hint="eastAsia"/>
        </w:rPr>
        <w:t>月</w:t>
      </w:r>
      <w:r>
        <w:rPr>
          <w:rFonts w:hint="eastAsia"/>
        </w:rPr>
        <w:t>31</w:t>
      </w:r>
      <w:r>
        <w:rPr>
          <w:rFonts w:hint="eastAsia"/>
        </w:rPr>
        <w:t>日</w:t>
      </w:r>
    </w:p>
    <w:p w:rsidR="004B05A5" w:rsidRDefault="000A4B1B">
      <w:pPr>
        <w:ind w:firstLine="640"/>
        <w:rPr>
          <w:rFonts w:eastAsia="方正仿宋_GBK"/>
          <w:sz w:val="31"/>
          <w:szCs w:val="31"/>
        </w:rPr>
      </w:pPr>
      <w:r>
        <w:br w:type="page"/>
      </w:r>
    </w:p>
    <w:p w:rsidR="004B05A5" w:rsidRDefault="000A4B1B">
      <w:pPr>
        <w:spacing w:line="580" w:lineRule="exact"/>
        <w:ind w:firstLine="883"/>
        <w:jc w:val="center"/>
        <w:rPr>
          <w:b/>
          <w:bCs/>
          <w:sz w:val="44"/>
          <w:szCs w:val="44"/>
        </w:rPr>
      </w:pPr>
      <w:r>
        <w:rPr>
          <w:b/>
          <w:bCs/>
          <w:sz w:val="44"/>
          <w:szCs w:val="44"/>
        </w:rPr>
        <w:lastRenderedPageBreak/>
        <w:t>目</w:t>
      </w:r>
      <w:r>
        <w:rPr>
          <w:b/>
          <w:bCs/>
          <w:sz w:val="44"/>
          <w:szCs w:val="44"/>
        </w:rPr>
        <w:t xml:space="preserve">  </w:t>
      </w:r>
      <w:r>
        <w:rPr>
          <w:b/>
          <w:bCs/>
          <w:sz w:val="44"/>
          <w:szCs w:val="44"/>
        </w:rPr>
        <w:t>录</w:t>
      </w:r>
    </w:p>
    <w:p w:rsidR="004B05A5" w:rsidRDefault="004B05A5">
      <w:pPr>
        <w:spacing w:line="580" w:lineRule="exact"/>
        <w:ind w:firstLine="640"/>
      </w:pPr>
    </w:p>
    <w:p w:rsidR="004B05A5" w:rsidRDefault="000A4B1B">
      <w:pPr>
        <w:tabs>
          <w:tab w:val="right" w:leader="dot" w:pos="8306"/>
        </w:tabs>
        <w:spacing w:line="580" w:lineRule="exact"/>
        <w:ind w:firstLine="883"/>
      </w:pPr>
      <w:r>
        <w:rPr>
          <w:rFonts w:eastAsia="黑体"/>
          <w:b/>
          <w:bCs/>
          <w:sz w:val="44"/>
          <w:szCs w:val="44"/>
        </w:rPr>
        <w:fldChar w:fldCharType="begin"/>
      </w:r>
      <w:r>
        <w:rPr>
          <w:rFonts w:eastAsia="黑体"/>
          <w:b/>
          <w:bCs/>
          <w:sz w:val="44"/>
          <w:szCs w:val="44"/>
        </w:rPr>
        <w:instrText>TOC \o "1-2" \h \u</w:instrText>
      </w:r>
      <w:r>
        <w:rPr>
          <w:rFonts w:eastAsia="黑体"/>
          <w:b/>
          <w:bCs/>
          <w:sz w:val="44"/>
          <w:szCs w:val="44"/>
        </w:rPr>
        <w:fldChar w:fldCharType="separate"/>
      </w:r>
      <w:hyperlink w:anchor="_Toc25620" w:history="1">
        <w:r>
          <w:t>一、基本情况</w:t>
        </w:r>
        <w:r>
          <w:tab/>
        </w:r>
        <w:r>
          <w:fldChar w:fldCharType="begin"/>
        </w:r>
        <w:r>
          <w:instrText xml:space="preserve"> PAGEREF _Toc25620 \h </w:instrText>
        </w:r>
        <w:r>
          <w:fldChar w:fldCharType="separate"/>
        </w:r>
        <w:r>
          <w:t>1</w:t>
        </w:r>
        <w:r>
          <w:fldChar w:fldCharType="end"/>
        </w:r>
      </w:hyperlink>
    </w:p>
    <w:p w:rsidR="004B05A5" w:rsidRDefault="000A4B1B">
      <w:pPr>
        <w:tabs>
          <w:tab w:val="right" w:leader="dot" w:pos="8306"/>
        </w:tabs>
        <w:spacing w:line="580" w:lineRule="exact"/>
        <w:ind w:left="640" w:firstLine="640"/>
      </w:pPr>
      <w:hyperlink w:anchor="_Toc8971" w:history="1">
        <w:r>
          <w:t>（一）项目概况</w:t>
        </w:r>
        <w:r>
          <w:tab/>
        </w:r>
        <w:r>
          <w:fldChar w:fldCharType="begin"/>
        </w:r>
        <w:r>
          <w:instrText xml:space="preserve"> PAGEREF _Toc8971 \h </w:instrText>
        </w:r>
        <w:r>
          <w:fldChar w:fldCharType="separate"/>
        </w:r>
        <w:r>
          <w:t>1</w:t>
        </w:r>
        <w:r>
          <w:fldChar w:fldCharType="end"/>
        </w:r>
      </w:hyperlink>
    </w:p>
    <w:p w:rsidR="004B05A5" w:rsidRDefault="000A4B1B">
      <w:pPr>
        <w:tabs>
          <w:tab w:val="right" w:leader="dot" w:pos="8306"/>
        </w:tabs>
        <w:spacing w:line="580" w:lineRule="exact"/>
        <w:ind w:left="640" w:firstLine="640"/>
      </w:pPr>
      <w:hyperlink w:anchor="_Toc25187" w:history="1">
        <w:r>
          <w:t>（二）项目绩效目标</w:t>
        </w:r>
        <w:r>
          <w:tab/>
        </w:r>
        <w:r>
          <w:fldChar w:fldCharType="begin"/>
        </w:r>
        <w:r>
          <w:instrText xml:space="preserve"> PAGEREF _Toc25187 \h </w:instrText>
        </w:r>
        <w:r>
          <w:fldChar w:fldCharType="separate"/>
        </w:r>
        <w:r>
          <w:t>3</w:t>
        </w:r>
        <w:r>
          <w:fldChar w:fldCharType="end"/>
        </w:r>
      </w:hyperlink>
    </w:p>
    <w:p w:rsidR="004B05A5" w:rsidRDefault="000A4B1B">
      <w:pPr>
        <w:tabs>
          <w:tab w:val="right" w:leader="dot" w:pos="8306"/>
        </w:tabs>
        <w:spacing w:line="580" w:lineRule="exact"/>
        <w:ind w:firstLine="640"/>
      </w:pPr>
      <w:hyperlink w:anchor="_Toc28824" w:history="1">
        <w:r>
          <w:rPr>
            <w:rFonts w:hint="eastAsia"/>
          </w:rPr>
          <w:t>二、绩效评价工作开展情况</w:t>
        </w:r>
        <w:r>
          <w:tab/>
        </w:r>
        <w:r>
          <w:fldChar w:fldCharType="begin"/>
        </w:r>
        <w:r>
          <w:instrText xml:space="preserve"> PAGEREF _Toc28824 \h </w:instrText>
        </w:r>
        <w:r>
          <w:fldChar w:fldCharType="separate"/>
        </w:r>
        <w:r>
          <w:t>5</w:t>
        </w:r>
        <w:r>
          <w:fldChar w:fldCharType="end"/>
        </w:r>
      </w:hyperlink>
    </w:p>
    <w:p w:rsidR="004B05A5" w:rsidRDefault="000A4B1B">
      <w:pPr>
        <w:tabs>
          <w:tab w:val="right" w:leader="dot" w:pos="8306"/>
        </w:tabs>
        <w:spacing w:line="580" w:lineRule="exact"/>
        <w:ind w:left="640" w:firstLine="640"/>
      </w:pPr>
      <w:hyperlink w:anchor="_Toc24175" w:history="1">
        <w:r>
          <w:rPr>
            <w:rFonts w:hint="eastAsia"/>
          </w:rPr>
          <w:t>（一）绩效评价目的、对象和范围</w:t>
        </w:r>
        <w:r>
          <w:tab/>
        </w:r>
        <w:r>
          <w:fldChar w:fldCharType="begin"/>
        </w:r>
        <w:r>
          <w:instrText xml:space="preserve"> PAGEREF _Toc24175 \h </w:instrText>
        </w:r>
        <w:r>
          <w:fldChar w:fldCharType="separate"/>
        </w:r>
        <w:r>
          <w:t>5</w:t>
        </w:r>
        <w:r>
          <w:fldChar w:fldCharType="end"/>
        </w:r>
      </w:hyperlink>
    </w:p>
    <w:p w:rsidR="004B05A5" w:rsidRDefault="000A4B1B">
      <w:pPr>
        <w:tabs>
          <w:tab w:val="right" w:leader="dot" w:pos="8306"/>
        </w:tabs>
        <w:spacing w:line="580" w:lineRule="exact"/>
        <w:ind w:left="640" w:firstLine="640"/>
      </w:pPr>
      <w:hyperlink w:anchor="_Toc5109" w:history="1">
        <w:r>
          <w:rPr>
            <w:rFonts w:hint="eastAsia"/>
          </w:rPr>
          <w:t>（二）绩效评价原则、评价指标体系、评价方法、评价标准</w:t>
        </w:r>
        <w:r>
          <w:tab/>
        </w:r>
        <w:r>
          <w:fldChar w:fldCharType="begin"/>
        </w:r>
        <w:r>
          <w:instrText xml:space="preserve"> PAGEREF</w:instrText>
        </w:r>
        <w:r>
          <w:instrText xml:space="preserve"> _Toc5109 \h </w:instrText>
        </w:r>
        <w:r>
          <w:fldChar w:fldCharType="separate"/>
        </w:r>
        <w:r>
          <w:t>6</w:t>
        </w:r>
        <w:r>
          <w:fldChar w:fldCharType="end"/>
        </w:r>
      </w:hyperlink>
    </w:p>
    <w:p w:rsidR="004B05A5" w:rsidRDefault="000A4B1B">
      <w:pPr>
        <w:tabs>
          <w:tab w:val="right" w:leader="dot" w:pos="8306"/>
        </w:tabs>
        <w:spacing w:line="580" w:lineRule="exact"/>
        <w:ind w:left="640" w:firstLine="640"/>
      </w:pPr>
      <w:hyperlink w:anchor="_Toc23796" w:history="1">
        <w:r>
          <w:rPr>
            <w:rFonts w:hint="eastAsia"/>
          </w:rPr>
          <w:t>（三）绩效评价工作过程</w:t>
        </w:r>
        <w:r>
          <w:tab/>
        </w:r>
        <w:r>
          <w:fldChar w:fldCharType="begin"/>
        </w:r>
        <w:r>
          <w:instrText xml:space="preserve"> PAGEREF _Toc23796 \h </w:instrText>
        </w:r>
        <w:r>
          <w:fldChar w:fldCharType="separate"/>
        </w:r>
        <w:r>
          <w:t>12</w:t>
        </w:r>
        <w:r>
          <w:fldChar w:fldCharType="end"/>
        </w:r>
      </w:hyperlink>
    </w:p>
    <w:p w:rsidR="004B05A5" w:rsidRDefault="000A4B1B">
      <w:pPr>
        <w:tabs>
          <w:tab w:val="right" w:leader="dot" w:pos="8306"/>
        </w:tabs>
        <w:spacing w:line="580" w:lineRule="exact"/>
        <w:ind w:firstLine="640"/>
      </w:pPr>
      <w:hyperlink w:anchor="_Toc20784" w:history="1">
        <w:r>
          <w:rPr>
            <w:rFonts w:hint="eastAsia"/>
          </w:rPr>
          <w:t>三、综合评价情况及评价结论</w:t>
        </w:r>
        <w:r>
          <w:tab/>
        </w:r>
        <w:r>
          <w:fldChar w:fldCharType="begin"/>
        </w:r>
        <w:r>
          <w:instrText xml:space="preserve"> PAGER</w:instrText>
        </w:r>
        <w:r>
          <w:instrText xml:space="preserve">EF _Toc20784 \h </w:instrText>
        </w:r>
        <w:r>
          <w:fldChar w:fldCharType="separate"/>
        </w:r>
        <w:r>
          <w:t>15</w:t>
        </w:r>
        <w:r>
          <w:fldChar w:fldCharType="end"/>
        </w:r>
      </w:hyperlink>
    </w:p>
    <w:p w:rsidR="004B05A5" w:rsidRDefault="000A4B1B">
      <w:pPr>
        <w:tabs>
          <w:tab w:val="right" w:leader="dot" w:pos="8306"/>
        </w:tabs>
        <w:spacing w:line="580" w:lineRule="exact"/>
        <w:ind w:firstLine="640"/>
      </w:pPr>
      <w:hyperlink w:anchor="_Toc8960" w:history="1">
        <w:r>
          <w:rPr>
            <w:rFonts w:hint="eastAsia"/>
          </w:rPr>
          <w:t>四、绩效评价指标分析</w:t>
        </w:r>
        <w:r>
          <w:tab/>
        </w:r>
        <w:r>
          <w:fldChar w:fldCharType="begin"/>
        </w:r>
        <w:r>
          <w:instrText xml:space="preserve"> PAGEREF _Toc8960 \h </w:instrText>
        </w:r>
        <w:r>
          <w:fldChar w:fldCharType="separate"/>
        </w:r>
        <w:r>
          <w:t>16</w:t>
        </w:r>
        <w:r>
          <w:fldChar w:fldCharType="end"/>
        </w:r>
      </w:hyperlink>
    </w:p>
    <w:p w:rsidR="004B05A5" w:rsidRDefault="000A4B1B">
      <w:pPr>
        <w:tabs>
          <w:tab w:val="right" w:leader="dot" w:pos="8306"/>
        </w:tabs>
        <w:spacing w:line="580" w:lineRule="exact"/>
        <w:ind w:left="640" w:firstLine="640"/>
      </w:pPr>
      <w:hyperlink w:anchor="_Toc3445" w:history="1">
        <w:r>
          <w:rPr>
            <w:rFonts w:hint="eastAsia"/>
          </w:rPr>
          <w:t>（一）项目决策情况</w:t>
        </w:r>
        <w:r>
          <w:tab/>
        </w:r>
        <w:r>
          <w:fldChar w:fldCharType="begin"/>
        </w:r>
        <w:r>
          <w:instrText xml:space="preserve"> PAGEREF _Toc3445 \h </w:instrText>
        </w:r>
        <w:r>
          <w:fldChar w:fldCharType="separate"/>
        </w:r>
        <w:r>
          <w:t>16</w:t>
        </w:r>
        <w:r>
          <w:fldChar w:fldCharType="end"/>
        </w:r>
      </w:hyperlink>
    </w:p>
    <w:p w:rsidR="004B05A5" w:rsidRDefault="000A4B1B">
      <w:pPr>
        <w:tabs>
          <w:tab w:val="right" w:leader="dot" w:pos="8306"/>
        </w:tabs>
        <w:spacing w:line="580" w:lineRule="exact"/>
        <w:ind w:left="640" w:firstLine="640"/>
      </w:pPr>
      <w:hyperlink w:anchor="_Toc11290" w:history="1">
        <w:r>
          <w:rPr>
            <w:rFonts w:hint="eastAsia"/>
          </w:rPr>
          <w:t>（二）项目过程情况</w:t>
        </w:r>
        <w:r>
          <w:tab/>
        </w:r>
        <w:r>
          <w:fldChar w:fldCharType="begin"/>
        </w:r>
        <w:r>
          <w:instrText xml:space="preserve"> PAGEREF _Toc11290 \h </w:instrText>
        </w:r>
        <w:r>
          <w:fldChar w:fldCharType="separate"/>
        </w:r>
        <w:r>
          <w:t>17</w:t>
        </w:r>
        <w:r>
          <w:fldChar w:fldCharType="end"/>
        </w:r>
      </w:hyperlink>
    </w:p>
    <w:p w:rsidR="004B05A5" w:rsidRDefault="000A4B1B">
      <w:pPr>
        <w:tabs>
          <w:tab w:val="right" w:leader="dot" w:pos="8306"/>
        </w:tabs>
        <w:spacing w:line="580" w:lineRule="exact"/>
        <w:ind w:left="640" w:firstLine="640"/>
      </w:pPr>
      <w:hyperlink w:anchor="_Toc32013" w:history="1">
        <w:r>
          <w:rPr>
            <w:rFonts w:hint="eastAsia"/>
          </w:rPr>
          <w:t>（三）项目产出情况</w:t>
        </w:r>
        <w:r>
          <w:tab/>
        </w:r>
        <w:r>
          <w:fldChar w:fldCharType="begin"/>
        </w:r>
        <w:r>
          <w:instrText xml:space="preserve"> PAG</w:instrText>
        </w:r>
        <w:r>
          <w:instrText xml:space="preserve">EREF _Toc32013 \h </w:instrText>
        </w:r>
        <w:r>
          <w:fldChar w:fldCharType="separate"/>
        </w:r>
        <w:r>
          <w:t>19</w:t>
        </w:r>
        <w:r>
          <w:fldChar w:fldCharType="end"/>
        </w:r>
      </w:hyperlink>
    </w:p>
    <w:p w:rsidR="004B05A5" w:rsidRDefault="000A4B1B">
      <w:pPr>
        <w:tabs>
          <w:tab w:val="right" w:leader="dot" w:pos="8306"/>
        </w:tabs>
        <w:spacing w:line="580" w:lineRule="exact"/>
        <w:ind w:left="640" w:firstLine="640"/>
      </w:pPr>
      <w:hyperlink w:anchor="_Toc28354" w:history="1">
        <w:r>
          <w:rPr>
            <w:rFonts w:hint="eastAsia"/>
          </w:rPr>
          <w:t>（四）项目效益情况</w:t>
        </w:r>
        <w:r>
          <w:tab/>
        </w:r>
        <w:r>
          <w:fldChar w:fldCharType="begin"/>
        </w:r>
        <w:r>
          <w:instrText xml:space="preserve"> PAGEREF _Toc28354 \h </w:instrText>
        </w:r>
        <w:r>
          <w:fldChar w:fldCharType="separate"/>
        </w:r>
        <w:r>
          <w:t>20</w:t>
        </w:r>
        <w:r>
          <w:fldChar w:fldCharType="end"/>
        </w:r>
      </w:hyperlink>
    </w:p>
    <w:p w:rsidR="004B05A5" w:rsidRDefault="000A4B1B">
      <w:pPr>
        <w:tabs>
          <w:tab w:val="right" w:leader="dot" w:pos="8306"/>
        </w:tabs>
        <w:spacing w:line="580" w:lineRule="exact"/>
        <w:ind w:firstLine="640"/>
      </w:pPr>
      <w:hyperlink w:anchor="_Toc27244" w:history="1">
        <w:r>
          <w:rPr>
            <w:rFonts w:hint="eastAsia"/>
          </w:rPr>
          <w:t>五、主要经验及做法、存在的问</w:t>
        </w:r>
        <w:r>
          <w:rPr>
            <w:rFonts w:hint="eastAsia"/>
          </w:rPr>
          <w:t>题及原因分析</w:t>
        </w:r>
        <w:r>
          <w:tab/>
        </w:r>
        <w:r>
          <w:fldChar w:fldCharType="begin"/>
        </w:r>
        <w:r>
          <w:instrText xml:space="preserve"> PAGEREF _Toc27244 \h </w:instrText>
        </w:r>
        <w:r>
          <w:fldChar w:fldCharType="separate"/>
        </w:r>
        <w:r>
          <w:t>20</w:t>
        </w:r>
        <w:r>
          <w:fldChar w:fldCharType="end"/>
        </w:r>
      </w:hyperlink>
    </w:p>
    <w:p w:rsidR="004B05A5" w:rsidRDefault="000A4B1B">
      <w:pPr>
        <w:tabs>
          <w:tab w:val="right" w:leader="dot" w:pos="8306"/>
        </w:tabs>
        <w:spacing w:line="580" w:lineRule="exact"/>
        <w:ind w:left="640" w:firstLine="640"/>
      </w:pPr>
      <w:hyperlink w:anchor="_Toc18880" w:history="1">
        <w:r>
          <w:rPr>
            <w:rFonts w:hint="eastAsia"/>
          </w:rPr>
          <w:t>（一）主要经验及做法</w:t>
        </w:r>
        <w:r>
          <w:tab/>
        </w:r>
        <w:r>
          <w:fldChar w:fldCharType="begin"/>
        </w:r>
        <w:r>
          <w:instrText xml:space="preserve"> PAGEREF _Toc18880 \h </w:instrText>
        </w:r>
        <w:r>
          <w:fldChar w:fldCharType="separate"/>
        </w:r>
        <w:r>
          <w:t>20</w:t>
        </w:r>
        <w:r>
          <w:fldChar w:fldCharType="end"/>
        </w:r>
      </w:hyperlink>
    </w:p>
    <w:p w:rsidR="004B05A5" w:rsidRDefault="000A4B1B">
      <w:pPr>
        <w:tabs>
          <w:tab w:val="right" w:leader="dot" w:pos="8306"/>
        </w:tabs>
        <w:spacing w:line="580" w:lineRule="exact"/>
        <w:ind w:left="640" w:firstLine="640"/>
      </w:pPr>
      <w:hyperlink w:anchor="_Toc9914" w:history="1">
        <w:r>
          <w:rPr>
            <w:rFonts w:hint="eastAsia"/>
          </w:rPr>
          <w:t>（二）存在</w:t>
        </w:r>
        <w:r>
          <w:rPr>
            <w:rFonts w:hint="eastAsia"/>
          </w:rPr>
          <w:t>问题及原因分析</w:t>
        </w:r>
        <w:r>
          <w:tab/>
        </w:r>
        <w:r>
          <w:fldChar w:fldCharType="begin"/>
        </w:r>
        <w:r>
          <w:instrText xml:space="preserve"> PAGEREF _Toc9914 \h </w:instrText>
        </w:r>
        <w:r>
          <w:fldChar w:fldCharType="separate"/>
        </w:r>
        <w:r>
          <w:t>20</w:t>
        </w:r>
        <w:r>
          <w:fldChar w:fldCharType="end"/>
        </w:r>
      </w:hyperlink>
    </w:p>
    <w:p w:rsidR="004B05A5" w:rsidRDefault="000A4B1B">
      <w:pPr>
        <w:tabs>
          <w:tab w:val="right" w:leader="dot" w:pos="8306"/>
        </w:tabs>
        <w:spacing w:line="580" w:lineRule="exact"/>
        <w:ind w:firstLine="640"/>
      </w:pPr>
      <w:hyperlink w:anchor="_Toc2334" w:history="1">
        <w:r>
          <w:rPr>
            <w:rFonts w:hint="eastAsia"/>
          </w:rPr>
          <w:t>六、有关建议</w:t>
        </w:r>
        <w:r>
          <w:tab/>
        </w:r>
        <w:r>
          <w:fldChar w:fldCharType="begin"/>
        </w:r>
        <w:r>
          <w:instrText xml:space="preserve"> PAGEREF _Toc2334 \h </w:instrText>
        </w:r>
        <w:r>
          <w:fldChar w:fldCharType="separate"/>
        </w:r>
        <w:r>
          <w:t>21</w:t>
        </w:r>
        <w:r>
          <w:fldChar w:fldCharType="end"/>
        </w:r>
      </w:hyperlink>
    </w:p>
    <w:p w:rsidR="004B05A5" w:rsidRDefault="000A4B1B">
      <w:pPr>
        <w:tabs>
          <w:tab w:val="right" w:leader="dot" w:pos="8306"/>
        </w:tabs>
        <w:spacing w:line="580" w:lineRule="exact"/>
        <w:ind w:firstLine="640"/>
      </w:pPr>
      <w:hyperlink w:anchor="_Toc30571" w:history="1">
        <w:r>
          <w:rPr>
            <w:rFonts w:hint="eastAsia"/>
          </w:rPr>
          <w:t>七、其他需要说明的问题</w:t>
        </w:r>
        <w:r>
          <w:tab/>
        </w:r>
        <w:r>
          <w:fldChar w:fldCharType="begin"/>
        </w:r>
        <w:r>
          <w:instrText xml:space="preserve"> PAGEREF _Toc30571 \h </w:instrText>
        </w:r>
        <w:r>
          <w:fldChar w:fldCharType="separate"/>
        </w:r>
        <w:r>
          <w:t>22</w:t>
        </w:r>
        <w:r>
          <w:fldChar w:fldCharType="end"/>
        </w:r>
      </w:hyperlink>
    </w:p>
    <w:p w:rsidR="004B05A5" w:rsidRDefault="000A4B1B">
      <w:pPr>
        <w:tabs>
          <w:tab w:val="right" w:leader="dot" w:pos="8306"/>
        </w:tabs>
        <w:spacing w:line="580" w:lineRule="exact"/>
        <w:ind w:firstLine="640"/>
      </w:pPr>
      <w:hyperlink w:anchor="_Toc10180" w:history="1">
        <w:r>
          <w:rPr>
            <w:rFonts w:hint="eastAsia"/>
          </w:rPr>
          <w:t>八、相关附件</w:t>
        </w:r>
        <w:r>
          <w:tab/>
        </w:r>
        <w:r>
          <w:fldChar w:fldCharType="begin"/>
        </w:r>
        <w:r>
          <w:instrText xml:space="preserve"> PAGEREF _Toc10180 \h </w:instrText>
        </w:r>
        <w:r>
          <w:fldChar w:fldCharType="separate"/>
        </w:r>
        <w:r>
          <w:t>22</w:t>
        </w:r>
        <w:r>
          <w:fldChar w:fldCharType="end"/>
        </w:r>
      </w:hyperlink>
    </w:p>
    <w:p w:rsidR="004B05A5" w:rsidRDefault="004B05A5">
      <w:pPr>
        <w:pStyle w:val="2"/>
        <w:spacing w:line="580" w:lineRule="exact"/>
        <w:ind w:firstLine="640"/>
        <w:rPr>
          <w:szCs w:val="44"/>
        </w:rPr>
        <w:sectPr w:rsidR="004B05A5">
          <w:pgSz w:w="11906" w:h="16838"/>
          <w:pgMar w:top="1440" w:right="1800" w:bottom="1440" w:left="1800" w:header="851" w:footer="992" w:gutter="0"/>
          <w:pgNumType w:start="1"/>
          <w:cols w:space="425"/>
          <w:docGrid w:type="lines" w:linePitch="312"/>
        </w:sectPr>
      </w:pPr>
    </w:p>
    <w:p w:rsidR="004B05A5" w:rsidRDefault="000A4B1B">
      <w:pPr>
        <w:pStyle w:val="2"/>
        <w:spacing w:line="580" w:lineRule="exact"/>
        <w:ind w:firstLine="640"/>
      </w:pPr>
      <w:r>
        <w:rPr>
          <w:szCs w:val="44"/>
        </w:rPr>
        <w:lastRenderedPageBreak/>
        <w:fldChar w:fldCharType="end"/>
      </w:r>
      <w:bookmarkStart w:id="1" w:name="_Toc25620"/>
      <w:r>
        <w:t>一、基本情况</w:t>
      </w:r>
      <w:bookmarkEnd w:id="1"/>
    </w:p>
    <w:p w:rsidR="004B05A5" w:rsidRDefault="000A4B1B">
      <w:pPr>
        <w:pStyle w:val="3"/>
        <w:ind w:firstLine="643"/>
      </w:pPr>
      <w:bookmarkStart w:id="2" w:name="_Toc8971"/>
      <w:r>
        <w:t>（一）项目概况</w:t>
      </w:r>
      <w:bookmarkEnd w:id="2"/>
    </w:p>
    <w:p w:rsidR="004B05A5" w:rsidRDefault="000A4B1B">
      <w:pPr>
        <w:ind w:firstLine="643"/>
        <w:rPr>
          <w:b/>
          <w:bCs/>
        </w:rPr>
      </w:pPr>
      <w:r>
        <w:rPr>
          <w:b/>
          <w:bCs/>
        </w:rPr>
        <w:t>1</w:t>
      </w:r>
      <w:r>
        <w:rPr>
          <w:b/>
          <w:bCs/>
        </w:rPr>
        <w:t>、</w:t>
      </w:r>
      <w:r>
        <w:rPr>
          <w:b/>
          <w:bCs/>
        </w:rPr>
        <w:t>项目背景</w:t>
      </w:r>
    </w:p>
    <w:p w:rsidR="004B05A5" w:rsidRDefault="000A4B1B">
      <w:pPr>
        <w:ind w:firstLine="640"/>
        <w:rPr>
          <w:rFonts w:cs="方正仿宋_GBK"/>
        </w:rPr>
      </w:pPr>
      <w:r>
        <w:rPr>
          <w:rFonts w:cs="方正仿宋_GBK" w:hint="eastAsia"/>
        </w:rPr>
        <w:t>充分发挥以组织体系建设为重点，统筹推进各层级各领域党组织建设，坚持大抓基层鲜明导向，持续整顿软弱涣散基层党组织，在脱贫攻坚、乡村振兴、疫情防控等重大斗争重大任务一线，基层党组织战斗堡垒作用和党员先锋模范作用充分发挥。按照自治州《印发</w:t>
      </w:r>
      <w:r>
        <w:rPr>
          <w:rFonts w:cs="方正仿宋_GBK" w:hint="eastAsia"/>
        </w:rPr>
        <w:t>&lt;</w:t>
      </w:r>
      <w:r>
        <w:rPr>
          <w:rFonts w:cs="方正仿宋_GBK" w:hint="eastAsia"/>
        </w:rPr>
        <w:t>关于开展以“抓基层打基础、抓当前利长远”为主题的基层党建工作实施意见</w:t>
      </w:r>
      <w:r>
        <w:rPr>
          <w:rFonts w:cs="方正仿宋_GBK" w:hint="eastAsia"/>
        </w:rPr>
        <w:t>&gt;</w:t>
      </w:r>
      <w:r>
        <w:rPr>
          <w:rFonts w:cs="方正仿宋_GBK" w:hint="eastAsia"/>
        </w:rPr>
        <w:t>的通知》（巴党办发</w:t>
      </w:r>
      <w:bookmarkStart w:id="3" w:name="OLE_LINK1"/>
      <w:r>
        <w:rPr>
          <w:rFonts w:cs="方正仿宋_GBK" w:hint="eastAsia"/>
        </w:rPr>
        <w:t>〔</w:t>
      </w:r>
      <w:r>
        <w:rPr>
          <w:rFonts w:cs="方正仿宋_GBK" w:hint="eastAsia"/>
        </w:rPr>
        <w:t>2017</w:t>
      </w:r>
      <w:r>
        <w:rPr>
          <w:rFonts w:cs="方正仿宋_GBK" w:hint="eastAsia"/>
        </w:rPr>
        <w:t>〕</w:t>
      </w:r>
      <w:r>
        <w:rPr>
          <w:rFonts w:cs="方正仿宋_GBK" w:hint="eastAsia"/>
        </w:rPr>
        <w:t>8</w:t>
      </w:r>
      <w:r>
        <w:rPr>
          <w:rFonts w:cs="方正仿宋_GBK" w:hint="eastAsia"/>
        </w:rPr>
        <w:t>号</w:t>
      </w:r>
      <w:bookmarkEnd w:id="3"/>
      <w:r>
        <w:rPr>
          <w:rFonts w:cs="方正仿宋_GBK" w:hint="eastAsia"/>
        </w:rPr>
        <w:t>）文件要求：“每个村（社区）年运转经费不低于</w:t>
      </w:r>
      <w:r>
        <w:rPr>
          <w:rFonts w:cs="方正仿宋_GBK" w:hint="eastAsia"/>
        </w:rPr>
        <w:t>10</w:t>
      </w:r>
      <w:r>
        <w:rPr>
          <w:rFonts w:cs="方正仿宋_GBK" w:hint="eastAsia"/>
        </w:rPr>
        <w:t>万元”。保障墩阔坦乡</w:t>
      </w:r>
      <w:r>
        <w:rPr>
          <w:rFonts w:cs="方正仿宋_GBK" w:hint="eastAsia"/>
        </w:rPr>
        <w:t>5</w:t>
      </w:r>
      <w:r>
        <w:rPr>
          <w:rFonts w:cs="方正仿宋_GBK" w:hint="eastAsia"/>
        </w:rPr>
        <w:t>个村的日常办公需要，如办公用品费、水电暖费、邮电费、活动场所及远程教育维护运行费等维持村级组织</w:t>
      </w:r>
      <w:r>
        <w:rPr>
          <w:rFonts w:cs="方正仿宋_GBK" w:hint="eastAsia"/>
        </w:rPr>
        <w:t>正常运转必</w:t>
      </w:r>
      <w:r>
        <w:rPr>
          <w:rFonts w:cs="方正仿宋_GBK" w:hint="eastAsia"/>
        </w:rPr>
        <w:t>需</w:t>
      </w:r>
      <w:r>
        <w:rPr>
          <w:rFonts w:cs="方正仿宋_GBK" w:hint="eastAsia"/>
        </w:rPr>
        <w:t>的开支，以及村内治安、卫生等管理和服务支出。该项目资金在很大程度上保障村级组织日常运转，使得各项工作能够落实到位，保障基层组织各项任务有序开展，并提升基层党组织服务力。</w:t>
      </w:r>
    </w:p>
    <w:p w:rsidR="004B05A5" w:rsidRDefault="000A4B1B">
      <w:pPr>
        <w:ind w:firstLine="643"/>
        <w:rPr>
          <w:b/>
          <w:bCs/>
        </w:rPr>
      </w:pPr>
      <w:r>
        <w:rPr>
          <w:b/>
          <w:bCs/>
        </w:rPr>
        <w:t>2</w:t>
      </w:r>
      <w:r>
        <w:rPr>
          <w:b/>
          <w:bCs/>
        </w:rPr>
        <w:t>、项目主要内容</w:t>
      </w:r>
    </w:p>
    <w:p w:rsidR="004B05A5" w:rsidRDefault="000A4B1B">
      <w:pPr>
        <w:ind w:firstLine="640"/>
        <w:rPr>
          <w:rFonts w:cs="方正仿宋_GBK"/>
        </w:rPr>
      </w:pPr>
      <w:r>
        <w:rPr>
          <w:rFonts w:cs="方正仿宋_GBK" w:hint="eastAsia"/>
        </w:rPr>
        <w:t>（</w:t>
      </w:r>
      <w:r>
        <w:rPr>
          <w:rFonts w:cs="方正仿宋_GBK" w:hint="eastAsia"/>
        </w:rPr>
        <w:t>1</w:t>
      </w:r>
      <w:r>
        <w:rPr>
          <w:rFonts w:cs="方正仿宋_GBK" w:hint="eastAsia"/>
        </w:rPr>
        <w:t>）</w:t>
      </w:r>
      <w:r>
        <w:rPr>
          <w:rFonts w:cs="方正仿宋_GBK" w:hint="eastAsia"/>
        </w:rPr>
        <w:t>保障墩阔坦乡</w:t>
      </w:r>
      <w:r>
        <w:rPr>
          <w:rFonts w:cs="方正仿宋_GBK" w:hint="eastAsia"/>
        </w:rPr>
        <w:t>5</w:t>
      </w:r>
      <w:r>
        <w:rPr>
          <w:rFonts w:cs="方正仿宋_GBK" w:hint="eastAsia"/>
        </w:rPr>
        <w:t>个村的日常办公需要，如办公用品费、水电暖费、邮电费、活动场所及远程教育维护运行费等维持村级组织正常运转必</w:t>
      </w:r>
      <w:r>
        <w:rPr>
          <w:rFonts w:cs="方正仿宋_GBK" w:hint="eastAsia"/>
        </w:rPr>
        <w:t>需</w:t>
      </w:r>
      <w:r>
        <w:rPr>
          <w:rFonts w:cs="方正仿宋_GBK" w:hint="eastAsia"/>
        </w:rPr>
        <w:t>的开支，以及村内治安、卫生等管理和服务支出。</w:t>
      </w:r>
    </w:p>
    <w:p w:rsidR="004B05A5" w:rsidRDefault="000A4B1B">
      <w:pPr>
        <w:ind w:firstLine="640"/>
        <w:rPr>
          <w:rFonts w:cs="方正仿宋_GBK"/>
        </w:rPr>
      </w:pPr>
      <w:r>
        <w:rPr>
          <w:rFonts w:cs="方正仿宋_GBK" w:hint="eastAsia"/>
        </w:rPr>
        <w:lastRenderedPageBreak/>
        <w:t>（</w:t>
      </w:r>
      <w:r>
        <w:rPr>
          <w:rFonts w:cs="方正仿宋_GBK" w:hint="eastAsia"/>
        </w:rPr>
        <w:t>2</w:t>
      </w:r>
      <w:r>
        <w:rPr>
          <w:rFonts w:cs="方正仿宋_GBK" w:hint="eastAsia"/>
        </w:rPr>
        <w:t>）</w:t>
      </w:r>
      <w:r>
        <w:rPr>
          <w:rFonts w:cs="方正仿宋_GBK" w:hint="eastAsia"/>
        </w:rPr>
        <w:t>该项目资金在很大程度上保障村级组织日常运转，使得各项工作能够落实到位，保障基层组织各项任务有序开展，并提升基层党组织服务力。</w:t>
      </w:r>
    </w:p>
    <w:p w:rsidR="004B05A5" w:rsidRDefault="000A4B1B">
      <w:pPr>
        <w:ind w:firstLine="643"/>
        <w:rPr>
          <w:b/>
          <w:bCs/>
        </w:rPr>
      </w:pPr>
      <w:r>
        <w:rPr>
          <w:rFonts w:hint="eastAsia"/>
          <w:b/>
          <w:bCs/>
        </w:rPr>
        <w:t>3</w:t>
      </w:r>
      <w:r>
        <w:rPr>
          <w:rFonts w:hint="eastAsia"/>
          <w:b/>
          <w:bCs/>
        </w:rPr>
        <w:t>、</w:t>
      </w:r>
      <w:r>
        <w:rPr>
          <w:b/>
          <w:bCs/>
        </w:rPr>
        <w:t>项目实施情况</w:t>
      </w:r>
    </w:p>
    <w:p w:rsidR="004B05A5" w:rsidRDefault="000A4B1B">
      <w:pPr>
        <w:ind w:firstLine="640"/>
        <w:rPr>
          <w:rFonts w:cs="方正仿宋_GBK"/>
          <w:szCs w:val="30"/>
        </w:rPr>
      </w:pPr>
      <w:bookmarkStart w:id="4" w:name="OLE_LINK2"/>
      <w:r>
        <w:rPr>
          <w:rFonts w:cs="方正仿宋_GBK" w:hint="eastAsia"/>
          <w:szCs w:val="30"/>
        </w:rPr>
        <w:t>根据尉犁县墩阔坦乡人民政府工作任务计划和</w:t>
      </w:r>
      <w:r>
        <w:rPr>
          <w:rFonts w:cs="方正仿宋_GBK" w:hint="eastAsia"/>
          <w:szCs w:val="30"/>
        </w:rPr>
        <w:t>村级</w:t>
      </w:r>
      <w:r>
        <w:rPr>
          <w:rFonts w:cs="方正仿宋_GBK" w:hint="eastAsia"/>
          <w:szCs w:val="30"/>
        </w:rPr>
        <w:t>运转经费使用计划，适时开展以下工作方案。</w:t>
      </w:r>
    </w:p>
    <w:p w:rsidR="004B05A5" w:rsidRDefault="000A4B1B">
      <w:pPr>
        <w:ind w:firstLine="640"/>
        <w:rPr>
          <w:rFonts w:cs="方正仿宋_GBK"/>
          <w:szCs w:val="30"/>
        </w:rPr>
      </w:pPr>
      <w:r>
        <w:rPr>
          <w:rFonts w:cs="方正仿宋_GBK" w:hint="eastAsia"/>
          <w:szCs w:val="30"/>
        </w:rPr>
        <w:t>202</w:t>
      </w:r>
      <w:r>
        <w:rPr>
          <w:rFonts w:cs="方正仿宋_GBK" w:hint="eastAsia"/>
          <w:szCs w:val="30"/>
        </w:rPr>
        <w:t>4</w:t>
      </w:r>
      <w:r>
        <w:rPr>
          <w:rFonts w:cs="方正仿宋_GBK" w:hint="eastAsia"/>
          <w:szCs w:val="30"/>
        </w:rPr>
        <w:t>年</w:t>
      </w:r>
      <w:r>
        <w:rPr>
          <w:rFonts w:cs="方正仿宋_GBK" w:hint="eastAsia"/>
          <w:szCs w:val="30"/>
        </w:rPr>
        <w:t>1</w:t>
      </w:r>
      <w:r>
        <w:rPr>
          <w:rFonts w:cs="方正仿宋_GBK" w:hint="eastAsia"/>
          <w:szCs w:val="30"/>
        </w:rPr>
        <w:t>月，根据工作实际分配村级运转经费使用计划；</w:t>
      </w:r>
    </w:p>
    <w:p w:rsidR="004B05A5" w:rsidRDefault="000A4B1B">
      <w:pPr>
        <w:ind w:firstLine="640"/>
      </w:pPr>
      <w:r>
        <w:rPr>
          <w:rFonts w:hint="eastAsia"/>
        </w:rPr>
        <w:t>2024</w:t>
      </w:r>
      <w:r>
        <w:rPr>
          <w:rFonts w:hint="eastAsia"/>
        </w:rPr>
        <w:t>年</w:t>
      </w:r>
      <w:r>
        <w:rPr>
          <w:rFonts w:hint="eastAsia"/>
        </w:rPr>
        <w:t>2</w:t>
      </w:r>
      <w:r>
        <w:rPr>
          <w:rFonts w:hint="eastAsia"/>
        </w:rPr>
        <w:t>月，支付墩阔坦乡</w:t>
      </w:r>
      <w:r>
        <w:rPr>
          <w:rFonts w:hint="eastAsia"/>
        </w:rPr>
        <w:t>5</w:t>
      </w:r>
      <w:r>
        <w:rPr>
          <w:rFonts w:hint="eastAsia"/>
        </w:rPr>
        <w:t>个村</w:t>
      </w:r>
      <w:r>
        <w:rPr>
          <w:rFonts w:hint="eastAsia"/>
        </w:rPr>
        <w:t>2023</w:t>
      </w:r>
      <w:r>
        <w:rPr>
          <w:rFonts w:hint="eastAsia"/>
        </w:rPr>
        <w:t>年</w:t>
      </w:r>
      <w:r>
        <w:rPr>
          <w:rFonts w:hint="eastAsia"/>
        </w:rPr>
        <w:t>11</w:t>
      </w:r>
      <w:r>
        <w:rPr>
          <w:rFonts w:hint="eastAsia"/>
        </w:rPr>
        <w:t>月</w:t>
      </w:r>
      <w:r>
        <w:rPr>
          <w:rFonts w:hint="eastAsia"/>
        </w:rPr>
        <w:t>-12</w:t>
      </w:r>
      <w:bookmarkStart w:id="5" w:name="_GoBack"/>
      <w:bookmarkEnd w:id="5"/>
      <w:r>
        <w:rPr>
          <w:rFonts w:hint="eastAsia"/>
        </w:rPr>
        <w:t>月村办公场所电暖费；</w:t>
      </w:r>
      <w:bookmarkEnd w:id="4"/>
    </w:p>
    <w:p w:rsidR="004B05A5" w:rsidRDefault="000A4B1B">
      <w:pPr>
        <w:ind w:firstLine="640"/>
      </w:pPr>
      <w:r>
        <w:rPr>
          <w:rFonts w:hint="eastAsia"/>
        </w:rPr>
        <w:t>2024</w:t>
      </w:r>
      <w:r>
        <w:rPr>
          <w:rFonts w:hint="eastAsia"/>
        </w:rPr>
        <w:t>年</w:t>
      </w:r>
      <w:r>
        <w:rPr>
          <w:rFonts w:hint="eastAsia"/>
        </w:rPr>
        <w:t>3-4</w:t>
      </w:r>
      <w:r>
        <w:rPr>
          <w:rFonts w:hint="eastAsia"/>
        </w:rPr>
        <w:t>月，支付墩阔坦乡</w:t>
      </w:r>
      <w:r>
        <w:rPr>
          <w:rFonts w:hint="eastAsia"/>
        </w:rPr>
        <w:t>5</w:t>
      </w:r>
      <w:r>
        <w:rPr>
          <w:rFonts w:hint="eastAsia"/>
        </w:rPr>
        <w:t>个村</w:t>
      </w:r>
      <w:r>
        <w:rPr>
          <w:rFonts w:hint="eastAsia"/>
        </w:rPr>
        <w:t>2024</w:t>
      </w:r>
      <w:r>
        <w:rPr>
          <w:rFonts w:hint="eastAsia"/>
        </w:rPr>
        <w:t>年</w:t>
      </w:r>
      <w:r>
        <w:rPr>
          <w:rFonts w:hint="eastAsia"/>
        </w:rPr>
        <w:t>1-3</w:t>
      </w:r>
      <w:r>
        <w:rPr>
          <w:rFonts w:hint="eastAsia"/>
        </w:rPr>
        <w:t>月村办公场所电暖费；</w:t>
      </w:r>
    </w:p>
    <w:p w:rsidR="004B05A5" w:rsidRDefault="000A4B1B">
      <w:pPr>
        <w:ind w:firstLine="640"/>
      </w:pPr>
      <w:r>
        <w:rPr>
          <w:rFonts w:hint="eastAsia"/>
        </w:rPr>
        <w:t>2024</w:t>
      </w:r>
      <w:r>
        <w:rPr>
          <w:rFonts w:hint="eastAsia"/>
        </w:rPr>
        <w:t>年</w:t>
      </w:r>
      <w:r>
        <w:rPr>
          <w:rFonts w:hint="eastAsia"/>
        </w:rPr>
        <w:t>5-7</w:t>
      </w:r>
      <w:r>
        <w:rPr>
          <w:rFonts w:hint="eastAsia"/>
        </w:rPr>
        <w:t>月，支付墩阔坦乡</w:t>
      </w:r>
      <w:r>
        <w:rPr>
          <w:rFonts w:hint="eastAsia"/>
        </w:rPr>
        <w:t>5</w:t>
      </w:r>
      <w:r>
        <w:rPr>
          <w:rFonts w:hint="eastAsia"/>
        </w:rPr>
        <w:t>个村第一季度采购办公用品、办公耗材、宣传制作、电费、锅炉工工资等办公费用；</w:t>
      </w:r>
    </w:p>
    <w:p w:rsidR="004B05A5" w:rsidRDefault="000A4B1B">
      <w:pPr>
        <w:ind w:firstLine="640"/>
      </w:pPr>
      <w:r>
        <w:rPr>
          <w:rFonts w:hint="eastAsia"/>
        </w:rPr>
        <w:t>2024</w:t>
      </w:r>
      <w:r>
        <w:rPr>
          <w:rFonts w:hint="eastAsia"/>
        </w:rPr>
        <w:t>年</w:t>
      </w:r>
      <w:r>
        <w:rPr>
          <w:rFonts w:hint="eastAsia"/>
        </w:rPr>
        <w:t>8-12</w:t>
      </w:r>
      <w:r>
        <w:rPr>
          <w:rFonts w:hint="eastAsia"/>
        </w:rPr>
        <w:t>月支付墩阔坦乡</w:t>
      </w:r>
      <w:r>
        <w:rPr>
          <w:rFonts w:hint="eastAsia"/>
        </w:rPr>
        <w:t>5</w:t>
      </w:r>
      <w:r>
        <w:rPr>
          <w:rFonts w:hint="eastAsia"/>
        </w:rPr>
        <w:t>个村第二、三季度采购办公用品、办公耗材、宣传制作、水电费、网络电话费、征订报刊费等办公费用。</w:t>
      </w:r>
    </w:p>
    <w:p w:rsidR="004B05A5" w:rsidRDefault="000A4B1B">
      <w:pPr>
        <w:ind w:firstLine="643"/>
        <w:rPr>
          <w:b/>
          <w:bCs/>
        </w:rPr>
      </w:pPr>
      <w:r>
        <w:rPr>
          <w:rFonts w:hint="eastAsia"/>
          <w:b/>
          <w:bCs/>
        </w:rPr>
        <w:t>4</w:t>
      </w:r>
      <w:r>
        <w:rPr>
          <w:rFonts w:hint="eastAsia"/>
          <w:b/>
          <w:bCs/>
        </w:rPr>
        <w:t>、资金投入情况</w:t>
      </w:r>
    </w:p>
    <w:p w:rsidR="004B05A5" w:rsidRDefault="000A4B1B">
      <w:pPr>
        <w:ind w:firstLine="640"/>
      </w:pPr>
      <w:r>
        <w:rPr>
          <w:rFonts w:hint="eastAsia"/>
        </w:rPr>
        <w:t>根据《</w:t>
      </w:r>
      <w:r>
        <w:rPr>
          <w:rFonts w:hint="eastAsia"/>
        </w:rPr>
        <w:t>印发</w:t>
      </w:r>
      <w:r>
        <w:rPr>
          <w:rFonts w:hint="eastAsia"/>
        </w:rPr>
        <w:t>&lt;</w:t>
      </w:r>
      <w:r>
        <w:rPr>
          <w:rFonts w:hint="eastAsia"/>
        </w:rPr>
        <w:t>关于开展以“抓基层打基础、抓当前利长远”为主题的基层党建工作实施意见</w:t>
      </w:r>
      <w:r>
        <w:rPr>
          <w:rFonts w:hint="eastAsia"/>
        </w:rPr>
        <w:t>&gt;</w:t>
      </w:r>
      <w:r>
        <w:rPr>
          <w:rFonts w:hint="eastAsia"/>
        </w:rPr>
        <w:t>的通知</w:t>
      </w:r>
      <w:r>
        <w:rPr>
          <w:rFonts w:hint="eastAsia"/>
        </w:rPr>
        <w:t>》（</w:t>
      </w:r>
      <w:r>
        <w:rPr>
          <w:rFonts w:hint="eastAsia"/>
        </w:rPr>
        <w:t>巴党办发〔</w:t>
      </w:r>
      <w:r>
        <w:rPr>
          <w:rFonts w:hint="eastAsia"/>
        </w:rPr>
        <w:t>2017</w:t>
      </w:r>
      <w:r>
        <w:rPr>
          <w:rFonts w:hint="eastAsia"/>
        </w:rPr>
        <w:t>〕</w:t>
      </w:r>
      <w:r>
        <w:rPr>
          <w:rFonts w:hint="eastAsia"/>
        </w:rPr>
        <w:t>8</w:t>
      </w:r>
      <w:r>
        <w:rPr>
          <w:rFonts w:hint="eastAsia"/>
        </w:rPr>
        <w:t>号</w:t>
      </w:r>
      <w:r>
        <w:rPr>
          <w:rFonts w:hint="eastAsia"/>
        </w:rPr>
        <w:t>），下达</w:t>
      </w:r>
      <w:r>
        <w:rPr>
          <w:rFonts w:hint="eastAsia"/>
        </w:rPr>
        <w:t>202</w:t>
      </w:r>
      <w:r>
        <w:rPr>
          <w:rFonts w:hint="eastAsia"/>
        </w:rPr>
        <w:t>4</w:t>
      </w:r>
      <w:r>
        <w:rPr>
          <w:rFonts w:hint="eastAsia"/>
        </w:rPr>
        <w:t>年村级组织运转经费</w:t>
      </w:r>
      <w:r>
        <w:rPr>
          <w:rFonts w:hint="eastAsia"/>
        </w:rPr>
        <w:t>资金</w:t>
      </w:r>
      <w:r>
        <w:rPr>
          <w:rFonts w:hint="eastAsia"/>
        </w:rPr>
        <w:t>75</w:t>
      </w:r>
      <w:r>
        <w:rPr>
          <w:rFonts w:hint="eastAsia"/>
        </w:rPr>
        <w:t>万元</w:t>
      </w:r>
      <w:r>
        <w:rPr>
          <w:rFonts w:hint="eastAsia"/>
        </w:rPr>
        <w:t>，</w:t>
      </w:r>
      <w:r>
        <w:rPr>
          <w:rFonts w:hint="eastAsia"/>
        </w:rPr>
        <w:t>其中用于</w:t>
      </w:r>
      <w:r>
        <w:rPr>
          <w:rFonts w:hint="eastAsia"/>
        </w:rPr>
        <w:t>村级组织运转</w:t>
      </w:r>
      <w:r>
        <w:rPr>
          <w:rFonts w:hint="eastAsia"/>
        </w:rPr>
        <w:t>75</w:t>
      </w:r>
      <w:r>
        <w:rPr>
          <w:rFonts w:hint="eastAsia"/>
        </w:rPr>
        <w:t>万元</w:t>
      </w:r>
      <w:r>
        <w:rPr>
          <w:rFonts w:hint="eastAsia"/>
        </w:rPr>
        <w:t>。</w:t>
      </w:r>
    </w:p>
    <w:p w:rsidR="004B05A5" w:rsidRDefault="000A4B1B">
      <w:pPr>
        <w:ind w:firstLine="640"/>
      </w:pPr>
      <w:r>
        <w:rPr>
          <w:rFonts w:hint="eastAsia"/>
        </w:rPr>
        <w:t>根据《关于</w:t>
      </w:r>
      <w:r>
        <w:rPr>
          <w:rFonts w:hint="eastAsia"/>
        </w:rPr>
        <w:t>2024</w:t>
      </w:r>
      <w:r>
        <w:rPr>
          <w:rFonts w:hint="eastAsia"/>
        </w:rPr>
        <w:t>年墩阔坦乡村级运转经费项目绩效目</w:t>
      </w:r>
      <w:r>
        <w:rPr>
          <w:rFonts w:hint="eastAsia"/>
        </w:rPr>
        <w:lastRenderedPageBreak/>
        <w:t>标调整的申请》，</w:t>
      </w:r>
      <w:r>
        <w:rPr>
          <w:rFonts w:hint="eastAsia"/>
        </w:rPr>
        <w:t>实施</w:t>
      </w:r>
      <w:r>
        <w:rPr>
          <w:rFonts w:hint="eastAsia"/>
        </w:rPr>
        <w:t>202</w:t>
      </w:r>
      <w:r>
        <w:rPr>
          <w:rFonts w:hint="eastAsia"/>
        </w:rPr>
        <w:t>4</w:t>
      </w:r>
      <w:r>
        <w:rPr>
          <w:rFonts w:hint="eastAsia"/>
        </w:rPr>
        <w:t>年村级组织运转经费</w:t>
      </w:r>
      <w:r>
        <w:rPr>
          <w:rFonts w:hint="eastAsia"/>
        </w:rPr>
        <w:t>项目</w:t>
      </w:r>
      <w:r>
        <w:rPr>
          <w:rFonts w:hint="eastAsia"/>
        </w:rPr>
        <w:t>投入</w:t>
      </w:r>
      <w:bookmarkStart w:id="6" w:name="OLE_LINK15"/>
      <w:r>
        <w:rPr>
          <w:rFonts w:hint="eastAsia"/>
        </w:rPr>
        <w:t>69.19</w:t>
      </w:r>
      <w:bookmarkEnd w:id="6"/>
      <w:r>
        <w:rPr>
          <w:rFonts w:hint="eastAsia"/>
        </w:rPr>
        <w:t>万元，其中</w:t>
      </w:r>
      <w:r>
        <w:rPr>
          <w:rFonts w:hint="eastAsia"/>
        </w:rPr>
        <w:t>当年县级资金</w:t>
      </w:r>
      <w:r>
        <w:rPr>
          <w:rFonts w:hint="eastAsia"/>
        </w:rPr>
        <w:t>69.19</w:t>
      </w:r>
      <w:r>
        <w:rPr>
          <w:rFonts w:hint="eastAsia"/>
        </w:rPr>
        <w:t>万元</w:t>
      </w:r>
      <w:r>
        <w:rPr>
          <w:rFonts w:hint="eastAsia"/>
        </w:rPr>
        <w:t>。</w:t>
      </w:r>
    </w:p>
    <w:p w:rsidR="004B05A5" w:rsidRDefault="000A4B1B">
      <w:pPr>
        <w:ind w:firstLine="643"/>
        <w:rPr>
          <w:b/>
          <w:bCs/>
        </w:rPr>
      </w:pPr>
      <w:r>
        <w:rPr>
          <w:rFonts w:hint="eastAsia"/>
          <w:b/>
          <w:bCs/>
        </w:rPr>
        <w:t>5</w:t>
      </w:r>
      <w:r>
        <w:rPr>
          <w:rFonts w:hint="eastAsia"/>
          <w:b/>
          <w:bCs/>
        </w:rPr>
        <w:t>、资金使用情况</w:t>
      </w:r>
    </w:p>
    <w:p w:rsidR="004B05A5" w:rsidRDefault="000A4B1B">
      <w:pPr>
        <w:ind w:firstLine="640"/>
      </w:pPr>
      <w:bookmarkStart w:id="7" w:name="_Toc25187"/>
      <w:r>
        <w:rPr>
          <w:rFonts w:hint="eastAsia"/>
        </w:rPr>
        <w:t>2024</w:t>
      </w:r>
      <w:r>
        <w:t>年</w:t>
      </w:r>
      <w:r>
        <w:rPr>
          <w:rFonts w:hint="eastAsia"/>
        </w:rPr>
        <w:t>年</w:t>
      </w:r>
      <w:r>
        <w:t>初预算数</w:t>
      </w:r>
      <w:r>
        <w:rPr>
          <w:rFonts w:hint="eastAsia"/>
        </w:rPr>
        <w:t>75</w:t>
      </w:r>
      <w:r>
        <w:t>万元</w:t>
      </w:r>
      <w:r>
        <w:t>，</w:t>
      </w:r>
      <w:r>
        <w:rPr>
          <w:rFonts w:hint="eastAsia"/>
        </w:rPr>
        <w:t>全年预算</w:t>
      </w:r>
      <w:r>
        <w:rPr>
          <w:rFonts w:hint="eastAsia"/>
        </w:rPr>
        <w:t>69.19</w:t>
      </w:r>
      <w:r>
        <w:rPr>
          <w:rFonts w:hint="eastAsia"/>
        </w:rPr>
        <w:t>万元，</w:t>
      </w:r>
      <w:r>
        <w:t>实际到位资金</w:t>
      </w:r>
      <w:r>
        <w:rPr>
          <w:rFonts w:hint="eastAsia"/>
        </w:rPr>
        <w:t>69.19</w:t>
      </w:r>
      <w:r>
        <w:t>万元</w:t>
      </w:r>
      <w:r>
        <w:t>。</w:t>
      </w:r>
      <w:r>
        <w:t>截</w:t>
      </w:r>
      <w:r>
        <w:rPr>
          <w:rFonts w:hint="eastAsia"/>
        </w:rPr>
        <w:t>至</w:t>
      </w:r>
      <w:r>
        <w:t>202</w:t>
      </w:r>
      <w:r>
        <w:rPr>
          <w:rFonts w:hint="eastAsia"/>
        </w:rPr>
        <w:t>4</w:t>
      </w:r>
      <w:r>
        <w:t>年</w:t>
      </w:r>
      <w:r>
        <w:t>12</w:t>
      </w:r>
      <w:r>
        <w:t>月</w:t>
      </w:r>
      <w:r>
        <w:t>31</w:t>
      </w:r>
      <w:r>
        <w:t>日</w:t>
      </w:r>
      <w:r>
        <w:t>，</w:t>
      </w:r>
      <w:r>
        <w:t>项目实际使用资金</w:t>
      </w:r>
      <w:r>
        <w:rPr>
          <w:rFonts w:hint="eastAsia"/>
        </w:rPr>
        <w:t>69.19</w:t>
      </w:r>
      <w:r>
        <w:t>万元，资金</w:t>
      </w:r>
      <w:r>
        <w:t>使用</w:t>
      </w:r>
      <w:r>
        <w:t>率达到了</w:t>
      </w:r>
      <w:r>
        <w:rPr>
          <w:rFonts w:hint="eastAsia"/>
        </w:rPr>
        <w:t>100</w:t>
      </w:r>
      <w:r>
        <w:t>%</w:t>
      </w:r>
      <w:r>
        <w:t>。具体资金支付情况</w:t>
      </w:r>
      <w:r>
        <w:rPr>
          <w:rFonts w:hint="eastAsia"/>
        </w:rPr>
        <w:t>如下</w:t>
      </w:r>
      <w:r>
        <w:t>：</w:t>
      </w:r>
    </w:p>
    <w:p w:rsidR="004B05A5" w:rsidRDefault="000A4B1B">
      <w:pPr>
        <w:ind w:firstLine="640"/>
      </w:pPr>
      <w:r>
        <w:t>202</w:t>
      </w:r>
      <w:r>
        <w:rPr>
          <w:rFonts w:hint="eastAsia"/>
        </w:rPr>
        <w:t>4</w:t>
      </w:r>
      <w:r>
        <w:t>年</w:t>
      </w:r>
      <w:r>
        <w:rPr>
          <w:rFonts w:hint="eastAsia"/>
        </w:rPr>
        <w:t>2</w:t>
      </w:r>
      <w:r>
        <w:t>月</w:t>
      </w:r>
      <w:r>
        <w:rPr>
          <w:rFonts w:hint="eastAsia"/>
        </w:rPr>
        <w:t>5</w:t>
      </w:r>
      <w:r>
        <w:t>日，支付</w:t>
      </w:r>
      <w:r>
        <w:rPr>
          <w:rFonts w:hint="eastAsia"/>
        </w:rPr>
        <w:t>28564.95</w:t>
      </w:r>
      <w:r>
        <w:t>元</w:t>
      </w:r>
      <w:r>
        <w:rPr>
          <w:rFonts w:hint="eastAsia"/>
        </w:rPr>
        <w:t>。</w:t>
      </w:r>
    </w:p>
    <w:p w:rsidR="004B05A5" w:rsidRDefault="000A4B1B">
      <w:pPr>
        <w:ind w:firstLine="640"/>
      </w:pPr>
      <w:r>
        <w:t>202</w:t>
      </w:r>
      <w:r>
        <w:rPr>
          <w:rFonts w:hint="eastAsia"/>
        </w:rPr>
        <w:t>4</w:t>
      </w:r>
      <w:r>
        <w:t>年</w:t>
      </w:r>
      <w:r>
        <w:rPr>
          <w:rFonts w:hint="eastAsia"/>
        </w:rPr>
        <w:t>3</w:t>
      </w:r>
      <w:r>
        <w:rPr>
          <w:rFonts w:hint="eastAsia"/>
        </w:rPr>
        <w:t>月</w:t>
      </w:r>
      <w:r>
        <w:rPr>
          <w:rFonts w:hint="eastAsia"/>
        </w:rPr>
        <w:t>1</w:t>
      </w:r>
      <w:r>
        <w:t>日，支付</w:t>
      </w:r>
      <w:r>
        <w:rPr>
          <w:rFonts w:hint="eastAsia"/>
        </w:rPr>
        <w:t>16962.44</w:t>
      </w:r>
      <w:r>
        <w:t>元</w:t>
      </w:r>
      <w:r>
        <w:rPr>
          <w:rFonts w:hint="eastAsia"/>
        </w:rPr>
        <w:t>。</w:t>
      </w:r>
    </w:p>
    <w:p w:rsidR="004B05A5" w:rsidRDefault="000A4B1B">
      <w:pPr>
        <w:ind w:firstLine="640"/>
      </w:pPr>
      <w:r>
        <w:t>202</w:t>
      </w:r>
      <w:r>
        <w:rPr>
          <w:rFonts w:hint="eastAsia"/>
        </w:rPr>
        <w:t>4</w:t>
      </w:r>
      <w:r>
        <w:t>年</w:t>
      </w:r>
      <w:r>
        <w:rPr>
          <w:rFonts w:hint="eastAsia"/>
        </w:rPr>
        <w:t>3</w:t>
      </w:r>
      <w:r>
        <w:rPr>
          <w:rFonts w:hint="eastAsia"/>
        </w:rPr>
        <w:t>月</w:t>
      </w:r>
      <w:r>
        <w:rPr>
          <w:rFonts w:hint="eastAsia"/>
        </w:rPr>
        <w:t>13</w:t>
      </w:r>
      <w:r>
        <w:t>日，支付</w:t>
      </w:r>
      <w:r>
        <w:rPr>
          <w:rFonts w:hint="eastAsia"/>
        </w:rPr>
        <w:t>14483.73</w:t>
      </w:r>
      <w:r>
        <w:t>元</w:t>
      </w:r>
      <w:r>
        <w:rPr>
          <w:rFonts w:hint="eastAsia"/>
        </w:rPr>
        <w:t>。</w:t>
      </w:r>
    </w:p>
    <w:p w:rsidR="004B05A5" w:rsidRDefault="000A4B1B">
      <w:pPr>
        <w:ind w:firstLine="640"/>
      </w:pPr>
      <w:r>
        <w:t>202</w:t>
      </w:r>
      <w:r>
        <w:rPr>
          <w:rFonts w:hint="eastAsia"/>
        </w:rPr>
        <w:t>4</w:t>
      </w:r>
      <w:r>
        <w:t>年</w:t>
      </w:r>
      <w:r>
        <w:rPr>
          <w:rFonts w:hint="eastAsia"/>
        </w:rPr>
        <w:t>4</w:t>
      </w:r>
      <w:r>
        <w:rPr>
          <w:rFonts w:hint="eastAsia"/>
        </w:rPr>
        <w:t>月</w:t>
      </w:r>
      <w:r>
        <w:rPr>
          <w:rFonts w:hint="eastAsia"/>
        </w:rPr>
        <w:t>28</w:t>
      </w:r>
      <w:r>
        <w:t>日，支付</w:t>
      </w:r>
      <w:r>
        <w:rPr>
          <w:rFonts w:hint="eastAsia"/>
        </w:rPr>
        <w:t>9206.85</w:t>
      </w:r>
      <w:r>
        <w:t>元</w:t>
      </w:r>
      <w:r>
        <w:rPr>
          <w:rFonts w:hint="eastAsia"/>
        </w:rPr>
        <w:t>。</w:t>
      </w:r>
    </w:p>
    <w:p w:rsidR="004B05A5" w:rsidRDefault="000A4B1B">
      <w:pPr>
        <w:ind w:firstLine="640"/>
      </w:pPr>
      <w:r>
        <w:t>202</w:t>
      </w:r>
      <w:r>
        <w:rPr>
          <w:rFonts w:hint="eastAsia"/>
        </w:rPr>
        <w:t>4</w:t>
      </w:r>
      <w:r>
        <w:t>年</w:t>
      </w:r>
      <w:r>
        <w:rPr>
          <w:rFonts w:hint="eastAsia"/>
        </w:rPr>
        <w:t>5</w:t>
      </w:r>
      <w:r>
        <w:rPr>
          <w:rFonts w:hint="eastAsia"/>
        </w:rPr>
        <w:t>月</w:t>
      </w:r>
      <w:r>
        <w:rPr>
          <w:rFonts w:hint="eastAsia"/>
        </w:rPr>
        <w:t>17</w:t>
      </w:r>
      <w:r>
        <w:t>日，支付</w:t>
      </w:r>
      <w:r>
        <w:rPr>
          <w:rFonts w:hint="eastAsia"/>
        </w:rPr>
        <w:t>15000</w:t>
      </w:r>
      <w:r>
        <w:t>元</w:t>
      </w:r>
      <w:r>
        <w:rPr>
          <w:rFonts w:hint="eastAsia"/>
        </w:rPr>
        <w:t>。</w:t>
      </w:r>
    </w:p>
    <w:p w:rsidR="004B05A5" w:rsidRDefault="000A4B1B">
      <w:pPr>
        <w:ind w:firstLine="640"/>
      </w:pPr>
      <w:r>
        <w:t>202</w:t>
      </w:r>
      <w:r>
        <w:rPr>
          <w:rFonts w:hint="eastAsia"/>
        </w:rPr>
        <w:t>4</w:t>
      </w:r>
      <w:r>
        <w:t>年</w:t>
      </w:r>
      <w:r>
        <w:rPr>
          <w:rFonts w:hint="eastAsia"/>
        </w:rPr>
        <w:t>5</w:t>
      </w:r>
      <w:r>
        <w:rPr>
          <w:rFonts w:hint="eastAsia"/>
        </w:rPr>
        <w:t>月</w:t>
      </w:r>
      <w:r>
        <w:rPr>
          <w:rFonts w:hint="eastAsia"/>
        </w:rPr>
        <w:t>22</w:t>
      </w:r>
      <w:r>
        <w:t>日，支付</w:t>
      </w:r>
      <w:r>
        <w:rPr>
          <w:rFonts w:hint="eastAsia"/>
        </w:rPr>
        <w:t>5000</w:t>
      </w:r>
      <w:r>
        <w:t>元</w:t>
      </w:r>
      <w:r>
        <w:rPr>
          <w:rFonts w:hint="eastAsia"/>
        </w:rPr>
        <w:t>。</w:t>
      </w:r>
    </w:p>
    <w:p w:rsidR="004B05A5" w:rsidRDefault="000A4B1B">
      <w:pPr>
        <w:ind w:firstLine="640"/>
      </w:pPr>
      <w:r>
        <w:t>202</w:t>
      </w:r>
      <w:r>
        <w:rPr>
          <w:rFonts w:hint="eastAsia"/>
        </w:rPr>
        <w:t>4</w:t>
      </w:r>
      <w:r>
        <w:t>年</w:t>
      </w:r>
      <w:r>
        <w:rPr>
          <w:rFonts w:hint="eastAsia"/>
        </w:rPr>
        <w:t>5</w:t>
      </w:r>
      <w:r>
        <w:rPr>
          <w:rFonts w:hint="eastAsia"/>
        </w:rPr>
        <w:t>月</w:t>
      </w:r>
      <w:r>
        <w:rPr>
          <w:rFonts w:hint="eastAsia"/>
        </w:rPr>
        <w:t>27</w:t>
      </w:r>
      <w:r>
        <w:t>日，支付</w:t>
      </w:r>
      <w:r>
        <w:rPr>
          <w:rFonts w:hint="eastAsia"/>
        </w:rPr>
        <w:t>3765.54</w:t>
      </w:r>
      <w:r>
        <w:t>元</w:t>
      </w:r>
      <w:r>
        <w:rPr>
          <w:rFonts w:hint="eastAsia"/>
        </w:rPr>
        <w:t>。</w:t>
      </w:r>
    </w:p>
    <w:p w:rsidR="004B05A5" w:rsidRDefault="000A4B1B">
      <w:pPr>
        <w:ind w:firstLine="640"/>
      </w:pPr>
      <w:r>
        <w:t>202</w:t>
      </w:r>
      <w:r>
        <w:rPr>
          <w:rFonts w:hint="eastAsia"/>
        </w:rPr>
        <w:t>4</w:t>
      </w:r>
      <w:r>
        <w:t>年</w:t>
      </w:r>
      <w:r>
        <w:rPr>
          <w:rFonts w:hint="eastAsia"/>
        </w:rPr>
        <w:t>6</w:t>
      </w:r>
      <w:r>
        <w:rPr>
          <w:rFonts w:hint="eastAsia"/>
        </w:rPr>
        <w:t>月</w:t>
      </w:r>
      <w:r>
        <w:rPr>
          <w:rFonts w:hint="eastAsia"/>
        </w:rPr>
        <w:t>5</w:t>
      </w:r>
      <w:r>
        <w:t>日，支付</w:t>
      </w:r>
      <w:r>
        <w:rPr>
          <w:rFonts w:hint="eastAsia"/>
        </w:rPr>
        <w:t>126865</w:t>
      </w:r>
      <w:r>
        <w:t>元</w:t>
      </w:r>
      <w:r>
        <w:rPr>
          <w:rFonts w:hint="eastAsia"/>
        </w:rPr>
        <w:t>。</w:t>
      </w:r>
    </w:p>
    <w:p w:rsidR="004B05A5" w:rsidRDefault="000A4B1B">
      <w:pPr>
        <w:ind w:firstLine="640"/>
      </w:pPr>
      <w:r>
        <w:t>202</w:t>
      </w:r>
      <w:r>
        <w:rPr>
          <w:rFonts w:hint="eastAsia"/>
        </w:rPr>
        <w:t>4</w:t>
      </w:r>
      <w:r>
        <w:t>年</w:t>
      </w:r>
      <w:r>
        <w:rPr>
          <w:rFonts w:hint="eastAsia"/>
        </w:rPr>
        <w:t>6</w:t>
      </w:r>
      <w:r>
        <w:rPr>
          <w:rFonts w:hint="eastAsia"/>
        </w:rPr>
        <w:t>月</w:t>
      </w:r>
      <w:r>
        <w:rPr>
          <w:rFonts w:hint="eastAsia"/>
        </w:rPr>
        <w:t>24</w:t>
      </w:r>
      <w:r>
        <w:t>日，支付</w:t>
      </w:r>
      <w:r>
        <w:rPr>
          <w:rFonts w:hint="eastAsia"/>
        </w:rPr>
        <w:t>3176.55</w:t>
      </w:r>
      <w:r>
        <w:t>元</w:t>
      </w:r>
      <w:r>
        <w:rPr>
          <w:rFonts w:hint="eastAsia"/>
        </w:rPr>
        <w:t>。</w:t>
      </w:r>
    </w:p>
    <w:p w:rsidR="004B05A5" w:rsidRDefault="000A4B1B">
      <w:pPr>
        <w:ind w:firstLine="640"/>
      </w:pPr>
      <w:r>
        <w:t>202</w:t>
      </w:r>
      <w:r>
        <w:rPr>
          <w:rFonts w:hint="eastAsia"/>
        </w:rPr>
        <w:t>4</w:t>
      </w:r>
      <w:r>
        <w:t>年</w:t>
      </w:r>
      <w:r>
        <w:rPr>
          <w:rFonts w:hint="eastAsia"/>
        </w:rPr>
        <w:t>7</w:t>
      </w:r>
      <w:r>
        <w:rPr>
          <w:rFonts w:hint="eastAsia"/>
        </w:rPr>
        <w:t>月</w:t>
      </w:r>
      <w:r>
        <w:rPr>
          <w:rFonts w:hint="eastAsia"/>
        </w:rPr>
        <w:t>10</w:t>
      </w:r>
      <w:r>
        <w:t>日，支付</w:t>
      </w:r>
      <w:r>
        <w:rPr>
          <w:rFonts w:hint="eastAsia"/>
        </w:rPr>
        <w:t>24000</w:t>
      </w:r>
      <w:r>
        <w:t>元</w:t>
      </w:r>
      <w:r>
        <w:rPr>
          <w:rFonts w:hint="eastAsia"/>
        </w:rPr>
        <w:t>。</w:t>
      </w:r>
    </w:p>
    <w:p w:rsidR="004B05A5" w:rsidRDefault="000A4B1B">
      <w:pPr>
        <w:ind w:firstLine="640"/>
      </w:pPr>
      <w:r>
        <w:t>202</w:t>
      </w:r>
      <w:r>
        <w:rPr>
          <w:rFonts w:hint="eastAsia"/>
        </w:rPr>
        <w:t>4</w:t>
      </w:r>
      <w:r>
        <w:t>年</w:t>
      </w:r>
      <w:r>
        <w:rPr>
          <w:rFonts w:hint="eastAsia"/>
        </w:rPr>
        <w:t>7</w:t>
      </w:r>
      <w:r>
        <w:rPr>
          <w:rFonts w:hint="eastAsia"/>
        </w:rPr>
        <w:t>月</w:t>
      </w:r>
      <w:r>
        <w:rPr>
          <w:rFonts w:hint="eastAsia"/>
        </w:rPr>
        <w:t>11</w:t>
      </w:r>
      <w:r>
        <w:t>日，支付</w:t>
      </w:r>
      <w:r>
        <w:rPr>
          <w:rFonts w:hint="eastAsia"/>
        </w:rPr>
        <w:t>3185.52</w:t>
      </w:r>
      <w:r>
        <w:t>元</w:t>
      </w:r>
      <w:r>
        <w:rPr>
          <w:rFonts w:hint="eastAsia"/>
        </w:rPr>
        <w:t>。</w:t>
      </w:r>
    </w:p>
    <w:p w:rsidR="004B05A5" w:rsidRDefault="000A4B1B">
      <w:pPr>
        <w:ind w:firstLine="640"/>
      </w:pPr>
      <w:r>
        <w:t>202</w:t>
      </w:r>
      <w:r>
        <w:rPr>
          <w:rFonts w:hint="eastAsia"/>
        </w:rPr>
        <w:t>4</w:t>
      </w:r>
      <w:r>
        <w:t>年</w:t>
      </w:r>
      <w:r>
        <w:rPr>
          <w:rFonts w:hint="eastAsia"/>
        </w:rPr>
        <w:t>8</w:t>
      </w:r>
      <w:r>
        <w:rPr>
          <w:rFonts w:hint="eastAsia"/>
        </w:rPr>
        <w:t>月</w:t>
      </w:r>
      <w:r>
        <w:rPr>
          <w:rFonts w:hint="eastAsia"/>
        </w:rPr>
        <w:t>8</w:t>
      </w:r>
      <w:r>
        <w:t>日，支付</w:t>
      </w:r>
      <w:r>
        <w:rPr>
          <w:rFonts w:hint="eastAsia"/>
        </w:rPr>
        <w:t>3000</w:t>
      </w:r>
      <w:r>
        <w:t>元</w:t>
      </w:r>
      <w:r>
        <w:rPr>
          <w:rFonts w:hint="eastAsia"/>
        </w:rPr>
        <w:t>。</w:t>
      </w:r>
    </w:p>
    <w:p w:rsidR="004B05A5" w:rsidRDefault="000A4B1B">
      <w:pPr>
        <w:ind w:firstLine="640"/>
      </w:pPr>
      <w:r>
        <w:t>202</w:t>
      </w:r>
      <w:r>
        <w:rPr>
          <w:rFonts w:hint="eastAsia"/>
        </w:rPr>
        <w:t>4</w:t>
      </w:r>
      <w:r>
        <w:t>年</w:t>
      </w:r>
      <w:r>
        <w:rPr>
          <w:rFonts w:hint="eastAsia"/>
        </w:rPr>
        <w:t>8</w:t>
      </w:r>
      <w:r>
        <w:rPr>
          <w:rFonts w:hint="eastAsia"/>
        </w:rPr>
        <w:t>月</w:t>
      </w:r>
      <w:r>
        <w:rPr>
          <w:rFonts w:hint="eastAsia"/>
        </w:rPr>
        <w:t>14</w:t>
      </w:r>
      <w:r>
        <w:t>日，支付</w:t>
      </w:r>
      <w:r>
        <w:rPr>
          <w:rFonts w:hint="eastAsia"/>
        </w:rPr>
        <w:t>4369.95</w:t>
      </w:r>
      <w:r>
        <w:t>元</w:t>
      </w:r>
      <w:r>
        <w:rPr>
          <w:rFonts w:hint="eastAsia"/>
        </w:rPr>
        <w:t>。</w:t>
      </w:r>
    </w:p>
    <w:p w:rsidR="004B05A5" w:rsidRDefault="000A4B1B">
      <w:pPr>
        <w:ind w:firstLine="640"/>
      </w:pPr>
      <w:r>
        <w:t>202</w:t>
      </w:r>
      <w:r>
        <w:rPr>
          <w:rFonts w:hint="eastAsia"/>
        </w:rPr>
        <w:t>4</w:t>
      </w:r>
      <w:r>
        <w:t>年</w:t>
      </w:r>
      <w:r>
        <w:rPr>
          <w:rFonts w:hint="eastAsia"/>
        </w:rPr>
        <w:t>8</w:t>
      </w:r>
      <w:r>
        <w:rPr>
          <w:rFonts w:hint="eastAsia"/>
        </w:rPr>
        <w:t>月</w:t>
      </w:r>
      <w:r>
        <w:rPr>
          <w:rFonts w:hint="eastAsia"/>
        </w:rPr>
        <w:t>19</w:t>
      </w:r>
      <w:r>
        <w:t>日，支付</w:t>
      </w:r>
      <w:r>
        <w:rPr>
          <w:rFonts w:hint="eastAsia"/>
        </w:rPr>
        <w:t>341.98</w:t>
      </w:r>
      <w:r>
        <w:t>元</w:t>
      </w:r>
      <w:r>
        <w:rPr>
          <w:rFonts w:hint="eastAsia"/>
        </w:rPr>
        <w:t>。</w:t>
      </w:r>
    </w:p>
    <w:p w:rsidR="004B05A5" w:rsidRDefault="000A4B1B">
      <w:pPr>
        <w:ind w:firstLine="640"/>
      </w:pPr>
      <w:r>
        <w:t>202</w:t>
      </w:r>
      <w:r>
        <w:rPr>
          <w:rFonts w:hint="eastAsia"/>
        </w:rPr>
        <w:t>4</w:t>
      </w:r>
      <w:r>
        <w:t>年</w:t>
      </w:r>
      <w:r>
        <w:rPr>
          <w:rFonts w:hint="eastAsia"/>
        </w:rPr>
        <w:t>9</w:t>
      </w:r>
      <w:r>
        <w:rPr>
          <w:rFonts w:hint="eastAsia"/>
        </w:rPr>
        <w:t>月</w:t>
      </w:r>
      <w:r>
        <w:rPr>
          <w:rFonts w:hint="eastAsia"/>
        </w:rPr>
        <w:t>13</w:t>
      </w:r>
      <w:r>
        <w:t>日，支付</w:t>
      </w:r>
      <w:r>
        <w:rPr>
          <w:rFonts w:hint="eastAsia"/>
        </w:rPr>
        <w:t>45120.07</w:t>
      </w:r>
      <w:r>
        <w:t>元</w:t>
      </w:r>
      <w:r>
        <w:rPr>
          <w:rFonts w:hint="eastAsia"/>
        </w:rPr>
        <w:t>。</w:t>
      </w:r>
    </w:p>
    <w:p w:rsidR="004B05A5" w:rsidRDefault="000A4B1B">
      <w:pPr>
        <w:ind w:firstLine="640"/>
      </w:pPr>
      <w:r>
        <w:lastRenderedPageBreak/>
        <w:t>202</w:t>
      </w:r>
      <w:r>
        <w:rPr>
          <w:rFonts w:hint="eastAsia"/>
        </w:rPr>
        <w:t>4</w:t>
      </w:r>
      <w:r>
        <w:t>年</w:t>
      </w:r>
      <w:r>
        <w:rPr>
          <w:rFonts w:hint="eastAsia"/>
        </w:rPr>
        <w:t>9</w:t>
      </w:r>
      <w:r>
        <w:rPr>
          <w:rFonts w:hint="eastAsia"/>
        </w:rPr>
        <w:t>月</w:t>
      </w:r>
      <w:r>
        <w:rPr>
          <w:rFonts w:hint="eastAsia"/>
        </w:rPr>
        <w:t>18</w:t>
      </w:r>
      <w:r>
        <w:t>日，支付</w:t>
      </w:r>
      <w:r>
        <w:rPr>
          <w:rFonts w:hint="eastAsia"/>
        </w:rPr>
        <w:t>3983.85</w:t>
      </w:r>
      <w:r>
        <w:t>元</w:t>
      </w:r>
      <w:r>
        <w:rPr>
          <w:rFonts w:hint="eastAsia"/>
        </w:rPr>
        <w:t>。</w:t>
      </w:r>
    </w:p>
    <w:p w:rsidR="004B05A5" w:rsidRDefault="000A4B1B">
      <w:pPr>
        <w:ind w:firstLine="640"/>
      </w:pPr>
      <w:r>
        <w:t>202</w:t>
      </w:r>
      <w:r>
        <w:rPr>
          <w:rFonts w:hint="eastAsia"/>
        </w:rPr>
        <w:t>4</w:t>
      </w:r>
      <w:r>
        <w:t>年</w:t>
      </w:r>
      <w:r>
        <w:rPr>
          <w:rFonts w:hint="eastAsia"/>
        </w:rPr>
        <w:t>10</w:t>
      </w:r>
      <w:r>
        <w:rPr>
          <w:rFonts w:hint="eastAsia"/>
        </w:rPr>
        <w:t>月</w:t>
      </w:r>
      <w:r>
        <w:rPr>
          <w:rFonts w:hint="eastAsia"/>
        </w:rPr>
        <w:t>22</w:t>
      </w:r>
      <w:r>
        <w:t>日，支付</w:t>
      </w:r>
      <w:r>
        <w:rPr>
          <w:rFonts w:hint="eastAsia"/>
        </w:rPr>
        <w:t>38000</w:t>
      </w:r>
      <w:r>
        <w:t>元</w:t>
      </w:r>
      <w:r>
        <w:rPr>
          <w:rFonts w:hint="eastAsia"/>
        </w:rPr>
        <w:t>。</w:t>
      </w:r>
    </w:p>
    <w:p w:rsidR="004B05A5" w:rsidRDefault="000A4B1B">
      <w:pPr>
        <w:ind w:firstLine="640"/>
      </w:pPr>
      <w:r>
        <w:t>202</w:t>
      </w:r>
      <w:r>
        <w:rPr>
          <w:rFonts w:hint="eastAsia"/>
        </w:rPr>
        <w:t>4</w:t>
      </w:r>
      <w:r>
        <w:t>年</w:t>
      </w:r>
      <w:r>
        <w:rPr>
          <w:rFonts w:hint="eastAsia"/>
        </w:rPr>
        <w:t>11</w:t>
      </w:r>
      <w:r>
        <w:rPr>
          <w:rFonts w:hint="eastAsia"/>
        </w:rPr>
        <w:t>月</w:t>
      </w:r>
      <w:r>
        <w:rPr>
          <w:rFonts w:hint="eastAsia"/>
        </w:rPr>
        <w:t>8</w:t>
      </w:r>
      <w:r>
        <w:t>日，支付</w:t>
      </w:r>
      <w:r>
        <w:rPr>
          <w:rFonts w:hint="eastAsia"/>
        </w:rPr>
        <w:t>2837.25</w:t>
      </w:r>
      <w:r>
        <w:t>元</w:t>
      </w:r>
      <w:r>
        <w:rPr>
          <w:rFonts w:hint="eastAsia"/>
        </w:rPr>
        <w:t>。</w:t>
      </w:r>
    </w:p>
    <w:p w:rsidR="004B05A5" w:rsidRDefault="000A4B1B">
      <w:pPr>
        <w:ind w:firstLine="640"/>
      </w:pPr>
      <w:r>
        <w:t>202</w:t>
      </w:r>
      <w:r>
        <w:rPr>
          <w:rFonts w:hint="eastAsia"/>
        </w:rPr>
        <w:t>4</w:t>
      </w:r>
      <w:r>
        <w:t>年</w:t>
      </w:r>
      <w:r>
        <w:rPr>
          <w:rFonts w:hint="eastAsia"/>
        </w:rPr>
        <w:t>11</w:t>
      </w:r>
      <w:r>
        <w:rPr>
          <w:rFonts w:hint="eastAsia"/>
        </w:rPr>
        <w:t>月</w:t>
      </w:r>
      <w:r>
        <w:rPr>
          <w:rFonts w:hint="eastAsia"/>
        </w:rPr>
        <w:t>11</w:t>
      </w:r>
      <w:r>
        <w:t>日，支付</w:t>
      </w:r>
      <w:r>
        <w:rPr>
          <w:rFonts w:hint="eastAsia"/>
        </w:rPr>
        <w:t>24000</w:t>
      </w:r>
      <w:r>
        <w:t>元</w:t>
      </w:r>
      <w:r>
        <w:rPr>
          <w:rFonts w:hint="eastAsia"/>
        </w:rPr>
        <w:t>。</w:t>
      </w:r>
    </w:p>
    <w:p w:rsidR="004B05A5" w:rsidRDefault="000A4B1B">
      <w:pPr>
        <w:ind w:firstLine="640"/>
      </w:pPr>
      <w:r>
        <w:t>202</w:t>
      </w:r>
      <w:r>
        <w:rPr>
          <w:rFonts w:hint="eastAsia"/>
        </w:rPr>
        <w:t>4</w:t>
      </w:r>
      <w:r>
        <w:t>年</w:t>
      </w:r>
      <w:r>
        <w:rPr>
          <w:rFonts w:hint="eastAsia"/>
        </w:rPr>
        <w:t>11</w:t>
      </w:r>
      <w:r>
        <w:rPr>
          <w:rFonts w:hint="eastAsia"/>
        </w:rPr>
        <w:t>月</w:t>
      </w:r>
      <w:r>
        <w:rPr>
          <w:rFonts w:hint="eastAsia"/>
        </w:rPr>
        <w:t>12</w:t>
      </w:r>
      <w:r>
        <w:t>日，支付</w:t>
      </w:r>
      <w:r>
        <w:rPr>
          <w:rFonts w:hint="eastAsia"/>
        </w:rPr>
        <w:t>194068.35</w:t>
      </w:r>
      <w:r>
        <w:t>元</w:t>
      </w:r>
      <w:r>
        <w:rPr>
          <w:rFonts w:hint="eastAsia"/>
        </w:rPr>
        <w:t>。</w:t>
      </w:r>
    </w:p>
    <w:p w:rsidR="004B05A5" w:rsidRDefault="000A4B1B">
      <w:pPr>
        <w:ind w:firstLine="640"/>
      </w:pPr>
      <w:r>
        <w:t>202</w:t>
      </w:r>
      <w:r>
        <w:rPr>
          <w:rFonts w:hint="eastAsia"/>
        </w:rPr>
        <w:t>4</w:t>
      </w:r>
      <w:r>
        <w:t>年</w:t>
      </w:r>
      <w:r>
        <w:rPr>
          <w:rFonts w:hint="eastAsia"/>
        </w:rPr>
        <w:t>11</w:t>
      </w:r>
      <w:r>
        <w:rPr>
          <w:rFonts w:hint="eastAsia"/>
        </w:rPr>
        <w:t>月</w:t>
      </w:r>
      <w:r>
        <w:rPr>
          <w:rFonts w:hint="eastAsia"/>
        </w:rPr>
        <w:t>14</w:t>
      </w:r>
      <w:r>
        <w:t>日，支付</w:t>
      </w:r>
      <w:r>
        <w:rPr>
          <w:rFonts w:hint="eastAsia"/>
        </w:rPr>
        <w:t>1500</w:t>
      </w:r>
      <w:r>
        <w:t>元</w:t>
      </w:r>
      <w:r>
        <w:rPr>
          <w:rFonts w:hint="eastAsia"/>
        </w:rPr>
        <w:t>。</w:t>
      </w:r>
    </w:p>
    <w:p w:rsidR="004B05A5" w:rsidRDefault="000A4B1B">
      <w:pPr>
        <w:ind w:firstLine="640"/>
      </w:pPr>
      <w:r>
        <w:t>202</w:t>
      </w:r>
      <w:r>
        <w:rPr>
          <w:rFonts w:hint="eastAsia"/>
        </w:rPr>
        <w:t>4</w:t>
      </w:r>
      <w:r>
        <w:t>年</w:t>
      </w:r>
      <w:r>
        <w:rPr>
          <w:rFonts w:hint="eastAsia"/>
        </w:rPr>
        <w:t>11</w:t>
      </w:r>
      <w:r>
        <w:rPr>
          <w:rFonts w:hint="eastAsia"/>
        </w:rPr>
        <w:t>月</w:t>
      </w:r>
      <w:r>
        <w:rPr>
          <w:rFonts w:hint="eastAsia"/>
        </w:rPr>
        <w:t>15</w:t>
      </w:r>
      <w:r>
        <w:t>日，支付</w:t>
      </w:r>
      <w:r>
        <w:rPr>
          <w:rFonts w:hint="eastAsia"/>
        </w:rPr>
        <w:t>53379.4</w:t>
      </w:r>
      <w:r>
        <w:t>元</w:t>
      </w:r>
      <w:r>
        <w:rPr>
          <w:rFonts w:hint="eastAsia"/>
        </w:rPr>
        <w:t>。</w:t>
      </w:r>
    </w:p>
    <w:p w:rsidR="004B05A5" w:rsidRDefault="000A4B1B">
      <w:pPr>
        <w:ind w:firstLine="640"/>
      </w:pPr>
      <w:r>
        <w:t>202</w:t>
      </w:r>
      <w:r>
        <w:rPr>
          <w:rFonts w:hint="eastAsia"/>
        </w:rPr>
        <w:t>4</w:t>
      </w:r>
      <w:r>
        <w:t>年</w:t>
      </w:r>
      <w:r>
        <w:rPr>
          <w:rFonts w:hint="eastAsia"/>
        </w:rPr>
        <w:t>11</w:t>
      </w:r>
      <w:r>
        <w:rPr>
          <w:rFonts w:hint="eastAsia"/>
        </w:rPr>
        <w:t>月</w:t>
      </w:r>
      <w:r>
        <w:rPr>
          <w:rFonts w:hint="eastAsia"/>
        </w:rPr>
        <w:t>20</w:t>
      </w:r>
      <w:r>
        <w:t>日，支付</w:t>
      </w:r>
      <w:r>
        <w:rPr>
          <w:rFonts w:hint="eastAsia"/>
        </w:rPr>
        <w:t>1920</w:t>
      </w:r>
      <w:r>
        <w:t>元</w:t>
      </w:r>
      <w:r>
        <w:rPr>
          <w:rFonts w:hint="eastAsia"/>
        </w:rPr>
        <w:t>。</w:t>
      </w:r>
    </w:p>
    <w:p w:rsidR="004B05A5" w:rsidRDefault="000A4B1B">
      <w:pPr>
        <w:ind w:firstLine="640"/>
      </w:pPr>
      <w:r>
        <w:t>202</w:t>
      </w:r>
      <w:r>
        <w:rPr>
          <w:rFonts w:hint="eastAsia"/>
        </w:rPr>
        <w:t>4</w:t>
      </w:r>
      <w:r>
        <w:t>年</w:t>
      </w:r>
      <w:r>
        <w:rPr>
          <w:rFonts w:hint="eastAsia"/>
        </w:rPr>
        <w:t>11</w:t>
      </w:r>
      <w:r>
        <w:rPr>
          <w:rFonts w:hint="eastAsia"/>
        </w:rPr>
        <w:t>月</w:t>
      </w:r>
      <w:r>
        <w:rPr>
          <w:rFonts w:hint="eastAsia"/>
        </w:rPr>
        <w:t>29</w:t>
      </w:r>
      <w:r>
        <w:t>日，支付</w:t>
      </w:r>
      <w:r>
        <w:rPr>
          <w:rFonts w:hint="eastAsia"/>
        </w:rPr>
        <w:t>47025.06</w:t>
      </w:r>
      <w:r>
        <w:t>元</w:t>
      </w:r>
      <w:r>
        <w:rPr>
          <w:rFonts w:hint="eastAsia"/>
        </w:rPr>
        <w:t>。</w:t>
      </w:r>
    </w:p>
    <w:p w:rsidR="004B05A5" w:rsidRDefault="000A4B1B">
      <w:pPr>
        <w:ind w:firstLine="640"/>
      </w:pPr>
      <w:r>
        <w:t>202</w:t>
      </w:r>
      <w:r>
        <w:rPr>
          <w:rFonts w:hint="eastAsia"/>
        </w:rPr>
        <w:t>4</w:t>
      </w:r>
      <w:r>
        <w:t>年</w:t>
      </w:r>
      <w:r>
        <w:rPr>
          <w:rFonts w:hint="eastAsia"/>
        </w:rPr>
        <w:t>12</w:t>
      </w:r>
      <w:r>
        <w:rPr>
          <w:rFonts w:hint="eastAsia"/>
        </w:rPr>
        <w:t>月</w:t>
      </w:r>
      <w:r>
        <w:rPr>
          <w:rFonts w:hint="eastAsia"/>
        </w:rPr>
        <w:t>9</w:t>
      </w:r>
      <w:r>
        <w:t>日，支付</w:t>
      </w:r>
      <w:r>
        <w:rPr>
          <w:rFonts w:hint="eastAsia"/>
        </w:rPr>
        <w:t>17467.01</w:t>
      </w:r>
      <w:r>
        <w:t>元</w:t>
      </w:r>
      <w:r>
        <w:rPr>
          <w:rFonts w:hint="eastAsia"/>
        </w:rPr>
        <w:t>。</w:t>
      </w:r>
    </w:p>
    <w:p w:rsidR="004B05A5" w:rsidRDefault="000A4B1B">
      <w:pPr>
        <w:ind w:firstLine="640"/>
      </w:pPr>
      <w:r>
        <w:t>202</w:t>
      </w:r>
      <w:r>
        <w:rPr>
          <w:rFonts w:hint="eastAsia"/>
        </w:rPr>
        <w:t>4</w:t>
      </w:r>
      <w:r>
        <w:t>年</w:t>
      </w:r>
      <w:r>
        <w:rPr>
          <w:rFonts w:hint="eastAsia"/>
        </w:rPr>
        <w:t>12</w:t>
      </w:r>
      <w:r>
        <w:rPr>
          <w:rFonts w:hint="eastAsia"/>
        </w:rPr>
        <w:t>月</w:t>
      </w:r>
      <w:r>
        <w:rPr>
          <w:rFonts w:hint="eastAsia"/>
        </w:rPr>
        <w:t>10</w:t>
      </w:r>
      <w:r>
        <w:t>日，支付</w:t>
      </w:r>
      <w:r>
        <w:rPr>
          <w:rFonts w:hint="eastAsia"/>
        </w:rPr>
        <w:t>1260</w:t>
      </w:r>
      <w:r>
        <w:t>元</w:t>
      </w:r>
      <w:r>
        <w:rPr>
          <w:rFonts w:hint="eastAsia"/>
        </w:rPr>
        <w:t>。</w:t>
      </w:r>
    </w:p>
    <w:p w:rsidR="004B05A5" w:rsidRDefault="000A4B1B">
      <w:pPr>
        <w:ind w:firstLine="640"/>
      </w:pPr>
      <w:r>
        <w:t>202</w:t>
      </w:r>
      <w:r>
        <w:rPr>
          <w:rFonts w:hint="eastAsia"/>
        </w:rPr>
        <w:t>4</w:t>
      </w:r>
      <w:r>
        <w:t>年</w:t>
      </w:r>
      <w:r>
        <w:rPr>
          <w:rFonts w:hint="eastAsia"/>
        </w:rPr>
        <w:t>12</w:t>
      </w:r>
      <w:r>
        <w:rPr>
          <w:rFonts w:hint="eastAsia"/>
        </w:rPr>
        <w:t>月</w:t>
      </w:r>
      <w:r>
        <w:rPr>
          <w:rFonts w:hint="eastAsia"/>
        </w:rPr>
        <w:t>12</w:t>
      </w:r>
      <w:r>
        <w:t>日，支付</w:t>
      </w:r>
      <w:r>
        <w:rPr>
          <w:rFonts w:hint="eastAsia"/>
        </w:rPr>
        <w:t>918</w:t>
      </w:r>
      <w:r>
        <w:t>元</w:t>
      </w:r>
      <w:r>
        <w:rPr>
          <w:rFonts w:hint="eastAsia"/>
        </w:rPr>
        <w:t>。</w:t>
      </w:r>
    </w:p>
    <w:p w:rsidR="004B05A5" w:rsidRDefault="000A4B1B">
      <w:pPr>
        <w:ind w:firstLine="640"/>
      </w:pPr>
      <w:r>
        <w:t>202</w:t>
      </w:r>
      <w:r>
        <w:rPr>
          <w:rFonts w:hint="eastAsia"/>
        </w:rPr>
        <w:t>4</w:t>
      </w:r>
      <w:r>
        <w:t>年</w:t>
      </w:r>
      <w:r>
        <w:rPr>
          <w:rFonts w:hint="eastAsia"/>
        </w:rPr>
        <w:t>12</w:t>
      </w:r>
      <w:r>
        <w:rPr>
          <w:rFonts w:hint="eastAsia"/>
        </w:rPr>
        <w:t>月</w:t>
      </w:r>
      <w:r>
        <w:rPr>
          <w:rFonts w:hint="eastAsia"/>
        </w:rPr>
        <w:t>18</w:t>
      </w:r>
      <w:r>
        <w:t>日，支付</w:t>
      </w:r>
      <w:r>
        <w:rPr>
          <w:rFonts w:hint="eastAsia"/>
        </w:rPr>
        <w:t>2500</w:t>
      </w:r>
      <w:r>
        <w:t>元</w:t>
      </w:r>
      <w:r>
        <w:rPr>
          <w:rFonts w:hint="eastAsia"/>
        </w:rPr>
        <w:t>。</w:t>
      </w:r>
    </w:p>
    <w:p w:rsidR="004B05A5" w:rsidRDefault="000A4B1B">
      <w:pPr>
        <w:pStyle w:val="3"/>
        <w:ind w:firstLine="643"/>
      </w:pPr>
      <w:r>
        <w:t>（二）项目绩效目标</w:t>
      </w:r>
      <w:bookmarkEnd w:id="7"/>
    </w:p>
    <w:p w:rsidR="004B05A5" w:rsidRDefault="000A4B1B">
      <w:pPr>
        <w:ind w:firstLine="643"/>
        <w:rPr>
          <w:b/>
          <w:bCs/>
        </w:rPr>
      </w:pPr>
      <w:r>
        <w:rPr>
          <w:rFonts w:hint="eastAsia"/>
          <w:b/>
          <w:bCs/>
        </w:rPr>
        <w:t>1</w:t>
      </w:r>
      <w:r>
        <w:rPr>
          <w:rFonts w:hint="eastAsia"/>
          <w:b/>
          <w:bCs/>
        </w:rPr>
        <w:t>、总体目标</w:t>
      </w:r>
    </w:p>
    <w:p w:rsidR="004B05A5" w:rsidRDefault="000A4B1B">
      <w:pPr>
        <w:ind w:firstLine="640"/>
        <w:rPr>
          <w:rFonts w:cs="Times New Roman"/>
        </w:rPr>
      </w:pPr>
      <w:r>
        <w:rPr>
          <w:rFonts w:cs="Times New Roman" w:hint="eastAsia"/>
        </w:rPr>
        <w:t>保障</w:t>
      </w:r>
      <w:r>
        <w:rPr>
          <w:rFonts w:cs="Times New Roman" w:hint="eastAsia"/>
        </w:rPr>
        <w:t>5</w:t>
      </w:r>
      <w:r>
        <w:rPr>
          <w:rFonts w:cs="Times New Roman" w:hint="eastAsia"/>
        </w:rPr>
        <w:t>个村的日常办公需要，如办公用品费、水电暖费、交通通讯费、活动场所及远程教育维护运行费等维持村级组织正常运转必</w:t>
      </w:r>
      <w:r>
        <w:rPr>
          <w:rFonts w:cs="Times New Roman" w:hint="eastAsia"/>
        </w:rPr>
        <w:t>需</w:t>
      </w:r>
      <w:r>
        <w:rPr>
          <w:rFonts w:cs="Times New Roman" w:hint="eastAsia"/>
        </w:rPr>
        <w:t>的开支，以及村内治安、卫生防疫、垃圾收集等管理和服务支出。</w:t>
      </w:r>
    </w:p>
    <w:p w:rsidR="004B05A5" w:rsidRDefault="000A4B1B">
      <w:pPr>
        <w:ind w:firstLine="643"/>
        <w:rPr>
          <w:b/>
          <w:bCs/>
        </w:rPr>
      </w:pPr>
      <w:r>
        <w:rPr>
          <w:rFonts w:hint="eastAsia"/>
          <w:b/>
          <w:bCs/>
        </w:rPr>
        <w:t>2</w:t>
      </w:r>
      <w:r>
        <w:rPr>
          <w:rFonts w:hint="eastAsia"/>
          <w:b/>
          <w:bCs/>
        </w:rPr>
        <w:t>、阶段性目标</w:t>
      </w:r>
    </w:p>
    <w:p w:rsidR="004B05A5" w:rsidRDefault="000A4B1B">
      <w:pPr>
        <w:ind w:firstLine="640"/>
      </w:pPr>
      <w:r>
        <w:rPr>
          <w:rFonts w:hint="eastAsia"/>
        </w:rPr>
        <w:t>墩阔坦乡根据工作进度按照每月工作开展情况，电暖费用每月汇总，办公用品、办公耗材、宣传制作等费用每季度</w:t>
      </w:r>
      <w:r>
        <w:rPr>
          <w:rFonts w:hint="eastAsia"/>
        </w:rPr>
        <w:lastRenderedPageBreak/>
        <w:t>汇总，及时进行资金支付，有效保障墩阔坦村、琼库勒村、库木巴格村、塔特里克村，霍尔加村</w:t>
      </w:r>
      <w:r>
        <w:rPr>
          <w:rFonts w:hint="eastAsia"/>
        </w:rPr>
        <w:t>5</w:t>
      </w:r>
      <w:r>
        <w:rPr>
          <w:rFonts w:hint="eastAsia"/>
        </w:rPr>
        <w:t>个村的正常运转，及时支付正常运转所需办公用品费、水电暖费、邮电费、活动场所及远程教育维护运行费等维持村级组织正常运转必需的开支。</w:t>
      </w:r>
    </w:p>
    <w:p w:rsidR="004B05A5" w:rsidRDefault="000A4B1B">
      <w:pPr>
        <w:pStyle w:val="2"/>
        <w:ind w:firstLine="640"/>
      </w:pPr>
      <w:bookmarkStart w:id="8" w:name="_Toc28824"/>
      <w:r>
        <w:rPr>
          <w:rFonts w:hint="eastAsia"/>
        </w:rPr>
        <w:t>二、</w:t>
      </w:r>
      <w:r>
        <w:rPr>
          <w:rFonts w:hint="eastAsia"/>
        </w:rPr>
        <w:t>绩效评价工作开展情况</w:t>
      </w:r>
      <w:bookmarkEnd w:id="8"/>
    </w:p>
    <w:p w:rsidR="004B05A5" w:rsidRDefault="000A4B1B">
      <w:pPr>
        <w:pStyle w:val="3"/>
        <w:ind w:firstLine="643"/>
      </w:pPr>
      <w:bookmarkStart w:id="9" w:name="_Toc24175"/>
      <w:r>
        <w:rPr>
          <w:rFonts w:hint="eastAsia"/>
        </w:rPr>
        <w:t>（一）绩效评价目的、对象和范围</w:t>
      </w:r>
      <w:bookmarkEnd w:id="9"/>
    </w:p>
    <w:p w:rsidR="004B05A5" w:rsidRDefault="000A4B1B">
      <w:pPr>
        <w:ind w:firstLine="643"/>
        <w:rPr>
          <w:b/>
          <w:bCs/>
        </w:rPr>
      </w:pPr>
      <w:r>
        <w:rPr>
          <w:b/>
          <w:bCs/>
        </w:rPr>
        <w:t>1</w:t>
      </w:r>
      <w:r>
        <w:rPr>
          <w:rFonts w:hint="eastAsia"/>
          <w:b/>
          <w:bCs/>
        </w:rPr>
        <w:t>、</w:t>
      </w:r>
      <w:r>
        <w:rPr>
          <w:b/>
          <w:bCs/>
        </w:rPr>
        <w:t>绩效评价的目的</w:t>
      </w:r>
    </w:p>
    <w:p w:rsidR="004B05A5" w:rsidRDefault="000A4B1B">
      <w:pPr>
        <w:ind w:firstLine="640"/>
      </w:pPr>
      <w:r>
        <w:rPr>
          <w:rFonts w:hAnsi="方正仿宋_GBK" w:cs="方正仿宋_GBK" w:hint="eastAsia"/>
        </w:rPr>
        <w:t>本次绩效评价遵循财政部《关于印发</w:t>
      </w:r>
      <w:r>
        <w:rPr>
          <w:rFonts w:hAnsi="方正仿宋_GBK" w:cs="方正仿宋_GBK" w:hint="eastAsia"/>
        </w:rPr>
        <w:t>〈</w:t>
      </w:r>
      <w:r>
        <w:rPr>
          <w:rFonts w:hAnsi="方正仿宋_GBK" w:cs="方正仿宋_GBK" w:hint="eastAsia"/>
        </w:rPr>
        <w:t>项目支出绩效评价管理办法</w:t>
      </w:r>
      <w:r>
        <w:rPr>
          <w:rFonts w:hAnsi="方正仿宋_GBK" w:cs="方正仿宋_GBK" w:hint="eastAsia"/>
        </w:rPr>
        <w:t>〉</w:t>
      </w:r>
      <w:r>
        <w:rPr>
          <w:rFonts w:hAnsi="方正仿宋_GBK" w:cs="方正仿宋_GBK" w:hint="eastAsia"/>
        </w:rPr>
        <w:t>的通知》（财预〔</w:t>
      </w:r>
      <w:r>
        <w:rPr>
          <w:rFonts w:hAnsi="方正仿宋_GBK" w:cs="方正仿宋_GBK" w:hint="eastAsia"/>
        </w:rPr>
        <w:t>2020</w:t>
      </w:r>
      <w:r>
        <w:rPr>
          <w:rFonts w:hAnsi="方正仿宋_GBK" w:cs="方正仿宋_GBK" w:hint="eastAsia"/>
        </w:rPr>
        <w:t>〕</w:t>
      </w:r>
      <w:r>
        <w:rPr>
          <w:rFonts w:hAnsi="方正仿宋_GBK" w:cs="方正仿宋_GBK" w:hint="eastAsia"/>
        </w:rPr>
        <w:t>10</w:t>
      </w:r>
      <w:r>
        <w:rPr>
          <w:rFonts w:hAnsi="方正仿宋_GBK" w:cs="方正仿宋_GBK" w:hint="eastAsia"/>
        </w:rPr>
        <w:t>号）文件精神，对</w:t>
      </w:r>
      <w:r>
        <w:rPr>
          <w:rFonts w:hAnsi="方正仿宋_GBK" w:cs="方正仿宋_GBK" w:hint="eastAsia"/>
        </w:rPr>
        <w:t>202</w:t>
      </w:r>
      <w:r>
        <w:rPr>
          <w:rFonts w:hAnsi="方正仿宋_GBK" w:cs="方正仿宋_GBK" w:hint="eastAsia"/>
        </w:rPr>
        <w:t>4</w:t>
      </w:r>
      <w:r>
        <w:rPr>
          <w:rFonts w:hAnsi="方正仿宋_GBK" w:cs="方正仿宋_GBK" w:hint="eastAsia"/>
        </w:rPr>
        <w:t>年村级组织运转经费</w:t>
      </w:r>
      <w:r>
        <w:rPr>
          <w:rFonts w:hAnsi="方正仿宋_GBK" w:cs="方正仿宋_GBK" w:hint="eastAsia"/>
        </w:rP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r>
        <w:rPr>
          <w:rFonts w:hint="eastAsia"/>
        </w:rPr>
        <w:t>具体绩效评价的目的细分如下：</w:t>
      </w:r>
    </w:p>
    <w:p w:rsidR="004B05A5" w:rsidRDefault="000A4B1B">
      <w:pPr>
        <w:ind w:firstLine="640"/>
      </w:pPr>
      <w:r>
        <w:rPr>
          <w:rFonts w:hint="eastAsia"/>
        </w:rPr>
        <w:t>一是：通过部门项目支出绩效评价，进一步严格落实《中华人民共和国预算法》以及党中央、国务院关于加强预算绩效管理的指示精神，建立健全“花钱必问效、无效必问责”的绩效预算管理机制</w:t>
      </w:r>
      <w:r>
        <w:rPr>
          <w:rFonts w:hint="eastAsia"/>
        </w:rPr>
        <w:t>，</w:t>
      </w:r>
      <w:r>
        <w:rPr>
          <w:rFonts w:hint="eastAsia"/>
        </w:rPr>
        <w:t>提升财政资金的使用效能。</w:t>
      </w:r>
    </w:p>
    <w:p w:rsidR="004B05A5" w:rsidRDefault="000A4B1B">
      <w:pPr>
        <w:ind w:firstLine="640"/>
      </w:pPr>
      <w:r>
        <w:rPr>
          <w:rFonts w:hint="eastAsia"/>
        </w:rPr>
        <w:t>二是：通过部门项目支出绩效评价，进一步做实绩效目</w:t>
      </w:r>
      <w:r>
        <w:rPr>
          <w:rFonts w:hint="eastAsia"/>
        </w:rPr>
        <w:lastRenderedPageBreak/>
        <w:t>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4B05A5" w:rsidRDefault="000A4B1B">
      <w:pPr>
        <w:ind w:firstLine="640"/>
      </w:pPr>
      <w:r>
        <w:rPr>
          <w:rFonts w:hint="eastAsia"/>
        </w:rPr>
        <w:t>三是：通过部门项目支出</w:t>
      </w:r>
      <w:r>
        <w:rPr>
          <w:rFonts w:hint="eastAsia"/>
        </w:rPr>
        <w:t>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4B05A5" w:rsidRDefault="000A4B1B">
      <w:pPr>
        <w:ind w:firstLine="640"/>
        <w:rPr>
          <w:rFonts w:hAnsi="方正仿宋_GBK" w:cs="方正仿宋_GBK"/>
        </w:rPr>
      </w:pPr>
      <w:r>
        <w:rPr>
          <w:rFonts w:hint="eastAsia"/>
        </w:rPr>
        <w:t>四是：通过部门项目支出绩效评价，从绩效的角度发现本项目在决策、实施和管理过程中存在的问题，寻求解决方案，为进一步深化项目管理工作提供依据，以促进项目进一步</w:t>
      </w:r>
      <w:r>
        <w:rPr>
          <w:rFonts w:hint="eastAsia"/>
        </w:rPr>
        <w:t>的推进和后期项目维护和评价工作提供更深一步的理论和实际支持。</w:t>
      </w:r>
    </w:p>
    <w:p w:rsidR="004B05A5" w:rsidRDefault="000A4B1B">
      <w:pPr>
        <w:ind w:firstLine="643"/>
        <w:rPr>
          <w:b/>
          <w:bCs/>
        </w:rPr>
      </w:pPr>
      <w:r>
        <w:rPr>
          <w:b/>
          <w:bCs/>
        </w:rPr>
        <w:t>2</w:t>
      </w:r>
      <w:r>
        <w:rPr>
          <w:rFonts w:hint="eastAsia"/>
          <w:b/>
          <w:bCs/>
        </w:rPr>
        <w:t>、</w:t>
      </w:r>
      <w:r>
        <w:rPr>
          <w:b/>
          <w:bCs/>
        </w:rPr>
        <w:t>绩效评价的对象和范围</w:t>
      </w:r>
    </w:p>
    <w:p w:rsidR="004B05A5" w:rsidRDefault="000A4B1B">
      <w:pPr>
        <w:spacing w:line="600" w:lineRule="exact"/>
        <w:ind w:firstLine="640"/>
        <w:rPr>
          <w:rFonts w:cs="Times New Roman"/>
        </w:rPr>
      </w:pPr>
      <w:bookmarkStart w:id="10" w:name="_Toc5109"/>
      <w:r>
        <w:rPr>
          <w:rFonts w:cs="Times New Roman"/>
        </w:rPr>
        <w:t>根据《财政支出绩效评价管理办法》（财预〔</w:t>
      </w:r>
      <w:r>
        <w:rPr>
          <w:rFonts w:cs="Times New Roman"/>
        </w:rPr>
        <w:t>2020</w:t>
      </w:r>
      <w:r>
        <w:rPr>
          <w:rFonts w:cs="Times New Roman"/>
        </w:rPr>
        <w:t>〕</w:t>
      </w:r>
      <w:r>
        <w:rPr>
          <w:rFonts w:cs="Times New Roman"/>
        </w:rPr>
        <w:t>10</w:t>
      </w:r>
      <w:r>
        <w:rPr>
          <w:rFonts w:hAnsi="方正仿宋_GBK" w:cs="方正仿宋_GBK" w:hint="eastAsia"/>
        </w:rPr>
        <w:t>号）文件要求，对</w:t>
      </w:r>
      <w:r>
        <w:rPr>
          <w:rFonts w:hAnsi="方正仿宋_GBK" w:cs="方正仿宋_GBK" w:hint="eastAsia"/>
        </w:rPr>
        <w:t>202</w:t>
      </w:r>
      <w:r>
        <w:rPr>
          <w:rFonts w:hAnsi="方正仿宋_GBK" w:cs="方正仿宋_GBK" w:hint="eastAsia"/>
        </w:rPr>
        <w:t>4</w:t>
      </w:r>
      <w:r>
        <w:rPr>
          <w:rFonts w:hAnsi="方正仿宋_GBK" w:cs="方正仿宋_GBK" w:hint="eastAsia"/>
        </w:rPr>
        <w:t>年村级组织运转经费</w:t>
      </w:r>
      <w:r>
        <w:rPr>
          <w:rFonts w:hAnsi="方正仿宋_GBK" w:cs="方正仿宋_GBK" w:hint="eastAsia"/>
        </w:rPr>
        <w:t>开展绩效评价，本次绩效评价范围主要围绕项目决策（包括项目</w:t>
      </w:r>
      <w:r>
        <w:rPr>
          <w:rFonts w:hAnsi="方正仿宋_GBK" w:cs="方正仿宋_GBK" w:hint="eastAsia"/>
        </w:rPr>
        <w:t>实施</w:t>
      </w:r>
      <w:r>
        <w:rPr>
          <w:rFonts w:hAnsi="方正仿宋_GBK" w:cs="方正仿宋_GBK" w:hint="eastAsia"/>
        </w:rPr>
        <w:t>、绩效目标、资金投入）、项目过程（包括资金管理、组织实施）、</w:t>
      </w:r>
      <w:r>
        <w:rPr>
          <w:rFonts w:hAnsi="方正仿宋_GBK" w:cs="方正仿宋_GBK" w:hint="eastAsia"/>
        </w:rPr>
        <w:lastRenderedPageBreak/>
        <w:t>项目产出（包括产出数量、质量、时效、成本）和项目效益等进行评价。</w:t>
      </w:r>
    </w:p>
    <w:p w:rsidR="004B05A5" w:rsidRDefault="000A4B1B">
      <w:pPr>
        <w:pStyle w:val="3"/>
        <w:spacing w:line="600" w:lineRule="exact"/>
        <w:ind w:firstLine="643"/>
      </w:pPr>
      <w:r>
        <w:rPr>
          <w:rFonts w:hint="eastAsia"/>
        </w:rPr>
        <w:t>（二）绩效评价原则、评价指标体系、评价方法、评价标准</w:t>
      </w:r>
      <w:bookmarkEnd w:id="10"/>
    </w:p>
    <w:p w:rsidR="004B05A5" w:rsidRDefault="000A4B1B">
      <w:pPr>
        <w:spacing w:line="600" w:lineRule="exact"/>
        <w:ind w:firstLine="643"/>
        <w:rPr>
          <w:b/>
          <w:bCs/>
        </w:rPr>
      </w:pPr>
      <w:r>
        <w:rPr>
          <w:b/>
          <w:bCs/>
        </w:rPr>
        <w:t>1</w:t>
      </w:r>
      <w:r>
        <w:rPr>
          <w:b/>
          <w:bCs/>
        </w:rPr>
        <w:t>、绩效评价原则</w:t>
      </w:r>
    </w:p>
    <w:p w:rsidR="004B05A5" w:rsidRDefault="000A4B1B">
      <w:pPr>
        <w:ind w:firstLine="640"/>
      </w:pPr>
      <w:bookmarkStart w:id="11" w:name="_Toc30993"/>
      <w:bookmarkStart w:id="12" w:name="_Toc23112"/>
      <w:r>
        <w:rPr>
          <w:rFonts w:hint="eastAsia"/>
        </w:rPr>
        <w:t>依据《中华人民共和国预算法》《中共中央国务院关于全面实施预算绩效管理的意见》（中发〔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w:t>
      </w:r>
      <w:r>
        <w:rPr>
          <w:rFonts w:hint="eastAsia"/>
        </w:rPr>
        <w:t>）</w:t>
      </w:r>
      <w:r>
        <w:rPr>
          <w:rFonts w:hint="eastAsia"/>
        </w:rPr>
        <w:t>《自治区党委自治区人民政府关于全面实施预算绩效管理的实施意见》（新党发〔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p>
    <w:p w:rsidR="004B05A5" w:rsidRDefault="000A4B1B">
      <w:pPr>
        <w:spacing w:line="600" w:lineRule="exact"/>
        <w:ind w:firstLine="640"/>
        <w:rPr>
          <w:rFonts w:hAnsi="方正仿宋_GBK" w:cs="方正仿宋_GBK"/>
        </w:rPr>
      </w:pPr>
      <w:r>
        <w:rPr>
          <w:rFonts w:cs="Times New Roman"/>
        </w:rPr>
        <w:t>（</w:t>
      </w:r>
      <w:r>
        <w:rPr>
          <w:rFonts w:hAnsi="方正仿宋_GBK" w:cs="方正仿宋_GBK" w:hint="eastAsia"/>
        </w:rPr>
        <w:t>1</w:t>
      </w:r>
      <w:r>
        <w:rPr>
          <w:rFonts w:hAnsi="方正仿宋_GBK" w:cs="方正仿宋_GBK" w:hint="eastAsia"/>
        </w:rPr>
        <w:t>）科学公正。绩效评价应当运用科学合理的方法，按照规范的程序，对项目绩效进行客观、</w:t>
      </w:r>
      <w:r>
        <w:rPr>
          <w:rFonts w:hAnsi="方正仿宋_GBK" w:cs="方正仿宋_GBK" w:hint="eastAsia"/>
        </w:rPr>
        <w:t>公正地反映</w:t>
      </w:r>
      <w:r>
        <w:rPr>
          <w:rFonts w:hAnsi="方正仿宋_GBK" w:cs="方正仿宋_GBK" w:hint="eastAsia"/>
        </w:rPr>
        <w:t>。</w:t>
      </w:r>
    </w:p>
    <w:p w:rsidR="004B05A5" w:rsidRDefault="000A4B1B">
      <w:pPr>
        <w:spacing w:line="600" w:lineRule="exact"/>
        <w:ind w:firstLine="640"/>
        <w:rPr>
          <w:rFonts w:hAnsi="方正仿宋_GBK" w:cs="方正仿宋_GBK"/>
        </w:rPr>
      </w:pPr>
      <w:r>
        <w:rPr>
          <w:rFonts w:hAnsi="方正仿宋_GBK" w:cs="方正仿宋_GBK" w:hint="eastAsia"/>
        </w:rPr>
        <w:t>（</w:t>
      </w:r>
      <w:r>
        <w:rPr>
          <w:rFonts w:hAnsi="方正仿宋_GBK" w:cs="方正仿宋_GBK" w:hint="eastAsia"/>
        </w:rPr>
        <w:t>2</w:t>
      </w:r>
      <w:r>
        <w:rPr>
          <w:rFonts w:hAnsi="方正仿宋_GBK" w:cs="方正仿宋_GBK" w:hint="eastAsia"/>
        </w:rPr>
        <w:t>）统筹兼顾。单位自评应由项目单位自主实施，即“谁支出、谁自评”</w:t>
      </w:r>
      <w:r>
        <w:rPr>
          <w:rFonts w:hAnsi="方正仿宋_GBK" w:cs="方正仿宋_GBK" w:hint="eastAsia"/>
        </w:rPr>
        <w:t>。</w:t>
      </w:r>
    </w:p>
    <w:p w:rsidR="004B05A5" w:rsidRDefault="000A4B1B">
      <w:pPr>
        <w:spacing w:line="600" w:lineRule="exact"/>
        <w:ind w:firstLine="640"/>
        <w:rPr>
          <w:rFonts w:hAnsi="方正仿宋_GBK" w:cs="方正仿宋_GBK"/>
        </w:rPr>
      </w:pPr>
      <w:r>
        <w:rPr>
          <w:rFonts w:hAnsi="方正仿宋_GBK" w:cs="方正仿宋_GBK" w:hint="eastAsia"/>
        </w:rPr>
        <w:t>（</w:t>
      </w:r>
      <w:r>
        <w:rPr>
          <w:rFonts w:hAnsi="方正仿宋_GBK" w:cs="方正仿宋_GBK" w:hint="eastAsia"/>
        </w:rPr>
        <w:t>3</w:t>
      </w:r>
      <w:r>
        <w:rPr>
          <w:rFonts w:hAnsi="方正仿宋_GBK" w:cs="方正仿宋_GBK" w:hint="eastAsia"/>
        </w:rPr>
        <w:t>）激励约束。绩效评价结果应与预算安排、政策调整、改进管理实质性挂钩，体现奖优罚劣和激励相容导向，有效要安排、低效要压减、无效要问责。</w:t>
      </w:r>
    </w:p>
    <w:p w:rsidR="004B05A5" w:rsidRDefault="000A4B1B">
      <w:pPr>
        <w:spacing w:line="600" w:lineRule="exact"/>
        <w:ind w:firstLine="640"/>
        <w:rPr>
          <w:rFonts w:hAnsi="方正仿宋_GBK" w:cs="方正仿宋_GBK"/>
        </w:rPr>
      </w:pPr>
      <w:r>
        <w:rPr>
          <w:rFonts w:hAnsi="方正仿宋_GBK" w:cs="方正仿宋_GBK" w:hint="eastAsia"/>
        </w:rPr>
        <w:t>（</w:t>
      </w:r>
      <w:r>
        <w:rPr>
          <w:rFonts w:hAnsi="方正仿宋_GBK" w:cs="方正仿宋_GBK" w:hint="eastAsia"/>
        </w:rPr>
        <w:t>4</w:t>
      </w:r>
      <w:r>
        <w:rPr>
          <w:rFonts w:hAnsi="方正仿宋_GBK" w:cs="方正仿宋_GBK" w:hint="eastAsia"/>
        </w:rPr>
        <w:t>）公开透明。</w:t>
      </w:r>
      <w:r>
        <w:rPr>
          <w:rFonts w:hAnsi="方正仿宋_GBK" w:cs="方正仿宋_GBK" w:hint="eastAsia"/>
        </w:rPr>
        <w:t>本次项目支出绩效评价结果已依法依规在尉犁县人民政府网站上公开，并自觉接受社会监督</w:t>
      </w:r>
      <w:r>
        <w:rPr>
          <w:rFonts w:hAnsi="方正仿宋_GBK" w:cs="方正仿宋_GBK" w:hint="eastAsia"/>
        </w:rPr>
        <w:t>。</w:t>
      </w:r>
    </w:p>
    <w:p w:rsidR="004B05A5" w:rsidRDefault="000A4B1B">
      <w:pPr>
        <w:ind w:firstLine="640"/>
      </w:pPr>
      <w:r>
        <w:rPr>
          <w:rFonts w:hint="eastAsia"/>
        </w:rPr>
        <w:t>根据以上原则</w:t>
      </w:r>
      <w:r>
        <w:rPr>
          <w:rFonts w:hint="eastAsia"/>
        </w:rPr>
        <w:t>，</w:t>
      </w:r>
      <w:r>
        <w:rPr>
          <w:rFonts w:hint="eastAsia"/>
        </w:rPr>
        <w:t>绩效评价应遵循如下要求</w:t>
      </w:r>
      <w:r>
        <w:rPr>
          <w:rFonts w:hint="eastAsia"/>
        </w:rPr>
        <w:t>:</w:t>
      </w:r>
    </w:p>
    <w:p w:rsidR="004B05A5" w:rsidRDefault="000A4B1B">
      <w:pPr>
        <w:ind w:firstLine="640"/>
      </w:pPr>
      <w:r>
        <w:rPr>
          <w:rFonts w:hint="eastAsia"/>
        </w:rPr>
        <w:t>（</w:t>
      </w:r>
      <w:r>
        <w:rPr>
          <w:rFonts w:hint="eastAsia"/>
        </w:rPr>
        <w:t>1</w:t>
      </w:r>
      <w:r>
        <w:rPr>
          <w:rFonts w:hint="eastAsia"/>
        </w:rPr>
        <w:t>）在数据采集时</w:t>
      </w:r>
      <w:r>
        <w:rPr>
          <w:rFonts w:hint="eastAsia"/>
        </w:rPr>
        <w:t>，</w:t>
      </w:r>
      <w:r>
        <w:rPr>
          <w:rFonts w:hint="eastAsia"/>
        </w:rPr>
        <w:t>采取客观数据</w:t>
      </w:r>
      <w:r>
        <w:rPr>
          <w:rFonts w:hint="eastAsia"/>
        </w:rPr>
        <w:t>，</w:t>
      </w:r>
      <w:r>
        <w:rPr>
          <w:rFonts w:hint="eastAsia"/>
        </w:rPr>
        <w:t>主管部门审查、</w:t>
      </w:r>
      <w:r>
        <w:rPr>
          <w:rFonts w:hint="eastAsia"/>
        </w:rPr>
        <w:lastRenderedPageBreak/>
        <w:t>社会中介组织复查</w:t>
      </w:r>
      <w:r>
        <w:rPr>
          <w:rFonts w:hint="eastAsia"/>
        </w:rPr>
        <w:t>，</w:t>
      </w:r>
      <w:r>
        <w:rPr>
          <w:rFonts w:hint="eastAsia"/>
        </w:rPr>
        <w:t>与问卷调查相结合的形式</w:t>
      </w:r>
      <w:r>
        <w:rPr>
          <w:rFonts w:hint="eastAsia"/>
        </w:rPr>
        <w:t>，</w:t>
      </w:r>
      <w:r>
        <w:rPr>
          <w:rFonts w:hint="eastAsia"/>
        </w:rPr>
        <w:t>以保证各项指标的真实性。</w:t>
      </w:r>
    </w:p>
    <w:p w:rsidR="004B05A5" w:rsidRDefault="000A4B1B">
      <w:pPr>
        <w:ind w:firstLine="640"/>
      </w:pPr>
      <w:r>
        <w:rPr>
          <w:rFonts w:hint="eastAsia"/>
        </w:rPr>
        <w:t>（</w:t>
      </w:r>
      <w:r>
        <w:rPr>
          <w:rFonts w:hint="eastAsia"/>
        </w:rPr>
        <w:t>2</w:t>
      </w:r>
      <w:r>
        <w:rPr>
          <w:rFonts w:hint="eastAsia"/>
        </w:rPr>
        <w:t>）保证评价结果的真实性、公正性</w:t>
      </w:r>
      <w:r>
        <w:rPr>
          <w:rFonts w:hint="eastAsia"/>
        </w:rPr>
        <w:t>，</w:t>
      </w:r>
      <w:r>
        <w:rPr>
          <w:rFonts w:hint="eastAsia"/>
        </w:rPr>
        <w:t>提高评价报告的公信力。</w:t>
      </w:r>
    </w:p>
    <w:p w:rsidR="004B05A5" w:rsidRDefault="000A4B1B">
      <w:pPr>
        <w:ind w:firstLine="640"/>
      </w:pPr>
      <w:r>
        <w:rPr>
          <w:rFonts w:hint="eastAsia"/>
        </w:rPr>
        <w:t>（</w:t>
      </w:r>
      <w:r>
        <w:rPr>
          <w:rFonts w:hint="eastAsia"/>
        </w:rPr>
        <w:t>3</w:t>
      </w:r>
      <w:r>
        <w:rPr>
          <w:rFonts w:hint="eastAsia"/>
        </w:rPr>
        <w:t>）</w:t>
      </w:r>
      <w:r>
        <w:rPr>
          <w:rFonts w:hint="eastAsia"/>
        </w:rPr>
        <w:t>绩效</w:t>
      </w:r>
      <w:r>
        <w:rPr>
          <w:rFonts w:hint="eastAsia"/>
        </w:rPr>
        <w:t>评价报告应当简明扼要</w:t>
      </w:r>
      <w:r>
        <w:rPr>
          <w:rFonts w:hint="eastAsia"/>
        </w:rPr>
        <w:t>，</w:t>
      </w:r>
      <w:r>
        <w:rPr>
          <w:rFonts w:hint="eastAsia"/>
        </w:rPr>
        <w:t>除了对绩效评价的过程、结果描述外</w:t>
      </w:r>
      <w:r>
        <w:rPr>
          <w:rFonts w:hint="eastAsia"/>
        </w:rPr>
        <w:t>，</w:t>
      </w:r>
      <w:r>
        <w:rPr>
          <w:rFonts w:hint="eastAsia"/>
        </w:rPr>
        <w:t>还应总结经验</w:t>
      </w:r>
      <w:r>
        <w:rPr>
          <w:rFonts w:hint="eastAsia"/>
        </w:rPr>
        <w:t>，</w:t>
      </w:r>
      <w:r>
        <w:rPr>
          <w:rFonts w:hint="eastAsia"/>
        </w:rPr>
        <w:t>指出问题</w:t>
      </w:r>
      <w:r>
        <w:rPr>
          <w:rFonts w:hint="eastAsia"/>
        </w:rPr>
        <w:t>，</w:t>
      </w:r>
      <w:r>
        <w:rPr>
          <w:rFonts w:hint="eastAsia"/>
        </w:rPr>
        <w:t>并就共性问题提出可操作性改进建议。评价工作组本着科学规范、公平公正、绩效相关的原则，采用全面、重点、现场和非现场相结合的方式进行评价。</w:t>
      </w:r>
    </w:p>
    <w:p w:rsidR="004B05A5" w:rsidRDefault="000A4B1B">
      <w:pPr>
        <w:spacing w:line="600" w:lineRule="exact"/>
        <w:ind w:firstLine="643"/>
        <w:rPr>
          <w:b/>
          <w:bCs/>
        </w:rPr>
      </w:pPr>
      <w:r>
        <w:rPr>
          <w:b/>
          <w:bCs/>
        </w:rPr>
        <w:t>2</w:t>
      </w:r>
      <w:r>
        <w:rPr>
          <w:rFonts w:hint="eastAsia"/>
          <w:b/>
          <w:bCs/>
        </w:rPr>
        <w:t>、</w:t>
      </w:r>
      <w:r>
        <w:rPr>
          <w:b/>
          <w:bCs/>
        </w:rPr>
        <w:t>评价指标体系</w:t>
      </w:r>
      <w:bookmarkEnd w:id="11"/>
      <w:bookmarkEnd w:id="12"/>
    </w:p>
    <w:p w:rsidR="004B05A5" w:rsidRDefault="000A4B1B">
      <w:pPr>
        <w:spacing w:line="600" w:lineRule="exact"/>
        <w:ind w:firstLine="640"/>
        <w:rPr>
          <w:rFonts w:hAnsi="方正仿宋_GBK" w:cs="方正仿宋_GBK"/>
        </w:rPr>
      </w:pPr>
      <w:bookmarkStart w:id="13" w:name="_Toc4156"/>
      <w:bookmarkStart w:id="14" w:name="_Toc15680"/>
      <w:r>
        <w:rPr>
          <w:rFonts w:hAnsi="方正仿宋_GBK" w:cs="方正仿宋_GBK" w:hint="eastAsia"/>
        </w:rPr>
        <w:t>202</w:t>
      </w:r>
      <w:r>
        <w:rPr>
          <w:rFonts w:hAnsi="方正仿宋_GBK" w:cs="方正仿宋_GBK" w:hint="eastAsia"/>
        </w:rPr>
        <w:t>4</w:t>
      </w:r>
      <w:r>
        <w:rPr>
          <w:rFonts w:hAnsi="方正仿宋_GBK" w:cs="方正仿宋_GBK" w:hint="eastAsia"/>
        </w:rPr>
        <w:t>年村级组织运转经费</w:t>
      </w:r>
      <w:r>
        <w:rPr>
          <w:rFonts w:hAnsi="方正仿宋_GBK" w:cs="方正仿宋_GBK" w:hint="eastAsia"/>
        </w:rPr>
        <w:t>绩效评价（部门自评）指标体系的设计，是在充分掌握项目状况的基础上，形成了</w:t>
      </w:r>
      <w:r>
        <w:rPr>
          <w:rFonts w:hAnsi="方正仿宋_GBK" w:cs="方正仿宋_GBK" w:hint="eastAsia"/>
        </w:rPr>
        <w:t>202</w:t>
      </w:r>
      <w:r>
        <w:rPr>
          <w:rFonts w:hAnsi="方正仿宋_GBK" w:cs="方正仿宋_GBK" w:hint="eastAsia"/>
        </w:rPr>
        <w:t>4</w:t>
      </w:r>
      <w:r>
        <w:rPr>
          <w:rFonts w:hAnsi="方正仿宋_GBK" w:cs="方正仿宋_GBK" w:hint="eastAsia"/>
        </w:rPr>
        <w:t>年村级组织运转经费</w:t>
      </w:r>
      <w:r>
        <w:rPr>
          <w:rFonts w:hAnsi="方正仿宋_GBK" w:cs="方正仿宋_GBK" w:hint="eastAsia"/>
        </w:rPr>
        <w:t>的项目支出绩效评价指标体系（部门自评）。本项目设计绩效评价指标体系满分</w:t>
      </w:r>
      <w:r>
        <w:rPr>
          <w:rFonts w:hAnsi="方正仿宋_GBK" w:cs="方正仿宋_GBK" w:hint="eastAsia"/>
        </w:rPr>
        <w:t>100</w:t>
      </w:r>
      <w:r>
        <w:rPr>
          <w:rFonts w:hAnsi="方正仿宋_GBK" w:cs="方正仿宋_GBK" w:hint="eastAsia"/>
        </w:rPr>
        <w:t>分。四个级别分别是：优、良、中、差</w:t>
      </w:r>
      <w:r>
        <w:rPr>
          <w:rFonts w:cs="Times New Roman"/>
        </w:rPr>
        <w:t>，</w:t>
      </w:r>
      <w:r>
        <w:rPr>
          <w:rFonts w:cs="Times New Roman"/>
        </w:rPr>
        <w:t>9</w:t>
      </w:r>
      <w:r>
        <w:rPr>
          <w:rFonts w:hAnsi="方正仿宋_GBK" w:cs="方正仿宋_GBK" w:hint="eastAsia"/>
        </w:rPr>
        <w:t>0</w:t>
      </w:r>
      <w:r>
        <w:rPr>
          <w:rFonts w:hAnsi="方正仿宋_GBK" w:cs="方正仿宋_GBK" w:hint="eastAsia"/>
        </w:rPr>
        <w:t>（含）</w:t>
      </w:r>
      <w:r>
        <w:rPr>
          <w:rFonts w:hAnsi="方正仿宋_GBK" w:cs="方正仿宋_GBK" w:hint="eastAsia"/>
        </w:rPr>
        <w:t>-100</w:t>
      </w:r>
      <w:r>
        <w:rPr>
          <w:rFonts w:hAnsi="方正仿宋_GBK" w:cs="方正仿宋_GBK" w:hint="eastAsia"/>
        </w:rPr>
        <w:t>分为优、</w:t>
      </w:r>
      <w:r>
        <w:rPr>
          <w:rFonts w:hAnsi="方正仿宋_GBK" w:cs="方正仿宋_GBK" w:hint="eastAsia"/>
        </w:rPr>
        <w:t>80</w:t>
      </w:r>
      <w:r>
        <w:rPr>
          <w:rFonts w:hAnsi="方正仿宋_GBK" w:cs="方正仿宋_GBK" w:hint="eastAsia"/>
        </w:rPr>
        <w:t>（含）</w:t>
      </w:r>
      <w:r>
        <w:rPr>
          <w:rFonts w:hAnsi="方正仿宋_GBK" w:cs="方正仿宋_GBK" w:hint="eastAsia"/>
        </w:rPr>
        <w:t>-90</w:t>
      </w:r>
      <w:r>
        <w:rPr>
          <w:rFonts w:hAnsi="方正仿宋_GBK" w:cs="方正仿宋_GBK" w:hint="eastAsia"/>
        </w:rPr>
        <w:t>分为良、</w:t>
      </w:r>
      <w:r>
        <w:rPr>
          <w:rFonts w:hAnsi="方正仿宋_GBK" w:cs="方正仿宋_GBK" w:hint="eastAsia"/>
        </w:rPr>
        <w:t>60</w:t>
      </w:r>
      <w:r>
        <w:rPr>
          <w:rFonts w:hAnsi="方正仿宋_GBK" w:cs="方正仿宋_GBK" w:hint="eastAsia"/>
        </w:rPr>
        <w:t>（含）</w:t>
      </w:r>
      <w:r>
        <w:rPr>
          <w:rFonts w:hAnsi="方正仿宋_GBK" w:cs="方正仿宋_GBK" w:hint="eastAsia"/>
        </w:rPr>
        <w:t>-8</w:t>
      </w:r>
      <w:r>
        <w:rPr>
          <w:rFonts w:hAnsi="方正仿宋_GBK" w:cs="方正仿宋_GBK" w:hint="eastAsia"/>
        </w:rPr>
        <w:t>0</w:t>
      </w:r>
      <w:r>
        <w:rPr>
          <w:rFonts w:hAnsi="方正仿宋_GBK" w:cs="方正仿宋_GBK" w:hint="eastAsia"/>
        </w:rPr>
        <w:t>分为中、</w:t>
      </w:r>
      <w:r>
        <w:rPr>
          <w:rFonts w:hAnsi="方正仿宋_GBK" w:cs="方正仿宋_GBK" w:hint="eastAsia"/>
        </w:rPr>
        <w:t>60</w:t>
      </w:r>
      <w:r>
        <w:rPr>
          <w:rFonts w:hAnsi="方正仿宋_GBK" w:cs="方正仿宋_GBK" w:hint="eastAsia"/>
        </w:rPr>
        <w:t>分以下为差。</w:t>
      </w:r>
    </w:p>
    <w:p w:rsidR="004B05A5" w:rsidRDefault="000A4B1B">
      <w:pPr>
        <w:ind w:left="-320" w:firstLineChars="0" w:firstLine="640"/>
      </w:pPr>
      <w:r>
        <w:rPr>
          <w:rFonts w:hint="eastAsia"/>
        </w:rPr>
        <w:t>3</w:t>
      </w:r>
      <w:r>
        <w:rPr>
          <w:rFonts w:hint="eastAsia"/>
        </w:rPr>
        <w:t>、</w:t>
      </w:r>
      <w:r>
        <w:rPr>
          <w:rFonts w:hAnsi="方正仿宋_GBK" w:cs="方正仿宋_GBK" w:hint="eastAsia"/>
        </w:rPr>
        <w:t>按照财预〔</w:t>
      </w:r>
      <w:r>
        <w:rPr>
          <w:rFonts w:hAnsi="方正仿宋_GBK" w:cs="方正仿宋_GBK" w:hint="eastAsia"/>
        </w:rPr>
        <w:t>2020</w:t>
      </w:r>
      <w:r>
        <w:rPr>
          <w:rFonts w:hAnsi="方正仿宋_GBK" w:cs="方正仿宋_GBK" w:hint="eastAsia"/>
        </w:rPr>
        <w:t>〕</w:t>
      </w:r>
      <w:r>
        <w:rPr>
          <w:rFonts w:hAnsi="方正仿宋_GBK" w:cs="方正仿宋_GBK" w:hint="eastAsia"/>
        </w:rPr>
        <w:t>10</w:t>
      </w:r>
      <w:r>
        <w:rPr>
          <w:rFonts w:hAnsi="方正仿宋_GBK" w:cs="方正仿宋_GBK" w:hint="eastAsia"/>
        </w:rPr>
        <w:t>号文件关于“原则上产出、效益指标权重不低于</w:t>
      </w:r>
      <w:r>
        <w:rPr>
          <w:rFonts w:hAnsi="方正仿宋_GBK" w:cs="方正仿宋_GBK" w:hint="eastAsia"/>
        </w:rPr>
        <w:t>60%</w:t>
      </w:r>
      <w:r>
        <w:rPr>
          <w:rFonts w:hAnsi="方正仿宋_GBK" w:cs="方正仿宋_GBK" w:hint="eastAsia"/>
        </w:rPr>
        <w:t>”的要求，本项目产出、效益指标权重</w:t>
      </w:r>
      <w:r>
        <w:rPr>
          <w:rFonts w:hAnsi="方正仿宋_GBK" w:cs="方正仿宋_GBK" w:hint="eastAsia"/>
        </w:rPr>
        <w:t>60%</w:t>
      </w:r>
      <w:r>
        <w:rPr>
          <w:rFonts w:cs="Times New Roman"/>
        </w:rPr>
        <w:t>（即</w:t>
      </w:r>
      <w:r>
        <w:rPr>
          <w:rFonts w:cs="Times New Roman"/>
        </w:rPr>
        <w:t>60</w:t>
      </w:r>
      <w:r>
        <w:rPr>
          <w:rFonts w:cs="Times New Roman"/>
        </w:rPr>
        <w:t>分）。</w:t>
      </w:r>
      <w:r>
        <w:rPr>
          <w:rFonts w:cs="Times New Roman" w:hint="eastAsia"/>
        </w:rPr>
        <w:t>（</w:t>
      </w:r>
      <w:r>
        <w:rPr>
          <w:rFonts w:cs="Times New Roman" w:hint="eastAsia"/>
        </w:rPr>
        <w:t>详见：附表</w:t>
      </w:r>
      <w:r>
        <w:rPr>
          <w:rFonts w:cs="Times New Roman" w:hint="eastAsia"/>
        </w:rPr>
        <w:t>2</w:t>
      </w:r>
      <w:r>
        <w:rPr>
          <w:rFonts w:cs="Times New Roman" w:hint="eastAsia"/>
        </w:rPr>
        <w:t>）</w:t>
      </w:r>
    </w:p>
    <w:p w:rsidR="004B05A5" w:rsidRDefault="000A4B1B">
      <w:pPr>
        <w:ind w:left="-320" w:firstLineChars="0" w:firstLine="640"/>
        <w:rPr>
          <w:b/>
          <w:bCs/>
        </w:rPr>
      </w:pPr>
      <w:r>
        <w:rPr>
          <w:rFonts w:hint="eastAsia"/>
          <w:b/>
          <w:bCs/>
        </w:rPr>
        <w:t>3</w:t>
      </w:r>
      <w:r>
        <w:rPr>
          <w:rFonts w:hint="eastAsia"/>
          <w:b/>
          <w:bCs/>
        </w:rPr>
        <w:t>、</w:t>
      </w:r>
      <w:r>
        <w:rPr>
          <w:rFonts w:hint="eastAsia"/>
          <w:b/>
          <w:bCs/>
        </w:rPr>
        <w:t>绩效评价方法</w:t>
      </w:r>
      <w:bookmarkEnd w:id="13"/>
      <w:bookmarkEnd w:id="14"/>
    </w:p>
    <w:p w:rsidR="004B05A5" w:rsidRDefault="000A4B1B">
      <w:pPr>
        <w:widowControl/>
        <w:ind w:firstLine="640"/>
        <w:jc w:val="left"/>
        <w:rPr>
          <w:szCs w:val="32"/>
        </w:rPr>
      </w:pPr>
      <w:r>
        <w:rPr>
          <w:rFonts w:ascii="仿宋_GB2312" w:hAnsi="宋体" w:cs="仿宋_GB2312"/>
          <w:kern w:val="0"/>
          <w:szCs w:val="32"/>
        </w:rPr>
        <w:lastRenderedPageBreak/>
        <w:t>绩效评价从项目决策、项目过程、项目产出、项目效益四</w:t>
      </w:r>
      <w:r>
        <w:rPr>
          <w:rFonts w:ascii="仿宋_GB2312" w:hAnsi="宋体" w:cs="仿宋_GB2312" w:hint="eastAsia"/>
          <w:kern w:val="0"/>
          <w:szCs w:val="32"/>
        </w:rPr>
        <w:t>个维度进行评价。评价对象为项目目标实施情况，评价核心为资金的支出完成情况和项目的产出效益。</w:t>
      </w:r>
    </w:p>
    <w:p w:rsidR="004B05A5" w:rsidRDefault="000A4B1B">
      <w:pPr>
        <w:ind w:firstLine="640"/>
        <w:rPr>
          <w:rFonts w:cs="Times New Roman"/>
        </w:rPr>
      </w:pPr>
      <w:r>
        <w:rPr>
          <w:rFonts w:cs="Times New Roman"/>
        </w:rPr>
        <w:t>结合</w:t>
      </w:r>
      <w:r>
        <w:rPr>
          <w:rFonts w:cs="Times New Roman" w:hint="eastAsia"/>
        </w:rPr>
        <w:t>202</w:t>
      </w:r>
      <w:r>
        <w:rPr>
          <w:rFonts w:cs="Times New Roman" w:hint="eastAsia"/>
        </w:rPr>
        <w:t>4</w:t>
      </w:r>
      <w:r>
        <w:rPr>
          <w:rFonts w:cs="Times New Roman" w:hint="eastAsia"/>
        </w:rPr>
        <w:t>年村级组织运转经费</w:t>
      </w:r>
      <w:r>
        <w:rPr>
          <w:rFonts w:hAnsi="方正仿宋_GBK" w:cs="方正仿宋_GBK" w:hint="eastAsia"/>
        </w:rPr>
        <w:t>的特点，</w:t>
      </w:r>
      <w:r>
        <w:rPr>
          <w:rFonts w:cs="Times New Roman" w:hint="eastAsia"/>
        </w:rPr>
        <w:t>次评价主要运用</w:t>
      </w:r>
      <w:bookmarkStart w:id="15" w:name="OLE_LINK13"/>
      <w:r>
        <w:rPr>
          <w:rFonts w:cs="Times New Roman" w:hint="eastAsia"/>
        </w:rPr>
        <w:t>比较法</w:t>
      </w:r>
      <w:bookmarkEnd w:id="15"/>
      <w:r>
        <w:rPr>
          <w:rFonts w:cs="Times New Roman" w:hint="eastAsia"/>
        </w:rPr>
        <w:t>、</w:t>
      </w:r>
      <w:bookmarkStart w:id="16" w:name="OLE_LINK14"/>
      <w:r>
        <w:rPr>
          <w:rFonts w:cs="Times New Roman" w:hint="eastAsia"/>
        </w:rPr>
        <w:t>公众评判法</w:t>
      </w:r>
      <w:bookmarkEnd w:id="16"/>
      <w:r>
        <w:rPr>
          <w:rFonts w:cs="Times New Roman" w:hint="eastAsia"/>
        </w:rPr>
        <w:t>，</w:t>
      </w:r>
      <w:r>
        <w:rPr>
          <w:rFonts w:cs="Times New Roman" w:hint="eastAsia"/>
        </w:rPr>
        <w:t>原因是：</w:t>
      </w:r>
    </w:p>
    <w:p w:rsidR="004B05A5" w:rsidRDefault="000A4B1B">
      <w:pPr>
        <w:ind w:firstLine="640"/>
        <w:rPr>
          <w:rFonts w:hAnsi="方正仿宋_GBK" w:cs="方正仿宋_GBK"/>
        </w:rPr>
      </w:pPr>
      <w:r>
        <w:rPr>
          <w:rFonts w:cs="Times New Roman" w:hint="eastAsia"/>
        </w:rPr>
        <w:t>比较法</w:t>
      </w:r>
      <w:r>
        <w:rPr>
          <w:rFonts w:cs="Times New Roman" w:hint="eastAsia"/>
        </w:rPr>
        <w:t>：</w:t>
      </w:r>
      <w:r>
        <w:rPr>
          <w:rFonts w:hAnsi="方正仿宋_GBK" w:cs="方正仿宋_GBK" w:hint="eastAsia"/>
        </w:rPr>
        <w:t>本项目绩效评价将项目实施情况即实际完成的村级组织运转经费涉及的村数等指标与年初设定的目标值进行比较</w:t>
      </w:r>
      <w:r>
        <w:rPr>
          <w:rFonts w:hAnsi="方正仿宋_GBK" w:cs="方正仿宋_GBK" w:hint="eastAsia"/>
        </w:rPr>
        <w:t>。</w:t>
      </w:r>
    </w:p>
    <w:p w:rsidR="004B05A5" w:rsidRDefault="000A4B1B">
      <w:pPr>
        <w:ind w:firstLine="640"/>
        <w:rPr>
          <w:rFonts w:hAnsi="方正仿宋_GBK" w:cs="方正仿宋_GBK"/>
        </w:rPr>
      </w:pPr>
      <w:r>
        <w:rPr>
          <w:rFonts w:cs="Times New Roman" w:hint="eastAsia"/>
        </w:rPr>
        <w:t>公众评判法</w:t>
      </w:r>
      <w:r>
        <w:rPr>
          <w:rFonts w:cs="Times New Roman" w:hint="eastAsia"/>
        </w:rPr>
        <w:t>：</w:t>
      </w:r>
      <w:r>
        <w:rPr>
          <w:rFonts w:cs="Times New Roman" w:hint="eastAsia"/>
        </w:rPr>
        <w:t>通过对村干部进行问卷及抽样调查等方式，评价本项目实施后受益对象对项目实施效果的满意程度，对财政资金使用效果进行评判，评价绩效目标实现程度。</w:t>
      </w:r>
    </w:p>
    <w:p w:rsidR="004B05A5" w:rsidRDefault="000A4B1B">
      <w:pPr>
        <w:ind w:firstLine="643"/>
        <w:rPr>
          <w:b/>
          <w:bCs/>
        </w:rPr>
      </w:pPr>
      <w:r>
        <w:rPr>
          <w:rFonts w:hint="eastAsia"/>
          <w:b/>
          <w:bCs/>
        </w:rPr>
        <w:t>4</w:t>
      </w:r>
      <w:r>
        <w:rPr>
          <w:rFonts w:hint="eastAsia"/>
          <w:b/>
          <w:bCs/>
        </w:rPr>
        <w:t>、绩效评价标准</w:t>
      </w:r>
    </w:p>
    <w:p w:rsidR="004B05A5" w:rsidRDefault="000A4B1B">
      <w:pPr>
        <w:ind w:firstLine="640"/>
      </w:pPr>
      <w:bookmarkStart w:id="17" w:name="_Toc23796"/>
      <w:r>
        <w:rPr>
          <w:rFonts w:hint="eastAsia"/>
        </w:rPr>
        <w:t>结合</w:t>
      </w:r>
      <w:r>
        <w:rPr>
          <w:rFonts w:hint="eastAsia"/>
        </w:rPr>
        <w:t>2024</w:t>
      </w:r>
      <w:r>
        <w:rPr>
          <w:rFonts w:hint="eastAsia"/>
        </w:rPr>
        <w:t>年</w:t>
      </w:r>
      <w:r>
        <w:rPr>
          <w:rFonts w:hint="eastAsia"/>
        </w:rPr>
        <w:t>墩阔坦</w:t>
      </w:r>
      <w:r>
        <w:rPr>
          <w:rFonts w:hint="eastAsia"/>
        </w:rPr>
        <w:t>乡村级组织运转经费的特点，本次项目支出绩效自评采用了以下标准：</w:t>
      </w:r>
    </w:p>
    <w:p w:rsidR="004B05A5" w:rsidRDefault="000A4B1B">
      <w:pPr>
        <w:ind w:firstLine="640"/>
      </w:pPr>
      <w:r>
        <w:rPr>
          <w:rFonts w:hint="eastAsia"/>
        </w:rPr>
        <w:t>（</w:t>
      </w:r>
      <w:r>
        <w:rPr>
          <w:rFonts w:hint="eastAsia"/>
        </w:rPr>
        <w:t>1</w:t>
      </w:r>
      <w:r>
        <w:rPr>
          <w:rFonts w:hint="eastAsia"/>
        </w:rPr>
        <w:t>）计划标准，原因是：根据绩效目标表，以预先制定的村级运转经费涉及的村数</w:t>
      </w:r>
      <w:r>
        <w:rPr>
          <w:rFonts w:hint="eastAsia"/>
        </w:rPr>
        <w:t>5</w:t>
      </w:r>
      <w:r>
        <w:rPr>
          <w:rFonts w:hint="eastAsia"/>
        </w:rPr>
        <w:t>个，基层组织建设工作完成率</w:t>
      </w:r>
      <w:r>
        <w:rPr>
          <w:rFonts w:hint="eastAsia"/>
        </w:rPr>
        <w:t>95%</w:t>
      </w:r>
      <w:r>
        <w:rPr>
          <w:rFonts w:hint="eastAsia"/>
        </w:rPr>
        <w:t>为计划数作为评价的标准。</w:t>
      </w:r>
    </w:p>
    <w:p w:rsidR="004B05A5" w:rsidRDefault="000A4B1B">
      <w:pPr>
        <w:ind w:firstLine="640"/>
      </w:pPr>
      <w:bookmarkStart w:id="18" w:name="OLE_LINK5"/>
      <w:r>
        <w:rPr>
          <w:rFonts w:hint="eastAsia"/>
        </w:rPr>
        <w:t>（</w:t>
      </w:r>
      <w:r>
        <w:rPr>
          <w:rFonts w:hint="eastAsia"/>
        </w:rPr>
        <w:t>2</w:t>
      </w:r>
      <w:r>
        <w:rPr>
          <w:rFonts w:hint="eastAsia"/>
        </w:rPr>
        <w:t>）历史标准，原因是：参照本单位同类项目绩效评价指标的历史数据作为样本，运用一定的统计学方法计算出各类指标的平均历史水平作为评价标准。</w:t>
      </w:r>
      <w:bookmarkEnd w:id="18"/>
    </w:p>
    <w:p w:rsidR="004B05A5" w:rsidRDefault="000A4B1B">
      <w:pPr>
        <w:pStyle w:val="3"/>
        <w:ind w:firstLine="643"/>
      </w:pPr>
      <w:r>
        <w:rPr>
          <w:rFonts w:hint="eastAsia"/>
        </w:rPr>
        <w:t>（三）绩效评价工作过程</w:t>
      </w:r>
      <w:bookmarkStart w:id="19" w:name="_Toc30911"/>
      <w:bookmarkStart w:id="20" w:name="_Toc22987"/>
      <w:bookmarkStart w:id="21" w:name="_Toc17595"/>
      <w:bookmarkStart w:id="22" w:name="_Toc27442"/>
      <w:bookmarkEnd w:id="17"/>
    </w:p>
    <w:p w:rsidR="004B05A5" w:rsidRDefault="000A4B1B">
      <w:pPr>
        <w:ind w:firstLine="643"/>
        <w:rPr>
          <w:b/>
          <w:bCs/>
        </w:rPr>
      </w:pPr>
      <w:r>
        <w:rPr>
          <w:rFonts w:hint="eastAsia"/>
          <w:b/>
          <w:bCs/>
        </w:rPr>
        <w:t>1</w:t>
      </w:r>
      <w:r>
        <w:rPr>
          <w:rFonts w:hint="eastAsia"/>
          <w:b/>
          <w:bCs/>
        </w:rPr>
        <w:t>、前期准备</w:t>
      </w:r>
      <w:r>
        <w:rPr>
          <w:rFonts w:cs="Times New Roman" w:hint="eastAsia"/>
          <w:b/>
          <w:bCs/>
        </w:rPr>
        <w:t>（</w:t>
      </w:r>
      <w:r>
        <w:rPr>
          <w:rFonts w:cs="Times New Roman" w:hint="eastAsia"/>
          <w:b/>
          <w:bCs/>
        </w:rPr>
        <w:t>2025</w:t>
      </w:r>
      <w:r>
        <w:rPr>
          <w:rFonts w:cs="Times New Roman" w:hint="eastAsia"/>
          <w:b/>
          <w:bCs/>
        </w:rPr>
        <w:t>年</w:t>
      </w:r>
      <w:r>
        <w:rPr>
          <w:rFonts w:cs="Times New Roman" w:hint="eastAsia"/>
          <w:b/>
          <w:bCs/>
        </w:rPr>
        <w:t>2</w:t>
      </w:r>
      <w:r>
        <w:rPr>
          <w:rFonts w:cs="Times New Roman" w:hint="eastAsia"/>
          <w:b/>
          <w:bCs/>
        </w:rPr>
        <w:t>月</w:t>
      </w:r>
      <w:r>
        <w:rPr>
          <w:rFonts w:cs="Times New Roman" w:hint="eastAsia"/>
          <w:b/>
          <w:bCs/>
        </w:rPr>
        <w:t>10</w:t>
      </w:r>
      <w:r>
        <w:rPr>
          <w:rFonts w:cs="Times New Roman" w:hint="eastAsia"/>
          <w:b/>
          <w:bCs/>
        </w:rPr>
        <w:t>日</w:t>
      </w:r>
      <w:r>
        <w:rPr>
          <w:rFonts w:cs="Times New Roman" w:hint="eastAsia"/>
          <w:b/>
          <w:bCs/>
        </w:rPr>
        <w:t>-2025</w:t>
      </w:r>
      <w:r>
        <w:rPr>
          <w:rFonts w:cs="Times New Roman" w:hint="eastAsia"/>
          <w:b/>
          <w:bCs/>
        </w:rPr>
        <w:t>年</w:t>
      </w:r>
      <w:r>
        <w:rPr>
          <w:rFonts w:cs="Times New Roman" w:hint="eastAsia"/>
          <w:b/>
          <w:bCs/>
        </w:rPr>
        <w:t>2</w:t>
      </w:r>
      <w:r>
        <w:rPr>
          <w:rFonts w:cs="Times New Roman" w:hint="eastAsia"/>
          <w:b/>
          <w:bCs/>
        </w:rPr>
        <w:t>月</w:t>
      </w:r>
      <w:r>
        <w:rPr>
          <w:rFonts w:cs="Times New Roman" w:hint="eastAsia"/>
          <w:b/>
          <w:bCs/>
        </w:rPr>
        <w:t>28</w:t>
      </w:r>
      <w:r>
        <w:rPr>
          <w:rFonts w:cs="Times New Roman" w:hint="eastAsia"/>
          <w:b/>
          <w:bCs/>
        </w:rPr>
        <w:t>日</w:t>
      </w:r>
      <w:r>
        <w:rPr>
          <w:rFonts w:cs="Times New Roman" w:hint="eastAsia"/>
          <w:b/>
          <w:bCs/>
        </w:rPr>
        <w:t>）</w:t>
      </w:r>
    </w:p>
    <w:p w:rsidR="004B05A5" w:rsidRDefault="000A4B1B">
      <w:pPr>
        <w:spacing w:line="600" w:lineRule="exact"/>
        <w:ind w:firstLine="640"/>
        <w:rPr>
          <w:rFonts w:cs="Times New Roman"/>
          <w:bCs/>
          <w:szCs w:val="32"/>
        </w:rPr>
      </w:pPr>
      <w:r>
        <w:rPr>
          <w:rFonts w:cs="Times New Roman"/>
          <w:bCs/>
          <w:szCs w:val="32"/>
        </w:rPr>
        <w:lastRenderedPageBreak/>
        <w:t>按照《项目支出绩效评价管理办法》（财预〔</w:t>
      </w:r>
      <w:r>
        <w:rPr>
          <w:rFonts w:cs="Times New Roman"/>
          <w:bCs/>
          <w:szCs w:val="32"/>
        </w:rPr>
        <w:t>2020</w:t>
      </w:r>
      <w:r>
        <w:rPr>
          <w:rFonts w:cs="Times New Roman"/>
          <w:bCs/>
          <w:szCs w:val="32"/>
        </w:rPr>
        <w:t>〕</w:t>
      </w:r>
      <w:r>
        <w:rPr>
          <w:rFonts w:cs="Times New Roman"/>
          <w:bCs/>
          <w:szCs w:val="32"/>
        </w:rPr>
        <w:t>10</w:t>
      </w:r>
      <w:r>
        <w:rPr>
          <w:rFonts w:hAnsi="方正仿宋_GBK" w:cs="方正仿宋_GBK" w:hint="eastAsia"/>
          <w:bCs/>
          <w:szCs w:val="32"/>
        </w:rPr>
        <w:t>号）文件要求，</w:t>
      </w:r>
      <w:r>
        <w:rPr>
          <w:rFonts w:hAnsi="方正仿宋_GBK" w:cs="方正仿宋_GBK" w:hint="eastAsia"/>
        </w:rPr>
        <w:t>尉犁县</w:t>
      </w:r>
      <w:r>
        <w:rPr>
          <w:rFonts w:hAnsi="方正仿宋_GBK" w:cs="方正仿宋_GBK" w:hint="eastAsia"/>
          <w:bCs/>
          <w:szCs w:val="32"/>
        </w:rPr>
        <w:t>墩阔坦</w:t>
      </w:r>
      <w:r>
        <w:rPr>
          <w:rFonts w:hAnsi="方正仿宋_GBK" w:cs="方正仿宋_GBK" w:hint="eastAsia"/>
        </w:rPr>
        <w:t>乡人民政府</w:t>
      </w:r>
      <w:r>
        <w:rPr>
          <w:rFonts w:hAnsi="方正仿宋_GBK" w:cs="方正仿宋_GBK" w:hint="eastAsia"/>
          <w:bCs/>
          <w:szCs w:val="32"/>
        </w:rPr>
        <w:t>成立了绩效评价小组，对项目实施的全过程，收集、整理项目实施的相关资料，了解项目实施情况和资金支付情况。</w:t>
      </w:r>
      <w:r>
        <w:rPr>
          <w:rFonts w:cs="Times New Roman"/>
          <w:bCs/>
          <w:szCs w:val="32"/>
        </w:rPr>
        <w:t>从项目内容出发，结合项目预期目标，制定绩效评价的指标体系。</w:t>
      </w:r>
      <w:bookmarkStart w:id="23" w:name="OLE_LINK12"/>
      <w:r>
        <w:rPr>
          <w:rFonts w:cs="Times New Roman" w:hint="eastAsia"/>
          <w:bCs/>
          <w:szCs w:val="32"/>
        </w:rPr>
        <w:t>绩效评价工作小组人员名单及分工如下：</w:t>
      </w:r>
    </w:p>
    <w:p w:rsidR="004B05A5" w:rsidRDefault="000A4B1B">
      <w:pPr>
        <w:ind w:firstLine="640"/>
      </w:pPr>
      <w:r>
        <w:rPr>
          <w:rFonts w:hint="eastAsia"/>
        </w:rPr>
        <w:t>评价小组组长：孙海鹏，主要负责协调相关科室、部门对项目整体运行情况进行验收、评估。</w:t>
      </w:r>
    </w:p>
    <w:p w:rsidR="004B05A5" w:rsidRDefault="000A4B1B">
      <w:pPr>
        <w:ind w:firstLine="640"/>
      </w:pPr>
      <w:r>
        <w:rPr>
          <w:rFonts w:hint="eastAsia"/>
        </w:rPr>
        <w:t>评价小组组员：亚生·库尔班，主要负责制定评价指标体系及评价标准。</w:t>
      </w:r>
    </w:p>
    <w:p w:rsidR="004B05A5" w:rsidRDefault="000A4B1B">
      <w:pPr>
        <w:ind w:firstLine="640"/>
        <w:rPr>
          <w:rFonts w:cs="Times New Roman"/>
          <w:bCs/>
          <w:szCs w:val="32"/>
        </w:rPr>
      </w:pPr>
      <w:r>
        <w:rPr>
          <w:rFonts w:hint="eastAsia"/>
        </w:rPr>
        <w:t>评价小组组员：胡蕴辉，主要负责</w:t>
      </w:r>
      <w:r>
        <w:rPr>
          <w:rFonts w:hAnsi="方正仿宋_GBK" w:cs="方正仿宋_GBK" w:hint="eastAsia"/>
        </w:rPr>
        <w:t>202</w:t>
      </w:r>
      <w:r>
        <w:rPr>
          <w:rFonts w:hAnsi="方正仿宋_GBK" w:cs="方正仿宋_GBK" w:hint="eastAsia"/>
        </w:rPr>
        <w:t>4</w:t>
      </w:r>
      <w:r>
        <w:rPr>
          <w:rFonts w:hAnsi="方正仿宋_GBK" w:cs="方正仿宋_GBK" w:hint="eastAsia"/>
        </w:rPr>
        <w:t>年村级组织运转经费</w:t>
      </w:r>
      <w:r>
        <w:rPr>
          <w:rFonts w:hint="eastAsia"/>
        </w:rPr>
        <w:t>项目实施、监督、评估工作。</w:t>
      </w:r>
      <w:bookmarkEnd w:id="23"/>
    </w:p>
    <w:p w:rsidR="004B05A5" w:rsidRDefault="000A4B1B">
      <w:pPr>
        <w:ind w:firstLine="643"/>
        <w:rPr>
          <w:b/>
          <w:bCs/>
        </w:rPr>
      </w:pPr>
      <w:r>
        <w:rPr>
          <w:rFonts w:hint="eastAsia"/>
          <w:b/>
          <w:bCs/>
        </w:rPr>
        <w:t>2</w:t>
      </w:r>
      <w:r>
        <w:rPr>
          <w:rFonts w:hint="eastAsia"/>
          <w:b/>
          <w:bCs/>
        </w:rPr>
        <w:t>、组织实施</w:t>
      </w:r>
      <w:r>
        <w:rPr>
          <w:rFonts w:cs="Times New Roman" w:hint="eastAsia"/>
          <w:b/>
          <w:bCs/>
        </w:rPr>
        <w:t>（</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1</w:t>
      </w:r>
      <w:r>
        <w:rPr>
          <w:rFonts w:cs="Times New Roman" w:hint="eastAsia"/>
          <w:b/>
          <w:bCs/>
        </w:rPr>
        <w:t>日</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10</w:t>
      </w:r>
      <w:r>
        <w:rPr>
          <w:rFonts w:cs="Times New Roman" w:hint="eastAsia"/>
          <w:b/>
          <w:bCs/>
        </w:rPr>
        <w:t>日</w:t>
      </w:r>
      <w:r>
        <w:rPr>
          <w:rFonts w:cs="Times New Roman" w:hint="eastAsia"/>
          <w:b/>
          <w:bCs/>
        </w:rPr>
        <w:t>）</w:t>
      </w:r>
    </w:p>
    <w:p w:rsidR="004B05A5" w:rsidRDefault="000A4B1B">
      <w:pPr>
        <w:ind w:firstLine="640"/>
        <w:rPr>
          <w:rFonts w:cs="Times New Roman"/>
        </w:rPr>
      </w:pPr>
      <w:r>
        <w:rPr>
          <w:rFonts w:cs="Times New Roman"/>
        </w:rPr>
        <w:t>评价的具体实施根据评价指标及评价工作要求，对具体评价内容和不同环节，采用以下取得的资料与评价方式。</w:t>
      </w:r>
    </w:p>
    <w:p w:rsidR="004B05A5" w:rsidRDefault="000A4B1B">
      <w:pPr>
        <w:ind w:firstLine="640"/>
      </w:pPr>
      <w:r>
        <w:rPr>
          <w:rFonts w:hint="eastAsia"/>
        </w:rPr>
        <w:t>（</w:t>
      </w:r>
      <w:r>
        <w:rPr>
          <w:rFonts w:hint="eastAsia"/>
        </w:rPr>
        <w:t>1</w:t>
      </w:r>
      <w:r>
        <w:rPr>
          <w:rFonts w:hint="eastAsia"/>
        </w:rPr>
        <w:t>）</w:t>
      </w:r>
      <w:r>
        <w:rPr>
          <w:rFonts w:hint="eastAsia"/>
        </w:rPr>
        <w:t>根据绩效管理的要求，本单位成立项目评价小组，全过程跟踪监管项目实施过程，包括项目资金到位时绩效工作的安排、年中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4B05A5" w:rsidRDefault="000A4B1B">
      <w:pPr>
        <w:ind w:firstLine="640"/>
        <w:rPr>
          <w:rFonts w:cs="Times New Roman"/>
        </w:rPr>
      </w:pPr>
      <w:r>
        <w:rPr>
          <w:rFonts w:cs="Times New Roman"/>
        </w:rPr>
        <w:t>（</w:t>
      </w:r>
      <w:r>
        <w:rPr>
          <w:rFonts w:cs="Times New Roman" w:hint="eastAsia"/>
        </w:rPr>
        <w:t>2</w:t>
      </w:r>
      <w:r>
        <w:rPr>
          <w:rFonts w:cs="Times New Roman"/>
        </w:rPr>
        <w:t>）实地考察。根据评价指标及评价工作要求，到评价实地采取调查、询查、复核等方式收集、整理数据和资料，包括评价对象的基本情况、财政资金使用情况、评价指标体</w:t>
      </w:r>
      <w:r>
        <w:rPr>
          <w:rFonts w:cs="Times New Roman"/>
        </w:rPr>
        <w:lastRenderedPageBreak/>
        <w:t>系需要的相关资料等。根据基础资料，核实数据的全面性、真实性以及指标口径的一致性，并对所掌握的有关信息资料采用相关方法进行分类、整理和分析，根据评价标准进行打分。</w:t>
      </w:r>
    </w:p>
    <w:p w:rsidR="004B05A5" w:rsidRDefault="000A4B1B">
      <w:pPr>
        <w:ind w:firstLine="640"/>
        <w:rPr>
          <w:rFonts w:cs="Times New Roman"/>
        </w:rPr>
      </w:pPr>
      <w:r>
        <w:rPr>
          <w:rFonts w:cs="Times New Roman"/>
        </w:rPr>
        <w:t>（</w:t>
      </w:r>
      <w:r>
        <w:rPr>
          <w:rFonts w:cs="Times New Roman" w:hint="eastAsia"/>
        </w:rPr>
        <w:t>3</w:t>
      </w:r>
      <w:r>
        <w:rPr>
          <w:rFonts w:cs="Times New Roman"/>
        </w:rPr>
        <w:t>）问卷调查。选</w:t>
      </w:r>
      <w:r>
        <w:rPr>
          <w:rFonts w:cs="Times New Roman"/>
        </w:rPr>
        <w:t>择与项目评价有关的调查对象，设计调查问卷。通过问卷调查，对有关评价内容完成情况进行打分，并根据分值评价绩效目标完成情况，作为对项目评价的依据。</w:t>
      </w:r>
    </w:p>
    <w:p w:rsidR="004B05A5" w:rsidRDefault="000A4B1B">
      <w:pPr>
        <w:ind w:firstLine="640"/>
        <w:rPr>
          <w:rFonts w:cs="Times New Roman"/>
        </w:rPr>
      </w:pPr>
      <w:r>
        <w:rPr>
          <w:rFonts w:cs="Times New Roman"/>
        </w:rPr>
        <w:t>（</w:t>
      </w:r>
      <w:r>
        <w:rPr>
          <w:rFonts w:cs="Times New Roman" w:hint="eastAsia"/>
        </w:rPr>
        <w:t>4</w:t>
      </w:r>
      <w:r>
        <w:rPr>
          <w:rFonts w:cs="Times New Roman"/>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4B05A5" w:rsidRDefault="000A4B1B">
      <w:pPr>
        <w:ind w:firstLine="643"/>
        <w:rPr>
          <w:b/>
          <w:bCs/>
        </w:rPr>
      </w:pPr>
      <w:r>
        <w:rPr>
          <w:rFonts w:hint="eastAsia"/>
          <w:b/>
          <w:bCs/>
        </w:rPr>
        <w:t>3</w:t>
      </w:r>
      <w:r>
        <w:rPr>
          <w:rFonts w:hint="eastAsia"/>
          <w:b/>
          <w:bCs/>
        </w:rPr>
        <w:t>、数据集中分析</w:t>
      </w:r>
      <w:bookmarkEnd w:id="19"/>
      <w:bookmarkEnd w:id="20"/>
      <w:bookmarkEnd w:id="21"/>
      <w:bookmarkEnd w:id="22"/>
      <w:r>
        <w:rPr>
          <w:rFonts w:cs="Times New Roman" w:hint="eastAsia"/>
          <w:b/>
          <w:bCs/>
        </w:rPr>
        <w:t>（</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11</w:t>
      </w:r>
      <w:r>
        <w:rPr>
          <w:rFonts w:cs="Times New Roman" w:hint="eastAsia"/>
          <w:b/>
          <w:bCs/>
        </w:rPr>
        <w:t>日</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20</w:t>
      </w:r>
      <w:r>
        <w:rPr>
          <w:rFonts w:cs="Times New Roman" w:hint="eastAsia"/>
          <w:b/>
          <w:bCs/>
        </w:rPr>
        <w:t>日</w:t>
      </w:r>
      <w:r>
        <w:rPr>
          <w:rFonts w:cs="Times New Roman" w:hint="eastAsia"/>
          <w:b/>
          <w:bCs/>
        </w:rPr>
        <w:t>）</w:t>
      </w:r>
    </w:p>
    <w:p w:rsidR="004B05A5" w:rsidRDefault="000A4B1B">
      <w:pPr>
        <w:ind w:firstLine="640"/>
        <w:rPr>
          <w:rFonts w:cs="Times New Roman"/>
        </w:rPr>
      </w:pPr>
      <w:bookmarkStart w:id="24" w:name="_Toc20775"/>
      <w:r>
        <w:rPr>
          <w:rFonts w:cs="Times New Roman"/>
        </w:rPr>
        <w:t>对相关资料，包括资金文件、项目实施方案、相关管理办法，问卷调查等进行集中分析。在查阅大量项目资料的基础上，根据考察、考评的结果进行整理、分析。</w:t>
      </w:r>
    </w:p>
    <w:p w:rsidR="004B05A5" w:rsidRDefault="000A4B1B">
      <w:pPr>
        <w:ind w:firstLine="643"/>
        <w:rPr>
          <w:b/>
          <w:bCs/>
        </w:rPr>
      </w:pPr>
      <w:r>
        <w:rPr>
          <w:rFonts w:hint="eastAsia"/>
          <w:b/>
          <w:bCs/>
        </w:rPr>
        <w:t>4</w:t>
      </w:r>
      <w:r>
        <w:rPr>
          <w:rFonts w:hint="eastAsia"/>
          <w:b/>
          <w:bCs/>
        </w:rPr>
        <w:t>、分析总结</w:t>
      </w:r>
      <w:bookmarkEnd w:id="24"/>
      <w:r>
        <w:rPr>
          <w:rFonts w:cs="Times New Roman" w:hint="eastAsia"/>
          <w:b/>
          <w:bCs/>
        </w:rPr>
        <w:t>（</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21</w:t>
      </w:r>
      <w:r>
        <w:rPr>
          <w:rFonts w:cs="Times New Roman" w:hint="eastAsia"/>
          <w:b/>
          <w:bCs/>
        </w:rPr>
        <w:t>日</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31</w:t>
      </w:r>
      <w:r>
        <w:rPr>
          <w:rFonts w:cs="Times New Roman" w:hint="eastAsia"/>
          <w:b/>
          <w:bCs/>
        </w:rPr>
        <w:t>日</w:t>
      </w:r>
      <w:r>
        <w:rPr>
          <w:rFonts w:cs="Times New Roman" w:hint="eastAsia"/>
          <w:b/>
          <w:bCs/>
        </w:rPr>
        <w:t>）</w:t>
      </w:r>
    </w:p>
    <w:p w:rsidR="004B05A5" w:rsidRDefault="000A4B1B">
      <w:pPr>
        <w:ind w:firstLine="640"/>
        <w:rPr>
          <w:rFonts w:cs="Times New Roman"/>
        </w:rPr>
      </w:pPr>
      <w:r>
        <w:rPr>
          <w:rFonts w:cs="Times New Roman"/>
        </w:rPr>
        <w:t>（</w:t>
      </w:r>
      <w:r>
        <w:rPr>
          <w:rFonts w:cs="Times New Roman"/>
        </w:rPr>
        <w:t>1</w:t>
      </w:r>
      <w:r>
        <w:rPr>
          <w:rFonts w:cs="Times New Roman"/>
        </w:rPr>
        <w:t>）根据部门自评的意见及考察、考评的结果进行整理、分析，撰写绩效评价报告初稿；</w:t>
      </w:r>
    </w:p>
    <w:p w:rsidR="004B05A5" w:rsidRDefault="000A4B1B">
      <w:pPr>
        <w:ind w:firstLine="640"/>
        <w:rPr>
          <w:rFonts w:cs="Times New Roman"/>
        </w:rPr>
      </w:pPr>
      <w:r>
        <w:rPr>
          <w:rFonts w:cs="Times New Roman"/>
        </w:rPr>
        <w:t>（</w:t>
      </w:r>
      <w:r>
        <w:rPr>
          <w:rFonts w:cs="Times New Roman"/>
        </w:rPr>
        <w:t>2</w:t>
      </w:r>
      <w:r>
        <w:rPr>
          <w:rFonts w:cs="Times New Roman"/>
        </w:rPr>
        <w:t>）就部门自评报告与部门具体有关股室征求意见，</w:t>
      </w:r>
      <w:r>
        <w:rPr>
          <w:rFonts w:cs="Times New Roman"/>
        </w:rPr>
        <w:lastRenderedPageBreak/>
        <w:t>形成最终的绩效评价报告。</w:t>
      </w:r>
    </w:p>
    <w:p w:rsidR="004B05A5" w:rsidRDefault="000A4B1B">
      <w:pPr>
        <w:ind w:firstLine="643"/>
        <w:rPr>
          <w:b/>
          <w:bCs/>
        </w:rPr>
      </w:pPr>
      <w:r>
        <w:rPr>
          <w:rFonts w:hint="eastAsia"/>
          <w:b/>
          <w:bCs/>
        </w:rPr>
        <w:t>5</w:t>
      </w:r>
      <w:r>
        <w:rPr>
          <w:rFonts w:hint="eastAsia"/>
          <w:b/>
          <w:bCs/>
        </w:rPr>
        <w:t>.</w:t>
      </w:r>
      <w:r>
        <w:rPr>
          <w:rFonts w:hint="eastAsia"/>
          <w:b/>
          <w:bCs/>
        </w:rPr>
        <w:t>问题整改</w:t>
      </w:r>
    </w:p>
    <w:p w:rsidR="004B05A5" w:rsidRDefault="000A4B1B">
      <w:pPr>
        <w:ind w:firstLine="640"/>
      </w:pPr>
      <w:r>
        <w:rPr>
          <w:rFonts w:hint="eastAsia"/>
        </w:rPr>
        <w:t>经审核通过后，由评价小组将报告推送至项目实施人员，由项目实施人员根据报告评价结论、存在的问题以及改进建议落实问题整改，并形成整改报告，由评</w:t>
      </w:r>
      <w:r>
        <w:rPr>
          <w:rFonts w:hint="eastAsia"/>
        </w:rPr>
        <w:t>价小组负责监督和核查整改落实情况，确保绩效评价落到实处。</w:t>
      </w:r>
    </w:p>
    <w:p w:rsidR="004B05A5" w:rsidRDefault="000A4B1B">
      <w:pPr>
        <w:ind w:firstLine="643"/>
        <w:rPr>
          <w:b/>
          <w:bCs/>
        </w:rPr>
      </w:pPr>
      <w:r>
        <w:rPr>
          <w:rFonts w:hint="eastAsia"/>
          <w:b/>
          <w:bCs/>
        </w:rPr>
        <w:t>6</w:t>
      </w:r>
      <w:r>
        <w:rPr>
          <w:rFonts w:hint="eastAsia"/>
          <w:b/>
          <w:bCs/>
        </w:rPr>
        <w:t>.</w:t>
      </w:r>
      <w:r>
        <w:rPr>
          <w:rFonts w:hint="eastAsia"/>
          <w:b/>
          <w:bCs/>
        </w:rPr>
        <w:t>档案整理</w:t>
      </w:r>
    </w:p>
    <w:p w:rsidR="004B05A5" w:rsidRDefault="000A4B1B">
      <w:pPr>
        <w:ind w:firstLine="640"/>
      </w:pPr>
      <w:r>
        <w:t>建立和落实档案管理制度，将项目相关资料存档，包括但不限于：评价项目基本情况和相关文件、评价实施方案、项目支付资料等相关档案。</w:t>
      </w:r>
    </w:p>
    <w:p w:rsidR="004B05A5" w:rsidRDefault="000A4B1B">
      <w:pPr>
        <w:pStyle w:val="2"/>
        <w:ind w:firstLine="640"/>
      </w:pPr>
      <w:bookmarkStart w:id="25" w:name="_Toc20784"/>
      <w:r>
        <w:rPr>
          <w:rFonts w:hint="eastAsia"/>
        </w:rPr>
        <w:t>三、综合评价情况及评价结论</w:t>
      </w:r>
      <w:bookmarkEnd w:id="25"/>
    </w:p>
    <w:p w:rsidR="004B05A5" w:rsidRDefault="000A4B1B">
      <w:pPr>
        <w:ind w:firstLine="640"/>
      </w:pPr>
      <w:r>
        <w:rPr>
          <w:rFonts w:cs="Times New Roman"/>
        </w:rPr>
        <w:t>本项目的绩效评价结果</w:t>
      </w:r>
      <w:r>
        <w:rPr>
          <w:rFonts w:hAnsi="方正仿宋_GBK" w:cs="方正仿宋_GBK" w:hint="eastAsia"/>
        </w:rPr>
        <w:t>为“优”，综合评分</w:t>
      </w:r>
      <w:r>
        <w:rPr>
          <w:rFonts w:hAnsi="方正仿宋_GBK" w:cs="方正仿宋_GBK" w:hint="eastAsia"/>
        </w:rPr>
        <w:t>100</w:t>
      </w:r>
      <w:r>
        <w:rPr>
          <w:rFonts w:hAnsi="方正仿宋_GBK" w:cs="方正仿宋_GBK" w:hint="eastAsia"/>
        </w:rPr>
        <w:t>分。其中项目决策</w:t>
      </w:r>
      <w:r>
        <w:rPr>
          <w:rFonts w:hAnsi="方正仿宋_GBK" w:cs="方正仿宋_GBK" w:hint="eastAsia"/>
        </w:rPr>
        <w:t>22</w:t>
      </w:r>
      <w:r>
        <w:rPr>
          <w:rFonts w:hAnsi="方正仿宋_GBK" w:cs="方正仿宋_GBK" w:hint="eastAsia"/>
        </w:rPr>
        <w:t>分，项目过程</w:t>
      </w:r>
      <w:r>
        <w:rPr>
          <w:rFonts w:hAnsi="方正仿宋_GBK" w:cs="方正仿宋_GBK" w:hint="eastAsia"/>
        </w:rPr>
        <w:t>1</w:t>
      </w:r>
      <w:r>
        <w:rPr>
          <w:rFonts w:hAnsi="方正仿宋_GBK" w:cs="方正仿宋_GBK" w:hint="eastAsia"/>
        </w:rPr>
        <w:t>8</w:t>
      </w:r>
      <w:r>
        <w:rPr>
          <w:rFonts w:hAnsi="方正仿宋_GBK" w:cs="方正仿宋_GBK" w:hint="eastAsia"/>
        </w:rPr>
        <w:t>分，项目产出管理得分</w:t>
      </w:r>
      <w:r>
        <w:rPr>
          <w:rFonts w:hAnsi="方正仿宋_GBK" w:cs="方正仿宋_GBK" w:hint="eastAsia"/>
        </w:rPr>
        <w:t>40</w:t>
      </w:r>
      <w:r>
        <w:rPr>
          <w:rFonts w:hAnsi="方正仿宋_GBK" w:cs="方正仿宋_GBK" w:hint="eastAsia"/>
        </w:rPr>
        <w:t>分，项目效益</w:t>
      </w:r>
      <w:r>
        <w:rPr>
          <w:rFonts w:hAnsi="方正仿宋_GBK" w:cs="方正仿宋_GBK" w:hint="eastAsia"/>
        </w:rPr>
        <w:t>20</w:t>
      </w:r>
      <w:r>
        <w:rPr>
          <w:rFonts w:hAnsi="方正仿宋_GBK" w:cs="方正仿宋_GBK" w:hint="eastAsia"/>
        </w:rPr>
        <w:t>分</w:t>
      </w:r>
      <w:r>
        <w:rPr>
          <w:rFonts w:hAnsi="方正仿宋_GBK" w:cs="方正仿宋_GBK" w:hint="eastAsia"/>
        </w:rPr>
        <w:t>。各部分权重和绩效汇总分值如下表所示：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4B05A5">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4B05A5" w:rsidRDefault="000A4B1B">
            <w:pPr>
              <w:pStyle w:val="a7"/>
              <w:rPr>
                <w:rFonts w:hint="default"/>
              </w:rPr>
            </w:pPr>
            <w:r>
              <w:rPr>
                <w:rFonts w:cs="Times New Roman"/>
                <w:lang w:val="zh-TW"/>
              </w:rPr>
              <w:t>202</w:t>
            </w:r>
            <w:r>
              <w:rPr>
                <w:rFonts w:cs="Times New Roman"/>
              </w:rPr>
              <w:t>4</w:t>
            </w:r>
            <w:r>
              <w:rPr>
                <w:rFonts w:cs="Times New Roman"/>
                <w:lang w:val="zh-TW"/>
              </w:rPr>
              <w:t>年村级组织运转经费</w:t>
            </w:r>
            <w:r>
              <w:t>绩效评价</w:t>
            </w:r>
            <w:r>
              <w:rPr>
                <w:lang w:val="zh-TW" w:eastAsia="zh-TW"/>
              </w:rPr>
              <w:t>得分表</w:t>
            </w:r>
          </w:p>
        </w:tc>
      </w:tr>
      <w:tr w:rsidR="004B05A5">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1.</w:t>
            </w:r>
            <w: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2.</w:t>
            </w:r>
            <w: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3.</w:t>
            </w:r>
            <w: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4.</w:t>
            </w:r>
            <w: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合计</w:t>
            </w:r>
          </w:p>
        </w:tc>
      </w:tr>
      <w:tr w:rsidR="004B05A5">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100%</w:t>
            </w:r>
          </w:p>
        </w:tc>
      </w:tr>
      <w:tr w:rsidR="004B05A5">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100</w:t>
            </w:r>
          </w:p>
        </w:tc>
      </w:tr>
      <w:tr w:rsidR="004B05A5">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05A5" w:rsidRDefault="000A4B1B">
            <w:pPr>
              <w:pStyle w:val="a8"/>
              <w:rPr>
                <w:rFonts w:hint="default"/>
              </w:rPr>
            </w:pPr>
            <w:r>
              <w:t>100</w:t>
            </w:r>
          </w:p>
        </w:tc>
      </w:tr>
    </w:tbl>
    <w:p w:rsidR="004B05A5" w:rsidRDefault="004B05A5">
      <w:pPr>
        <w:ind w:firstLine="640"/>
      </w:pPr>
    </w:p>
    <w:p w:rsidR="004B05A5" w:rsidRDefault="000A4B1B">
      <w:pPr>
        <w:pStyle w:val="2"/>
        <w:ind w:firstLine="640"/>
      </w:pPr>
      <w:bookmarkStart w:id="26" w:name="_Toc8960"/>
      <w:r>
        <w:rPr>
          <w:rFonts w:hint="eastAsia"/>
        </w:rPr>
        <w:lastRenderedPageBreak/>
        <w:t>四、绩效评价指标分析</w:t>
      </w:r>
      <w:bookmarkEnd w:id="26"/>
    </w:p>
    <w:p w:rsidR="004B05A5" w:rsidRDefault="000A4B1B">
      <w:pPr>
        <w:pStyle w:val="3"/>
        <w:ind w:firstLine="643"/>
      </w:pPr>
      <w:bookmarkStart w:id="27" w:name="_Toc3445"/>
      <w:r>
        <w:rPr>
          <w:rFonts w:hint="eastAsia"/>
        </w:rPr>
        <w:t>（一）项目决策情况</w:t>
      </w:r>
      <w:bookmarkEnd w:id="27"/>
    </w:p>
    <w:p w:rsidR="004B05A5" w:rsidRDefault="000A4B1B">
      <w:pPr>
        <w:ind w:firstLine="640"/>
      </w:pPr>
      <w:r>
        <w:rPr>
          <w:rFonts w:hint="eastAsia"/>
        </w:rPr>
        <w:t>1</w:t>
      </w:r>
      <w:r>
        <w:rPr>
          <w:rFonts w:hint="eastAsia"/>
        </w:rPr>
        <w:t>、实施依据充分性</w:t>
      </w:r>
    </w:p>
    <w:p w:rsidR="004B05A5" w:rsidRDefault="000A4B1B">
      <w:pPr>
        <w:ind w:firstLine="640"/>
        <w:rPr>
          <w:rFonts w:hAnsi="方正仿宋_GBK" w:cs="方正仿宋_GBK"/>
        </w:rPr>
      </w:pPr>
      <w:r>
        <w:rPr>
          <w:rFonts w:hAnsi="方正仿宋_GBK" w:cs="方正仿宋_GBK" w:hint="eastAsia"/>
        </w:rPr>
        <w:t>根据</w:t>
      </w:r>
      <w:r>
        <w:rPr>
          <w:rFonts w:hAnsi="方正仿宋_GBK" w:cs="方正仿宋_GBK" w:hint="eastAsia"/>
        </w:rPr>
        <w:t>《</w:t>
      </w:r>
      <w:r>
        <w:rPr>
          <w:rFonts w:hAnsi="方正仿宋_GBK" w:cs="方正仿宋_GBK" w:hint="eastAsia"/>
        </w:rPr>
        <w:t>印发</w:t>
      </w:r>
      <w:r>
        <w:rPr>
          <w:rFonts w:hAnsi="方正仿宋_GBK" w:cs="方正仿宋_GBK" w:hint="eastAsia"/>
        </w:rPr>
        <w:t>&lt;</w:t>
      </w:r>
      <w:r>
        <w:rPr>
          <w:rFonts w:hAnsi="方正仿宋_GBK" w:cs="方正仿宋_GBK" w:hint="eastAsia"/>
        </w:rPr>
        <w:t>关于开展以“抓基层打基础、抓当前利长远”为主题的基层党建工作实施意见</w:t>
      </w:r>
      <w:r>
        <w:rPr>
          <w:rFonts w:hAnsi="方正仿宋_GBK" w:cs="方正仿宋_GBK" w:hint="eastAsia"/>
        </w:rPr>
        <w:t>&gt;</w:t>
      </w:r>
      <w:r>
        <w:rPr>
          <w:rFonts w:hAnsi="方正仿宋_GBK" w:cs="方正仿宋_GBK" w:hint="eastAsia"/>
        </w:rPr>
        <w:t>的通知</w:t>
      </w:r>
      <w:r>
        <w:rPr>
          <w:rFonts w:hAnsi="方正仿宋_GBK" w:cs="方正仿宋_GBK" w:hint="eastAsia"/>
        </w:rPr>
        <w:t>》（</w:t>
      </w:r>
      <w:r>
        <w:rPr>
          <w:rFonts w:hAnsi="方正仿宋_GBK" w:cs="方正仿宋_GBK" w:hint="eastAsia"/>
        </w:rPr>
        <w:t>巴党办发</w:t>
      </w:r>
      <w:r>
        <w:rPr>
          <w:rFonts w:hAnsi="方正仿宋_GBK" w:cs="方正仿宋_GBK" w:hint="eastAsia"/>
        </w:rPr>
        <w:t>〔</w:t>
      </w:r>
      <w:r>
        <w:rPr>
          <w:rFonts w:hAnsi="方正仿宋_GBK" w:cs="方正仿宋_GBK" w:hint="eastAsia"/>
        </w:rPr>
        <w:t>2017</w:t>
      </w:r>
      <w:r>
        <w:rPr>
          <w:rFonts w:hAnsi="方正仿宋_GBK" w:cs="方正仿宋_GBK" w:hint="eastAsia"/>
        </w:rPr>
        <w:t>〕</w:t>
      </w:r>
      <w:r>
        <w:rPr>
          <w:rFonts w:hAnsi="方正仿宋_GBK" w:cs="方正仿宋_GBK" w:hint="eastAsia"/>
        </w:rPr>
        <w:t>8</w:t>
      </w:r>
      <w:r>
        <w:rPr>
          <w:rFonts w:hAnsi="方正仿宋_GBK" w:cs="方正仿宋_GBK" w:hint="eastAsia"/>
        </w:rPr>
        <w:t>号）</w:t>
      </w:r>
      <w:r>
        <w:rPr>
          <w:rFonts w:hAnsi="方正仿宋_GBK" w:cs="方正仿宋_GBK" w:hint="eastAsia"/>
        </w:rPr>
        <w:t>“每个村（社区）年运转经费不低于</w:t>
      </w:r>
      <w:r>
        <w:rPr>
          <w:rFonts w:hAnsi="方正仿宋_GBK" w:cs="方正仿宋_GBK" w:hint="eastAsia"/>
        </w:rPr>
        <w:t>10</w:t>
      </w:r>
      <w:r>
        <w:rPr>
          <w:rFonts w:hAnsi="方正仿宋_GBK" w:cs="方正仿宋_GBK" w:hint="eastAsia"/>
        </w:rPr>
        <w:t>万元”。</w:t>
      </w:r>
      <w:r>
        <w:rPr>
          <w:rFonts w:hAnsi="方正仿宋_GBK" w:cs="方正仿宋_GBK" w:hint="eastAsia"/>
        </w:rPr>
        <w:t>项目</w:t>
      </w:r>
      <w:r>
        <w:rPr>
          <w:rFonts w:hAnsi="方正仿宋_GBK" w:cs="方正仿宋_GBK" w:hint="eastAsia"/>
        </w:rPr>
        <w:t>实施</w:t>
      </w:r>
      <w:r>
        <w:rPr>
          <w:rFonts w:hAnsi="方正仿宋_GBK" w:cs="方正仿宋_GBK" w:hint="eastAsia"/>
        </w:rPr>
        <w:t>符合国家法律法规、国民经济发展规划和相关政策；符合行业发展规划和政策要求；与部门职责范围相符，属干部</w:t>
      </w:r>
      <w:r>
        <w:rPr>
          <w:rFonts w:hAnsi="方正仿宋_GBK" w:cs="方正仿宋_GBK" w:hint="eastAsia"/>
        </w:rPr>
        <w:t>门履职所需；属于公共财政支持范围，符合中央、地方事权支出责任划分原则；</w:t>
      </w:r>
      <w:r>
        <w:rPr>
          <w:rFonts w:hAnsi="方正仿宋_GBK" w:cs="方正仿宋_GBK" w:hint="eastAsia"/>
        </w:rPr>
        <w:t>不存在</w:t>
      </w:r>
      <w:r>
        <w:rPr>
          <w:rFonts w:hAnsi="方正仿宋_GBK" w:cs="方正仿宋_GBK" w:hint="eastAsia"/>
        </w:rPr>
        <w:t>与相关部门同类项目或部门内部相关项目重复</w:t>
      </w:r>
      <w:r>
        <w:rPr>
          <w:rFonts w:hAnsi="方正仿宋_GBK" w:cs="方正仿宋_GBK" w:hint="eastAsia"/>
        </w:rPr>
        <w:t>的现象</w:t>
      </w:r>
      <w:r>
        <w:rPr>
          <w:rFonts w:hAnsi="方正仿宋_GBK" w:cs="方正仿宋_GBK" w:hint="eastAsia"/>
        </w:rPr>
        <w:t>。</w:t>
      </w:r>
      <w:r>
        <w:rPr>
          <w:rFonts w:hAnsi="方正仿宋_GBK" w:cs="方正仿宋_GBK" w:hint="eastAsia"/>
        </w:rPr>
        <w:t>项目</w:t>
      </w:r>
      <w:r>
        <w:rPr>
          <w:rFonts w:hAnsi="方正仿宋_GBK" w:cs="方正仿宋_GBK" w:hint="eastAsia"/>
        </w:rPr>
        <w:t>实施</w:t>
      </w:r>
      <w:r>
        <w:rPr>
          <w:rFonts w:hAnsi="方正仿宋_GBK" w:cs="方正仿宋_GBK" w:hint="eastAsia"/>
        </w:rPr>
        <w:t>依据充分。</w:t>
      </w:r>
    </w:p>
    <w:p w:rsidR="004B05A5" w:rsidRDefault="000A4B1B">
      <w:pPr>
        <w:ind w:firstLine="640"/>
        <w:rPr>
          <w:rFonts w:cs="Times New Roman"/>
        </w:rPr>
      </w:pPr>
      <w:r>
        <w:rPr>
          <w:rFonts w:cs="Times New Roman"/>
        </w:rPr>
        <w:t>本项满分</w:t>
      </w:r>
      <w:r>
        <w:rPr>
          <w:rFonts w:cs="Times New Roman"/>
        </w:rPr>
        <w:t>3</w:t>
      </w:r>
      <w:r>
        <w:rPr>
          <w:rFonts w:cs="Times New Roman"/>
        </w:rPr>
        <w:t>分，评估得分</w:t>
      </w:r>
      <w:r>
        <w:rPr>
          <w:rFonts w:cs="Times New Roman"/>
        </w:rPr>
        <w:t>3</w:t>
      </w:r>
      <w:r>
        <w:rPr>
          <w:rFonts w:cs="Times New Roman"/>
        </w:rPr>
        <w:t>分。</w:t>
      </w:r>
    </w:p>
    <w:p w:rsidR="004B05A5" w:rsidRDefault="000A4B1B">
      <w:pPr>
        <w:ind w:firstLine="640"/>
      </w:pPr>
      <w:r>
        <w:rPr>
          <w:rFonts w:hint="eastAsia"/>
        </w:rPr>
        <w:t>2</w:t>
      </w:r>
      <w:r>
        <w:rPr>
          <w:rFonts w:hint="eastAsia"/>
        </w:rPr>
        <w:t>、实施程序规范性</w:t>
      </w:r>
    </w:p>
    <w:p w:rsidR="004B05A5" w:rsidRDefault="000A4B1B">
      <w:pPr>
        <w:ind w:firstLine="640"/>
      </w:pPr>
      <w:r>
        <w:rPr>
          <w:rFonts w:cs="Times New Roman" w:hint="eastAsia"/>
        </w:rPr>
        <w:t>本项目</w:t>
      </w:r>
      <w:r>
        <w:rPr>
          <w:rFonts w:cs="Times New Roman" w:hint="eastAsia"/>
        </w:rPr>
        <w:t>实施</w:t>
      </w:r>
      <w:r>
        <w:rPr>
          <w:rFonts w:cs="Times New Roman" w:hint="eastAsia"/>
        </w:rPr>
        <w:t>资料</w:t>
      </w:r>
      <w:r>
        <w:rPr>
          <w:rFonts w:cs="Times New Roman" w:hint="eastAsia"/>
        </w:rPr>
        <w:t>齐</w:t>
      </w:r>
      <w:r>
        <w:rPr>
          <w:rFonts w:cs="Times New Roman" w:hint="eastAsia"/>
        </w:rPr>
        <w:t>全，</w:t>
      </w:r>
      <w:r>
        <w:rPr>
          <w:rFonts w:cs="Times New Roman"/>
        </w:rPr>
        <w:t>编制了</w:t>
      </w:r>
      <w:r>
        <w:rPr>
          <w:rFonts w:cs="Times New Roman" w:hint="eastAsia"/>
        </w:rPr>
        <w:t>《村级组织运转经费</w:t>
      </w:r>
      <w:r>
        <w:rPr>
          <w:rFonts w:cs="Times New Roman"/>
        </w:rPr>
        <w:t>实施方案</w:t>
      </w:r>
      <w:r>
        <w:rPr>
          <w:rFonts w:cs="Times New Roman" w:hint="eastAsia"/>
        </w:rPr>
        <w:t>》</w:t>
      </w:r>
      <w:r>
        <w:rPr>
          <w:rFonts w:cs="Times New Roman" w:hint="eastAsia"/>
        </w:rPr>
        <w:t>，</w:t>
      </w:r>
      <w:r>
        <w:rPr>
          <w:rFonts w:cs="Times New Roman" w:hint="eastAsia"/>
        </w:rPr>
        <w:t>通过</w:t>
      </w:r>
      <w:r>
        <w:rPr>
          <w:rFonts w:cs="Times New Roman" w:hint="eastAsia"/>
        </w:rPr>
        <w:t>县委财经委员会</w:t>
      </w:r>
      <w:r>
        <w:rPr>
          <w:rFonts w:cs="Times New Roman" w:hint="eastAsia"/>
        </w:rPr>
        <w:t>会议同意实施该项目。因此</w:t>
      </w:r>
      <w:r>
        <w:rPr>
          <w:rFonts w:hint="eastAsia"/>
        </w:rPr>
        <w:t>，</w:t>
      </w:r>
      <w:r>
        <w:rPr>
          <w:rFonts w:hint="eastAsia"/>
          <w:spacing w:val="-4"/>
          <w:szCs w:val="32"/>
        </w:rPr>
        <w:t>实施</w:t>
      </w:r>
      <w:r>
        <w:rPr>
          <w:rFonts w:hint="eastAsia"/>
          <w:bCs/>
          <w:szCs w:val="32"/>
        </w:rPr>
        <w:t>程序规范；审批文件、材料符合相关要求，事前已经过必要的集体决策，</w:t>
      </w:r>
      <w:r>
        <w:rPr>
          <w:rFonts w:hint="eastAsia"/>
        </w:rPr>
        <w:t>实施程序规范。</w:t>
      </w:r>
    </w:p>
    <w:p w:rsidR="004B05A5" w:rsidRDefault="000A4B1B">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4B05A5" w:rsidRDefault="000A4B1B">
      <w:pPr>
        <w:ind w:firstLine="640"/>
      </w:pPr>
      <w:r>
        <w:rPr>
          <w:rFonts w:hint="eastAsia"/>
        </w:rPr>
        <w:t>3</w:t>
      </w:r>
      <w:r>
        <w:rPr>
          <w:rFonts w:hint="eastAsia"/>
        </w:rPr>
        <w:t>、绩效目标合理性</w:t>
      </w:r>
    </w:p>
    <w:p w:rsidR="004B05A5" w:rsidRDefault="000A4B1B">
      <w:pPr>
        <w:ind w:firstLine="640"/>
        <w:rPr>
          <w:rFonts w:hAnsi="方正仿宋_GBK" w:cs="方正仿宋_GBK"/>
        </w:rPr>
      </w:pPr>
      <w:r>
        <w:rPr>
          <w:rFonts w:hAnsi="方正仿宋_GBK" w:cs="方正仿宋_GBK" w:hint="eastAsia"/>
        </w:rPr>
        <w:t>202</w:t>
      </w:r>
      <w:r>
        <w:rPr>
          <w:rFonts w:hAnsi="方正仿宋_GBK" w:cs="方正仿宋_GBK" w:hint="eastAsia"/>
        </w:rPr>
        <w:t>4</w:t>
      </w:r>
      <w:r>
        <w:rPr>
          <w:rFonts w:hAnsi="方正仿宋_GBK" w:cs="方正仿宋_GBK" w:hint="eastAsia"/>
        </w:rPr>
        <w:t>年村级组织运转经费</w:t>
      </w:r>
      <w:r>
        <w:rPr>
          <w:rFonts w:hAnsi="方正仿宋_GBK" w:cs="方正仿宋_GBK" w:hint="eastAsia"/>
        </w:rPr>
        <w:t>设立了项目绩效目标，绩效目标指标设置合理，项目绩效目标与实际工作内容相关性较强；项目预期产出效益和效果符合正常的业绩水平；绩效目</w:t>
      </w:r>
      <w:r>
        <w:rPr>
          <w:rFonts w:hAnsi="方正仿宋_GBK" w:cs="方正仿宋_GBK" w:hint="eastAsia"/>
        </w:rPr>
        <w:lastRenderedPageBreak/>
        <w:t>标与预算确定的项目投资额相匹配。</w:t>
      </w:r>
    </w:p>
    <w:p w:rsidR="004B05A5" w:rsidRDefault="000A4B1B">
      <w:pPr>
        <w:ind w:firstLine="640"/>
      </w:pPr>
      <w:r>
        <w:rPr>
          <w:rFonts w:cs="Times New Roman"/>
        </w:rPr>
        <w:t>本项满分</w:t>
      </w:r>
      <w:r>
        <w:rPr>
          <w:rFonts w:cs="Times New Roman"/>
        </w:rPr>
        <w:t>4</w:t>
      </w:r>
      <w:r>
        <w:rPr>
          <w:rFonts w:cs="Times New Roman"/>
        </w:rPr>
        <w:t>分，评估得分</w:t>
      </w:r>
      <w:r>
        <w:rPr>
          <w:rFonts w:cs="Times New Roman"/>
        </w:rPr>
        <w:t>4</w:t>
      </w:r>
      <w:r>
        <w:rPr>
          <w:rFonts w:cs="Times New Roman"/>
        </w:rPr>
        <w:t>分。</w:t>
      </w:r>
    </w:p>
    <w:p w:rsidR="004B05A5" w:rsidRDefault="000A4B1B">
      <w:pPr>
        <w:ind w:firstLine="640"/>
      </w:pPr>
      <w:r>
        <w:rPr>
          <w:rFonts w:hint="eastAsia"/>
        </w:rPr>
        <w:t>4</w:t>
      </w:r>
      <w:r>
        <w:rPr>
          <w:rFonts w:hint="eastAsia"/>
        </w:rPr>
        <w:t>、绩效指标明确性</w:t>
      </w:r>
    </w:p>
    <w:p w:rsidR="004B05A5" w:rsidRDefault="000A4B1B">
      <w:pPr>
        <w:ind w:firstLine="640"/>
        <w:rPr>
          <w:rFonts w:hAnsi="方正仿宋_GBK" w:cs="方正仿宋_GBK"/>
        </w:rPr>
      </w:pPr>
      <w:r>
        <w:rPr>
          <w:rFonts w:hAnsi="方正仿宋_GBK" w:cs="方正仿宋_GBK" w:hint="eastAsia"/>
        </w:rPr>
        <w:t>202</w:t>
      </w:r>
      <w:r>
        <w:rPr>
          <w:rFonts w:hAnsi="方正仿宋_GBK" w:cs="方正仿宋_GBK" w:hint="eastAsia"/>
        </w:rPr>
        <w:t>4</w:t>
      </w:r>
      <w:r>
        <w:rPr>
          <w:rFonts w:hAnsi="方正仿宋_GBK" w:cs="方正仿宋_GBK" w:hint="eastAsia"/>
        </w:rPr>
        <w:t>年村级组织运转经费</w:t>
      </w:r>
      <w:r>
        <w:rPr>
          <w:rFonts w:hAnsi="方正仿宋_GBK" w:cs="方正仿宋_GBK" w:hint="eastAsia"/>
        </w:rPr>
        <w:t>，设置一级指标</w:t>
      </w:r>
      <w:r>
        <w:rPr>
          <w:rFonts w:hAnsi="方正仿宋_GBK" w:cs="方正仿宋_GBK" w:hint="eastAsia"/>
        </w:rPr>
        <w:t>4</w:t>
      </w:r>
      <w:r>
        <w:rPr>
          <w:rFonts w:hAnsi="方正仿宋_GBK" w:cs="方正仿宋_GBK" w:hint="eastAsia"/>
        </w:rPr>
        <w:t>条，二级指标</w:t>
      </w:r>
      <w:r>
        <w:rPr>
          <w:rFonts w:hAnsi="方正仿宋_GBK" w:cs="方正仿宋_GBK" w:hint="eastAsia"/>
        </w:rPr>
        <w:t>6</w:t>
      </w:r>
      <w:r>
        <w:rPr>
          <w:rFonts w:hAnsi="方正仿宋_GBK" w:cs="方正仿宋_GBK" w:hint="eastAsia"/>
        </w:rPr>
        <w:t>条，三级指标</w:t>
      </w:r>
      <w:r>
        <w:rPr>
          <w:rFonts w:hAnsi="方正仿宋_GBK" w:cs="方正仿宋_GBK" w:hint="eastAsia"/>
        </w:rPr>
        <w:t>7</w:t>
      </w:r>
      <w:r>
        <w:rPr>
          <w:rFonts w:hAnsi="方正仿宋_GBK" w:cs="方正仿宋_GBK" w:hint="eastAsia"/>
        </w:rPr>
        <w:t>条，其中量化指标</w:t>
      </w:r>
      <w:r>
        <w:rPr>
          <w:rFonts w:hAnsi="方正仿宋_GBK" w:cs="方正仿宋_GBK" w:hint="eastAsia"/>
        </w:rPr>
        <w:t>6</w:t>
      </w:r>
      <w:r>
        <w:rPr>
          <w:rFonts w:hAnsi="方正仿宋_GBK" w:cs="方正仿宋_GBK" w:hint="eastAsia"/>
        </w:rPr>
        <w:t>条，绩效目标指标设定清晰、可衡量性较强，与项目目标任务计划数对应性较强。</w:t>
      </w:r>
    </w:p>
    <w:p w:rsidR="004B05A5" w:rsidRDefault="000A4B1B">
      <w:pPr>
        <w:ind w:firstLine="640"/>
        <w:rPr>
          <w:rFonts w:cs="Times New Roman"/>
        </w:rPr>
      </w:pPr>
      <w:r>
        <w:rPr>
          <w:rFonts w:cs="Times New Roman"/>
        </w:rPr>
        <w:t>本项满分</w:t>
      </w:r>
      <w:r>
        <w:rPr>
          <w:rFonts w:cs="Times New Roman"/>
        </w:rPr>
        <w:t>4</w:t>
      </w:r>
      <w:r>
        <w:rPr>
          <w:rFonts w:cs="Times New Roman"/>
        </w:rPr>
        <w:t>分，评估得分</w:t>
      </w:r>
      <w:r>
        <w:rPr>
          <w:rFonts w:cs="Times New Roman"/>
        </w:rPr>
        <w:t>4</w:t>
      </w:r>
      <w:r>
        <w:rPr>
          <w:rFonts w:cs="Times New Roman"/>
        </w:rPr>
        <w:t>分。</w:t>
      </w:r>
    </w:p>
    <w:p w:rsidR="004B05A5" w:rsidRDefault="000A4B1B">
      <w:pPr>
        <w:ind w:firstLineChars="0" w:firstLine="0"/>
      </w:pPr>
      <w:r>
        <w:rPr>
          <w:rFonts w:hint="eastAsia"/>
        </w:rPr>
        <w:t>5</w:t>
      </w:r>
      <w:r>
        <w:rPr>
          <w:rFonts w:hint="eastAsia"/>
        </w:rPr>
        <w:t>、预算编制科学性</w:t>
      </w:r>
    </w:p>
    <w:p w:rsidR="004B05A5" w:rsidRDefault="000A4B1B">
      <w:pPr>
        <w:ind w:firstLine="640"/>
        <w:rPr>
          <w:rFonts w:hAnsi="方正仿宋_GBK" w:cs="方正仿宋_GBK"/>
        </w:rPr>
      </w:pPr>
      <w:r>
        <w:rPr>
          <w:rFonts w:hAnsi="方正仿宋_GBK" w:cs="方正仿宋_GBK" w:hint="eastAsia"/>
        </w:rPr>
        <w:t>本项目</w:t>
      </w:r>
      <w:r>
        <w:rPr>
          <w:rFonts w:hAnsi="方正仿宋_GBK" w:cs="方正仿宋_GBK" w:hint="eastAsia"/>
        </w:rPr>
        <w:t>年初</w:t>
      </w:r>
      <w:r>
        <w:rPr>
          <w:rFonts w:hAnsi="方正仿宋_GBK" w:cs="方正仿宋_GBK" w:hint="eastAsia"/>
        </w:rPr>
        <w:t>预算资金</w:t>
      </w:r>
      <w:bookmarkStart w:id="28" w:name="OLE_LINK4"/>
      <w:r>
        <w:rPr>
          <w:rFonts w:hAnsi="方正仿宋_GBK" w:cs="方正仿宋_GBK" w:hint="eastAsia"/>
        </w:rPr>
        <w:t>75</w:t>
      </w:r>
      <w:r>
        <w:rPr>
          <w:rFonts w:hAnsi="方正仿宋_GBK" w:cs="方正仿宋_GBK" w:hint="eastAsia"/>
        </w:rPr>
        <w:t>万元，全年预算资金</w:t>
      </w:r>
      <w:r>
        <w:rPr>
          <w:rFonts w:hAnsi="方正仿宋_GBK" w:cs="方正仿宋_GBK" w:hint="eastAsia"/>
        </w:rPr>
        <w:t>69.19</w:t>
      </w:r>
      <w:bookmarkEnd w:id="28"/>
      <w:r>
        <w:rPr>
          <w:rFonts w:hAnsi="方正仿宋_GBK" w:cs="方正仿宋_GBK" w:hint="eastAsia"/>
        </w:rPr>
        <w:t>万元，来源为</w:t>
      </w:r>
      <w:r>
        <w:rPr>
          <w:rFonts w:hAnsi="方正仿宋_GBK" w:cs="方正仿宋_GBK" w:hint="eastAsia"/>
        </w:rPr>
        <w:t>当年财政拨款</w:t>
      </w:r>
      <w:r>
        <w:rPr>
          <w:rFonts w:hAnsi="方正仿宋_GBK" w:cs="方正仿宋_GBK" w:hint="eastAsia"/>
        </w:rPr>
        <w:t>资金</w:t>
      </w:r>
      <w:r>
        <w:rPr>
          <w:rFonts w:hAnsi="方正仿宋_GBK" w:cs="方正仿宋_GBK" w:hint="eastAsia"/>
        </w:rPr>
        <w:t>69.19</w:t>
      </w:r>
      <w:r>
        <w:rPr>
          <w:rFonts w:hAnsi="方正仿宋_GBK" w:cs="方正仿宋_GBK" w:hint="eastAsia"/>
        </w:rPr>
        <w:t>万元，预算编制较为科学，预算内容与项目建设内容相匹配，预算额度测算依据充分，预算确定的资金量与</w:t>
      </w:r>
      <w:r>
        <w:rPr>
          <w:rFonts w:hAnsi="方正仿宋_GBK" w:cs="方正仿宋_GBK" w:hint="eastAsia"/>
        </w:rPr>
        <w:t>项目实施情况</w:t>
      </w:r>
      <w:r>
        <w:rPr>
          <w:rFonts w:hAnsi="方正仿宋_GBK" w:cs="方正仿宋_GBK" w:hint="eastAsia"/>
        </w:rPr>
        <w:t>相匹配。</w:t>
      </w:r>
    </w:p>
    <w:p w:rsidR="004B05A5" w:rsidRDefault="000A4B1B">
      <w:pPr>
        <w:ind w:firstLine="640"/>
        <w:rPr>
          <w:rFonts w:cs="Times New Roman"/>
        </w:rPr>
      </w:pPr>
      <w:r>
        <w:rPr>
          <w:rFonts w:cs="Times New Roman"/>
        </w:rPr>
        <w:t>本项满分</w:t>
      </w:r>
      <w:r>
        <w:rPr>
          <w:rFonts w:cs="Times New Roman"/>
        </w:rPr>
        <w:t>4</w:t>
      </w:r>
      <w:r>
        <w:rPr>
          <w:rFonts w:cs="Times New Roman"/>
        </w:rPr>
        <w:t>分，评估得分</w:t>
      </w:r>
      <w:r>
        <w:rPr>
          <w:rFonts w:cs="Times New Roman"/>
        </w:rPr>
        <w:t>4</w:t>
      </w:r>
      <w:r>
        <w:rPr>
          <w:rFonts w:cs="Times New Roman"/>
        </w:rPr>
        <w:t>分。</w:t>
      </w:r>
    </w:p>
    <w:p w:rsidR="004B05A5" w:rsidRDefault="000A4B1B">
      <w:pPr>
        <w:ind w:firstLine="640"/>
      </w:pPr>
      <w:r>
        <w:rPr>
          <w:rFonts w:hint="eastAsia"/>
        </w:rPr>
        <w:t>6</w:t>
      </w:r>
      <w:r>
        <w:rPr>
          <w:rFonts w:hint="eastAsia"/>
        </w:rPr>
        <w:t>、资金分配合理性</w:t>
      </w:r>
    </w:p>
    <w:p w:rsidR="004B05A5" w:rsidRDefault="000A4B1B">
      <w:pPr>
        <w:ind w:firstLine="640"/>
        <w:rPr>
          <w:rFonts w:cs="Times New Roman"/>
        </w:rPr>
      </w:pPr>
      <w:bookmarkStart w:id="29" w:name="_Toc11290"/>
      <w:r>
        <w:rPr>
          <w:rFonts w:cs="Times New Roman"/>
        </w:rPr>
        <w:t>本项目预算资金分配依据充分；资金分配额度合理，与项目单位实际相适应。</w:t>
      </w:r>
    </w:p>
    <w:p w:rsidR="004B05A5" w:rsidRDefault="000A4B1B">
      <w:pPr>
        <w:ind w:firstLine="640"/>
        <w:rPr>
          <w:rFonts w:cs="Times New Roman"/>
        </w:rPr>
      </w:pPr>
      <w:r>
        <w:rPr>
          <w:rFonts w:cs="Times New Roman"/>
        </w:rPr>
        <w:t>本项满分</w:t>
      </w:r>
      <w:r>
        <w:rPr>
          <w:rFonts w:cs="Times New Roman"/>
        </w:rPr>
        <w:t>4</w:t>
      </w:r>
      <w:r>
        <w:rPr>
          <w:rFonts w:cs="Times New Roman"/>
        </w:rPr>
        <w:t>分，评估得分</w:t>
      </w:r>
      <w:r>
        <w:rPr>
          <w:rFonts w:cs="Times New Roman"/>
        </w:rPr>
        <w:t>4</w:t>
      </w:r>
      <w:r>
        <w:rPr>
          <w:rFonts w:cs="Times New Roman"/>
        </w:rPr>
        <w:t>分。</w:t>
      </w:r>
    </w:p>
    <w:p w:rsidR="004B05A5" w:rsidRDefault="000A4B1B">
      <w:pPr>
        <w:pStyle w:val="3"/>
        <w:ind w:firstLine="643"/>
      </w:pPr>
      <w:r>
        <w:rPr>
          <w:rFonts w:hint="eastAsia"/>
        </w:rPr>
        <w:t>（二）项目过程情况</w:t>
      </w:r>
      <w:bookmarkEnd w:id="29"/>
    </w:p>
    <w:p w:rsidR="004B05A5" w:rsidRDefault="000A4B1B">
      <w:pPr>
        <w:ind w:firstLine="640"/>
      </w:pPr>
      <w:r>
        <w:rPr>
          <w:rFonts w:hint="eastAsia"/>
        </w:rPr>
        <w:t>1</w:t>
      </w:r>
      <w:r>
        <w:rPr>
          <w:rFonts w:hint="eastAsia"/>
        </w:rPr>
        <w:t>、资金到位率</w:t>
      </w:r>
    </w:p>
    <w:p w:rsidR="004B05A5" w:rsidRDefault="000A4B1B">
      <w:pPr>
        <w:ind w:firstLine="640"/>
        <w:rPr>
          <w:rFonts w:cs="Times New Roman"/>
        </w:rPr>
      </w:pPr>
      <w:r>
        <w:rPr>
          <w:rFonts w:cs="Times New Roman"/>
        </w:rPr>
        <w:t>本项目</w:t>
      </w:r>
      <w:r>
        <w:rPr>
          <w:rFonts w:cs="Times New Roman" w:hint="eastAsia"/>
        </w:rPr>
        <w:t>全年</w:t>
      </w:r>
      <w:r>
        <w:rPr>
          <w:rFonts w:cs="Times New Roman"/>
        </w:rPr>
        <w:t>预算资金</w:t>
      </w:r>
      <w:r>
        <w:rPr>
          <w:rFonts w:cs="Times New Roman" w:hint="eastAsia"/>
        </w:rPr>
        <w:t>69.19</w:t>
      </w:r>
      <w:r>
        <w:rPr>
          <w:rFonts w:cs="Times New Roman"/>
        </w:rPr>
        <w:t>万元，实际到位资金</w:t>
      </w:r>
      <w:r>
        <w:rPr>
          <w:rFonts w:cs="Times New Roman" w:hint="eastAsia"/>
        </w:rPr>
        <w:t>69.19</w:t>
      </w:r>
      <w:r>
        <w:rPr>
          <w:rFonts w:cs="Times New Roman"/>
        </w:rPr>
        <w:t>万元，资金到位率</w:t>
      </w:r>
      <w:r>
        <w:rPr>
          <w:rFonts w:cs="Times New Roman"/>
        </w:rPr>
        <w:t>100%</w:t>
      </w:r>
      <w:r>
        <w:rPr>
          <w:rFonts w:cs="Times New Roman"/>
        </w:rPr>
        <w:t>。</w:t>
      </w:r>
    </w:p>
    <w:p w:rsidR="004B05A5" w:rsidRDefault="000A4B1B">
      <w:pPr>
        <w:ind w:firstLine="640"/>
        <w:rPr>
          <w:rFonts w:cs="Times New Roman"/>
        </w:rPr>
      </w:pPr>
      <w:r>
        <w:rPr>
          <w:rFonts w:cs="Times New Roman"/>
        </w:rPr>
        <w:lastRenderedPageBreak/>
        <w:t>本项满分</w:t>
      </w:r>
      <w:r>
        <w:rPr>
          <w:rFonts w:cs="Times New Roman"/>
        </w:rPr>
        <w:t>4</w:t>
      </w:r>
      <w:r>
        <w:rPr>
          <w:rFonts w:cs="Times New Roman"/>
        </w:rPr>
        <w:t>分，评估得分</w:t>
      </w:r>
      <w:r>
        <w:rPr>
          <w:rFonts w:cs="Times New Roman"/>
        </w:rPr>
        <w:t>4</w:t>
      </w:r>
      <w:r>
        <w:rPr>
          <w:rFonts w:cs="Times New Roman"/>
        </w:rPr>
        <w:t>分。</w:t>
      </w:r>
    </w:p>
    <w:p w:rsidR="004B05A5" w:rsidRDefault="000A4B1B">
      <w:pPr>
        <w:ind w:firstLine="640"/>
      </w:pPr>
      <w:r>
        <w:rPr>
          <w:rFonts w:hint="eastAsia"/>
        </w:rPr>
        <w:t>2</w:t>
      </w:r>
      <w:r>
        <w:rPr>
          <w:rFonts w:hint="eastAsia"/>
        </w:rPr>
        <w:t>、预算执行率</w:t>
      </w:r>
    </w:p>
    <w:p w:rsidR="004B05A5" w:rsidRDefault="000A4B1B">
      <w:pPr>
        <w:ind w:firstLine="640"/>
        <w:rPr>
          <w:rFonts w:cs="Times New Roman"/>
        </w:rPr>
      </w:pPr>
      <w:r>
        <w:rPr>
          <w:rFonts w:cs="Times New Roman"/>
        </w:rPr>
        <w:t>本项目到位资金</w:t>
      </w:r>
      <w:r>
        <w:rPr>
          <w:rFonts w:cs="Times New Roman" w:hint="eastAsia"/>
        </w:rPr>
        <w:t>69.19</w:t>
      </w:r>
      <w:r>
        <w:rPr>
          <w:rFonts w:cs="Times New Roman"/>
        </w:rPr>
        <w:t>万元，实际支付资金</w:t>
      </w:r>
      <w:r>
        <w:rPr>
          <w:rFonts w:cs="Times New Roman" w:hint="eastAsia"/>
        </w:rPr>
        <w:t>69.19</w:t>
      </w:r>
      <w:r>
        <w:rPr>
          <w:rFonts w:cs="Times New Roman"/>
        </w:rPr>
        <w:t>万元，预算执行率为</w:t>
      </w:r>
      <w:r>
        <w:rPr>
          <w:rFonts w:cs="Times New Roman" w:hint="eastAsia"/>
        </w:rPr>
        <w:t>100</w:t>
      </w:r>
      <w:r>
        <w:rPr>
          <w:rFonts w:cs="Times New Roman"/>
        </w:rPr>
        <w:t>%</w:t>
      </w:r>
      <w:r>
        <w:rPr>
          <w:rFonts w:cs="Times New Roman"/>
        </w:rPr>
        <w:t>。</w:t>
      </w:r>
    </w:p>
    <w:p w:rsidR="004B05A5" w:rsidRDefault="000A4B1B">
      <w:pPr>
        <w:ind w:firstLine="640"/>
      </w:pPr>
      <w:r>
        <w:rPr>
          <w:rFonts w:cs="Times New Roman"/>
        </w:rPr>
        <w:t>本项满分</w:t>
      </w:r>
      <w:r>
        <w:rPr>
          <w:rFonts w:cs="Times New Roman"/>
        </w:rPr>
        <w:t>4</w:t>
      </w:r>
      <w:r>
        <w:rPr>
          <w:rFonts w:cs="Times New Roman"/>
        </w:rPr>
        <w:t>分，评估得分</w:t>
      </w:r>
      <w:r>
        <w:rPr>
          <w:rFonts w:cs="Times New Roman" w:hint="eastAsia"/>
        </w:rPr>
        <w:t>4</w:t>
      </w:r>
      <w:r>
        <w:rPr>
          <w:rFonts w:cs="Times New Roman"/>
        </w:rPr>
        <w:t>分。</w:t>
      </w:r>
    </w:p>
    <w:p w:rsidR="004B05A5" w:rsidRDefault="000A4B1B">
      <w:pPr>
        <w:ind w:firstLine="640"/>
      </w:pPr>
      <w:r>
        <w:rPr>
          <w:rFonts w:hint="eastAsia"/>
        </w:rPr>
        <w:t>3</w:t>
      </w:r>
      <w:r>
        <w:rPr>
          <w:rFonts w:hint="eastAsia"/>
        </w:rPr>
        <w:t>、资金使用合规性</w:t>
      </w:r>
    </w:p>
    <w:p w:rsidR="004B05A5" w:rsidRDefault="000A4B1B">
      <w:pPr>
        <w:ind w:firstLine="640"/>
        <w:rPr>
          <w:rFonts w:cs="Times New Roman"/>
        </w:rPr>
      </w:pPr>
      <w:r>
        <w:rPr>
          <w:rFonts w:hAnsi="方正仿宋_GBK" w:cs="方正仿宋_GBK" w:hint="eastAsia"/>
        </w:rPr>
        <w:t>本项目资金的使用符合</w:t>
      </w:r>
      <w:r>
        <w:rPr>
          <w:rFonts w:hAnsi="方正仿宋_GBK" w:cs="方正仿宋_GBK" w:hint="eastAsia"/>
        </w:rPr>
        <w:t>《中华人民共和国预算法》《中华人民共和国会计法》等</w:t>
      </w:r>
      <w:r>
        <w:rPr>
          <w:rFonts w:hAnsi="方正仿宋_GBK" w:cs="方正仿宋_GBK" w:hint="eastAsia"/>
        </w:rPr>
        <w:t>国家</w:t>
      </w:r>
      <w:r>
        <w:rPr>
          <w:rFonts w:hAnsi="方正仿宋_GBK" w:cs="方正仿宋_GBK" w:hint="eastAsia"/>
        </w:rPr>
        <w:t>有关</w:t>
      </w:r>
      <w:r>
        <w:rPr>
          <w:rFonts w:hAnsi="方正仿宋_GBK" w:cs="方正仿宋_GBK" w:hint="eastAsia"/>
        </w:rPr>
        <w:t>财经法规</w:t>
      </w:r>
      <w:r>
        <w:rPr>
          <w:rFonts w:hAnsi="方正仿宋_GBK" w:cs="方正仿宋_GBK" w:hint="eastAsia"/>
        </w:rPr>
        <w:t>以及预算管理制度。</w:t>
      </w:r>
      <w:r>
        <w:rPr>
          <w:rFonts w:hAnsi="方正仿宋_GBK" w:cs="方正仿宋_GBK" w:hint="eastAsia"/>
        </w:rPr>
        <w:t>资金的</w:t>
      </w:r>
      <w:r>
        <w:rPr>
          <w:rFonts w:hAnsi="方正仿宋_GBK" w:cs="方正仿宋_GBK" w:hint="eastAsia"/>
        </w:rPr>
        <w:t>审批和</w:t>
      </w:r>
      <w:r>
        <w:rPr>
          <w:rFonts w:hAnsi="方正仿宋_GBK" w:cs="方正仿宋_GBK" w:hint="eastAsia"/>
        </w:rPr>
        <w:t>拨付</w:t>
      </w:r>
      <w:r>
        <w:rPr>
          <w:rFonts w:hAnsi="方正仿宋_GBK" w:cs="方正仿宋_GBK" w:hint="eastAsia"/>
        </w:rPr>
        <w:t>按照《尉犁县财政资金审批管理办法》执行</w:t>
      </w:r>
      <w:r>
        <w:rPr>
          <w:rFonts w:hAnsi="方正仿宋_GBK" w:cs="方正仿宋_GBK" w:hint="eastAsia"/>
        </w:rPr>
        <w:t>。资金的拨付有完整的审批程序和手续；资金使用符合专项资金支持的范围。不存在截留、挤占、挪用、虚列支出等情况</w:t>
      </w:r>
      <w:r>
        <w:rPr>
          <w:rFonts w:cs="Times New Roman"/>
        </w:rPr>
        <w:t>。</w:t>
      </w:r>
    </w:p>
    <w:p w:rsidR="004B05A5" w:rsidRDefault="000A4B1B">
      <w:pPr>
        <w:ind w:firstLine="640"/>
        <w:rPr>
          <w:rFonts w:cs="Times New Roman"/>
        </w:rPr>
      </w:pPr>
      <w:r>
        <w:rPr>
          <w:rFonts w:cs="Times New Roman"/>
        </w:rPr>
        <w:t>本项满分</w:t>
      </w:r>
      <w:r>
        <w:rPr>
          <w:rFonts w:cs="Times New Roman"/>
        </w:rPr>
        <w:t>4</w:t>
      </w:r>
      <w:r>
        <w:rPr>
          <w:rFonts w:cs="Times New Roman"/>
        </w:rPr>
        <w:t>分，评估得分</w:t>
      </w:r>
      <w:r>
        <w:rPr>
          <w:rFonts w:cs="Times New Roman"/>
        </w:rPr>
        <w:t>4</w:t>
      </w:r>
      <w:r>
        <w:rPr>
          <w:rFonts w:cs="Times New Roman"/>
        </w:rPr>
        <w:t>分。</w:t>
      </w:r>
    </w:p>
    <w:p w:rsidR="004B05A5" w:rsidRDefault="000A4B1B">
      <w:pPr>
        <w:ind w:firstLine="640"/>
      </w:pPr>
      <w:r>
        <w:rPr>
          <w:rFonts w:hint="eastAsia"/>
        </w:rPr>
        <w:t>4</w:t>
      </w:r>
      <w:r>
        <w:rPr>
          <w:rFonts w:hint="eastAsia"/>
        </w:rPr>
        <w:t>、管理制度健全性</w:t>
      </w:r>
    </w:p>
    <w:p w:rsidR="004B05A5" w:rsidRDefault="000A4B1B">
      <w:pPr>
        <w:ind w:firstLine="640"/>
        <w:rPr>
          <w:rFonts w:hAnsi="方正仿宋_GBK" w:cs="方正仿宋_GBK"/>
        </w:rPr>
      </w:pPr>
      <w:r>
        <w:rPr>
          <w:rFonts w:hAnsi="方正仿宋_GBK" w:cs="方正仿宋_GBK" w:hint="eastAsia"/>
        </w:rPr>
        <w:t>尉犁县墩阔坦乡人民政府</w:t>
      </w:r>
      <w:r>
        <w:rPr>
          <w:rFonts w:hAnsi="方正仿宋_GBK" w:cs="方正仿宋_GBK" w:hint="eastAsia"/>
        </w:rPr>
        <w:t>制定了</w:t>
      </w:r>
      <w:r>
        <w:rPr>
          <w:rFonts w:hAnsi="方正仿宋_GBK" w:cs="方正仿宋_GBK" w:hint="eastAsia"/>
        </w:rPr>
        <w:t>《尉犁县墩阔坦乡人民政府财务管理制度》和《尉犁县墩阔坦乡人民政府预算管理内控制度》，制定了较为全面的项目管理制度，对项目实施、组织与管理、跟踪与验收、监督与评价以及资金管理等方面都做出明确的规范要求。同时，项目的实施严格遵守《中华人民共和国预算法》《中华人民共和国会计法》等法律法规、财经制度的要求，</w:t>
      </w:r>
      <w:r>
        <w:rPr>
          <w:rFonts w:hAnsi="方正仿宋_GBK" w:cs="方正仿宋_GBK" w:hint="eastAsia"/>
        </w:rPr>
        <w:t>资金管理等方面都做出明确的规范的要求</w:t>
      </w:r>
      <w:r>
        <w:rPr>
          <w:rFonts w:hAnsi="方正仿宋_GBK" w:cs="方正仿宋_GBK" w:hint="eastAsia"/>
        </w:rPr>
        <w:t>，</w:t>
      </w:r>
      <w:r>
        <w:rPr>
          <w:rFonts w:hAnsi="方正仿宋_GBK" w:cs="方正仿宋_GBK" w:hint="eastAsia"/>
        </w:rPr>
        <w:t>财务制度和业务管理制度</w:t>
      </w:r>
      <w:r>
        <w:rPr>
          <w:rFonts w:hAnsi="方正仿宋_GBK" w:cs="方正仿宋_GBK" w:hint="eastAsia"/>
        </w:rPr>
        <w:t>健全</w:t>
      </w:r>
      <w:r>
        <w:rPr>
          <w:rFonts w:hAnsi="方正仿宋_GBK" w:cs="方正仿宋_GBK" w:hint="eastAsia"/>
        </w:rPr>
        <w:t>。</w:t>
      </w:r>
    </w:p>
    <w:p w:rsidR="004B05A5" w:rsidRDefault="000A4B1B">
      <w:pPr>
        <w:ind w:firstLine="640"/>
        <w:rPr>
          <w:rFonts w:cs="Times New Roman"/>
        </w:rPr>
      </w:pPr>
      <w:r>
        <w:rPr>
          <w:rFonts w:cs="Times New Roman"/>
        </w:rPr>
        <w:lastRenderedPageBreak/>
        <w:t>本项满分</w:t>
      </w:r>
      <w:r>
        <w:rPr>
          <w:rFonts w:cs="Times New Roman"/>
        </w:rPr>
        <w:t>3</w:t>
      </w:r>
      <w:r>
        <w:rPr>
          <w:rFonts w:cs="Times New Roman"/>
        </w:rPr>
        <w:t>分，评估得分</w:t>
      </w:r>
      <w:r>
        <w:rPr>
          <w:rFonts w:cs="Times New Roman"/>
        </w:rPr>
        <w:t>3</w:t>
      </w:r>
      <w:r>
        <w:rPr>
          <w:rFonts w:cs="Times New Roman"/>
        </w:rPr>
        <w:t>分。</w:t>
      </w:r>
    </w:p>
    <w:p w:rsidR="004B05A5" w:rsidRDefault="000A4B1B">
      <w:pPr>
        <w:ind w:firstLine="640"/>
      </w:pPr>
      <w:r>
        <w:rPr>
          <w:rFonts w:hint="eastAsia"/>
        </w:rPr>
        <w:t>5</w:t>
      </w:r>
      <w:r>
        <w:rPr>
          <w:rFonts w:hint="eastAsia"/>
        </w:rPr>
        <w:t>、制度执行有效性</w:t>
      </w:r>
    </w:p>
    <w:p w:rsidR="004B05A5" w:rsidRDefault="000A4B1B">
      <w:pPr>
        <w:ind w:firstLine="640"/>
        <w:rPr>
          <w:rFonts w:hAnsi="方正仿宋_GBK" w:cs="方正仿宋_GBK"/>
        </w:rPr>
      </w:pPr>
      <w:bookmarkStart w:id="30" w:name="_Toc32013"/>
      <w:r>
        <w:rPr>
          <w:rFonts w:hAnsi="方正仿宋_GBK" w:cs="方正仿宋_GBK" w:hint="eastAsia"/>
        </w:rPr>
        <w:t>本项目在实施过程中严格遵守相关法律法规和相关管理规定，如《</w:t>
      </w:r>
      <w:bookmarkStart w:id="31" w:name="OLE_LINK3"/>
      <w:r>
        <w:rPr>
          <w:rFonts w:hAnsi="方正仿宋_GBK" w:cs="方正仿宋_GBK" w:hint="eastAsia"/>
        </w:rPr>
        <w:t>中华人民共和国</w:t>
      </w:r>
      <w:bookmarkEnd w:id="31"/>
      <w:r>
        <w:rPr>
          <w:rFonts w:hAnsi="方正仿宋_GBK" w:cs="方正仿宋_GBK" w:hint="eastAsia"/>
        </w:rPr>
        <w:t>预算法</w:t>
      </w:r>
      <w:r>
        <w:rPr>
          <w:rFonts w:hAnsi="方正仿宋_GBK" w:cs="方正仿宋_GBK" w:hint="eastAsia"/>
        </w:rPr>
        <w:t>》《</w:t>
      </w:r>
      <w:r>
        <w:rPr>
          <w:rFonts w:hAnsi="方正仿宋_GBK" w:cs="方正仿宋_GBK" w:hint="eastAsia"/>
        </w:rPr>
        <w:t>中华人民共和国会计法</w:t>
      </w:r>
      <w:r>
        <w:rPr>
          <w:rFonts w:hAnsi="方正仿宋_GBK" w:cs="方正仿宋_GBK" w:hint="eastAsia"/>
        </w:rPr>
        <w:t>》《</w:t>
      </w:r>
      <w:r>
        <w:rPr>
          <w:rFonts w:hAnsi="方正仿宋_GBK" w:cs="方正仿宋_GBK" w:hint="eastAsia"/>
        </w:rPr>
        <w:t>中华人民共和国</w:t>
      </w:r>
      <w:r>
        <w:rPr>
          <w:rFonts w:hAnsi="方正仿宋_GBK" w:cs="方正仿宋_GBK" w:hint="eastAsia"/>
        </w:rPr>
        <w:t>政府</w:t>
      </w:r>
      <w:r>
        <w:rPr>
          <w:rFonts w:hAnsi="方正仿宋_GBK" w:cs="方正仿宋_GBK" w:hint="eastAsia"/>
        </w:rPr>
        <w:t>采购法》等，严格执行</w:t>
      </w:r>
      <w:r>
        <w:rPr>
          <w:rFonts w:hAnsi="方正仿宋_GBK" w:cs="方正仿宋_GBK" w:hint="eastAsia"/>
        </w:rPr>
        <w:t>财务规范</w:t>
      </w:r>
      <w:r>
        <w:rPr>
          <w:rFonts w:hAnsi="方正仿宋_GBK" w:cs="方正仿宋_GBK" w:hint="eastAsia"/>
        </w:rPr>
        <w:t>。有关资料齐全，并及时整理归档。</w:t>
      </w:r>
      <w:r>
        <w:rPr>
          <w:rFonts w:hAnsi="方正仿宋_GBK" w:cs="方正仿宋_GBK" w:hint="eastAsia"/>
        </w:rPr>
        <w:t>本项目无项目调整及支出调整，制度执行有效性较高。</w:t>
      </w:r>
    </w:p>
    <w:p w:rsidR="004B05A5" w:rsidRDefault="000A4B1B">
      <w:pPr>
        <w:ind w:firstLine="640"/>
        <w:rPr>
          <w:rFonts w:cs="Times New Roman"/>
        </w:rPr>
      </w:pPr>
      <w:r>
        <w:rPr>
          <w:rFonts w:cs="Times New Roman"/>
        </w:rPr>
        <w:t>本项满分</w:t>
      </w:r>
      <w:r>
        <w:rPr>
          <w:rFonts w:cs="Times New Roman"/>
        </w:rPr>
        <w:t>3</w:t>
      </w:r>
      <w:r>
        <w:rPr>
          <w:rFonts w:cs="Times New Roman"/>
        </w:rPr>
        <w:t>分，评估得分</w:t>
      </w:r>
      <w:r>
        <w:rPr>
          <w:rFonts w:cs="Times New Roman"/>
        </w:rPr>
        <w:t>3</w:t>
      </w:r>
      <w:r>
        <w:rPr>
          <w:rFonts w:cs="Times New Roman"/>
        </w:rPr>
        <w:t>分。</w:t>
      </w:r>
    </w:p>
    <w:p w:rsidR="004B05A5" w:rsidRDefault="000A4B1B">
      <w:pPr>
        <w:pStyle w:val="3"/>
        <w:ind w:firstLine="643"/>
      </w:pPr>
      <w:r>
        <w:rPr>
          <w:rFonts w:hint="eastAsia"/>
        </w:rPr>
        <w:t>（三）项目产出情况</w:t>
      </w:r>
      <w:bookmarkEnd w:id="30"/>
    </w:p>
    <w:p w:rsidR="004B05A5" w:rsidRDefault="000A4B1B">
      <w:pPr>
        <w:ind w:firstLine="640"/>
      </w:pPr>
      <w:r>
        <w:rPr>
          <w:rFonts w:hint="eastAsia"/>
        </w:rPr>
        <w:t>1</w:t>
      </w:r>
      <w:r>
        <w:rPr>
          <w:rFonts w:hint="eastAsia"/>
        </w:rPr>
        <w:t>、产出数量</w:t>
      </w:r>
    </w:p>
    <w:p w:rsidR="004B05A5" w:rsidRDefault="000A4B1B">
      <w:pPr>
        <w:ind w:firstLine="640"/>
        <w:rPr>
          <w:rFonts w:cs="Times New Roman"/>
        </w:rPr>
      </w:pPr>
      <w:r>
        <w:rPr>
          <w:rFonts w:hAnsi="方正仿宋_GBK" w:cs="方正仿宋_GBK" w:hint="eastAsia"/>
          <w:bCs/>
          <w:szCs w:val="32"/>
        </w:rPr>
        <w:t>指标</w:t>
      </w:r>
      <w:r>
        <w:rPr>
          <w:rFonts w:hAnsi="方正仿宋_GBK" w:cs="方正仿宋_GBK" w:hint="eastAsia"/>
          <w:bCs/>
          <w:szCs w:val="32"/>
        </w:rPr>
        <w:t>1</w:t>
      </w:r>
      <w:r>
        <w:rPr>
          <w:rFonts w:hAnsi="方正仿宋_GBK" w:cs="方正仿宋_GBK" w:hint="eastAsia"/>
          <w:bCs/>
          <w:szCs w:val="32"/>
        </w:rPr>
        <w:t>：</w:t>
      </w:r>
      <w:r>
        <w:rPr>
          <w:rFonts w:hAnsi="方正仿宋_GBK" w:cs="方正仿宋_GBK" w:hint="eastAsia"/>
        </w:rPr>
        <w:t>村级组织运转经费涉及的村</w:t>
      </w:r>
      <w:r>
        <w:rPr>
          <w:rFonts w:cs="Times New Roman" w:hint="eastAsia"/>
        </w:rPr>
        <w:t>数</w:t>
      </w:r>
      <w:r>
        <w:rPr>
          <w:rFonts w:cs="Times New Roman"/>
        </w:rPr>
        <w:t>，预期指标值</w:t>
      </w:r>
      <w:r>
        <w:rPr>
          <w:rFonts w:cs="Times New Roman" w:hint="eastAsia"/>
        </w:rPr>
        <w:t>等于</w:t>
      </w:r>
      <w:r>
        <w:rPr>
          <w:rFonts w:cs="Times New Roman" w:hint="eastAsia"/>
        </w:rPr>
        <w:t>5</w:t>
      </w:r>
      <w:r>
        <w:rPr>
          <w:rFonts w:cs="Times New Roman" w:hint="eastAsia"/>
        </w:rPr>
        <w:t>个</w:t>
      </w:r>
      <w:r>
        <w:rPr>
          <w:rFonts w:cs="Times New Roman"/>
        </w:rPr>
        <w:t>，指标完成值</w:t>
      </w:r>
      <w:r>
        <w:rPr>
          <w:rFonts w:cs="Times New Roman" w:hint="eastAsia"/>
        </w:rPr>
        <w:t>5</w:t>
      </w:r>
      <w:r>
        <w:rPr>
          <w:rFonts w:cs="Times New Roman" w:hint="eastAsia"/>
        </w:rPr>
        <w:t>个</w:t>
      </w:r>
      <w:r>
        <w:rPr>
          <w:rFonts w:cs="Times New Roman"/>
        </w:rPr>
        <w:t>，完成率</w:t>
      </w:r>
      <w:r>
        <w:rPr>
          <w:rFonts w:cs="Times New Roman" w:hint="eastAsia"/>
        </w:rPr>
        <w:t>为</w:t>
      </w:r>
      <w:r>
        <w:rPr>
          <w:rFonts w:cs="Times New Roman" w:hint="eastAsia"/>
        </w:rPr>
        <w:t>100%</w:t>
      </w:r>
      <w:r>
        <w:rPr>
          <w:rFonts w:cs="Times New Roman"/>
        </w:rPr>
        <w:t>；</w:t>
      </w:r>
    </w:p>
    <w:p w:rsidR="004B05A5" w:rsidRDefault="000A4B1B">
      <w:pPr>
        <w:ind w:firstLine="640"/>
        <w:rPr>
          <w:rFonts w:cs="Times New Roman"/>
        </w:rPr>
      </w:pPr>
      <w:r>
        <w:rPr>
          <w:rFonts w:cs="Times New Roman"/>
        </w:rPr>
        <w:t>本项满分</w:t>
      </w:r>
      <w:r>
        <w:rPr>
          <w:rFonts w:cs="Times New Roman"/>
        </w:rPr>
        <w:t>12</w:t>
      </w:r>
      <w:r>
        <w:rPr>
          <w:rFonts w:cs="Times New Roman"/>
        </w:rPr>
        <w:t>分，评估得分</w:t>
      </w:r>
      <w:r>
        <w:rPr>
          <w:rFonts w:cs="Times New Roman"/>
        </w:rPr>
        <w:t>12</w:t>
      </w:r>
      <w:r>
        <w:rPr>
          <w:rFonts w:cs="Times New Roman"/>
        </w:rPr>
        <w:t>分。</w:t>
      </w:r>
    </w:p>
    <w:p w:rsidR="004B05A5" w:rsidRDefault="000A4B1B">
      <w:pPr>
        <w:ind w:firstLine="640"/>
      </w:pPr>
      <w:r>
        <w:rPr>
          <w:rFonts w:hint="eastAsia"/>
        </w:rPr>
        <w:t>2</w:t>
      </w:r>
      <w:r>
        <w:rPr>
          <w:rFonts w:hint="eastAsia"/>
        </w:rPr>
        <w:t>、产出质量</w:t>
      </w:r>
    </w:p>
    <w:p w:rsidR="004B05A5" w:rsidRDefault="000A4B1B">
      <w:pPr>
        <w:ind w:firstLine="640"/>
        <w:rPr>
          <w:rFonts w:cs="Times New Roman"/>
          <w:bCs/>
        </w:rPr>
      </w:pPr>
      <w:r>
        <w:rPr>
          <w:rFonts w:cs="Times New Roman"/>
          <w:bCs/>
          <w:szCs w:val="32"/>
        </w:rPr>
        <w:t>指标</w:t>
      </w:r>
      <w:r>
        <w:rPr>
          <w:rFonts w:cs="Times New Roman" w:hint="eastAsia"/>
          <w:bCs/>
          <w:szCs w:val="32"/>
        </w:rPr>
        <w:t>2</w:t>
      </w:r>
      <w:r>
        <w:rPr>
          <w:rFonts w:cs="Times New Roman"/>
          <w:bCs/>
          <w:szCs w:val="32"/>
        </w:rPr>
        <w:t>：</w:t>
      </w:r>
      <w:r>
        <w:rPr>
          <w:rFonts w:cs="Times New Roman" w:hint="eastAsia"/>
          <w:bCs/>
        </w:rPr>
        <w:t>村级工作任务完成率</w:t>
      </w:r>
      <w:r>
        <w:rPr>
          <w:rFonts w:cs="Times New Roman"/>
          <w:bCs/>
        </w:rPr>
        <w:t>，预期指标值</w:t>
      </w:r>
      <w:r>
        <w:rPr>
          <w:rFonts w:cs="Times New Roman" w:hint="eastAsia"/>
          <w:bCs/>
        </w:rPr>
        <w:t>等于</w:t>
      </w:r>
      <w:r>
        <w:rPr>
          <w:rFonts w:cs="Times New Roman" w:hint="eastAsia"/>
          <w:bCs/>
        </w:rPr>
        <w:t>100%</w:t>
      </w:r>
      <w:r>
        <w:rPr>
          <w:rFonts w:cs="Times New Roman"/>
          <w:bCs/>
        </w:rPr>
        <w:t>，指标完成值</w:t>
      </w:r>
      <w:r>
        <w:rPr>
          <w:rFonts w:cs="Times New Roman" w:hint="eastAsia"/>
          <w:bCs/>
        </w:rPr>
        <w:t>100%</w:t>
      </w:r>
      <w:r>
        <w:rPr>
          <w:rFonts w:cs="Times New Roman"/>
          <w:bCs/>
        </w:rPr>
        <w:t>，完成率</w:t>
      </w:r>
      <w:r>
        <w:rPr>
          <w:rFonts w:cs="Times New Roman" w:hint="eastAsia"/>
          <w:bCs/>
        </w:rPr>
        <w:t>为</w:t>
      </w:r>
      <w:r>
        <w:rPr>
          <w:rFonts w:cs="Times New Roman" w:hint="eastAsia"/>
          <w:bCs/>
        </w:rPr>
        <w:t>100%</w:t>
      </w:r>
      <w:r>
        <w:rPr>
          <w:rFonts w:cs="Times New Roman"/>
          <w:bCs/>
        </w:rPr>
        <w:t>；</w:t>
      </w:r>
    </w:p>
    <w:p w:rsidR="004B05A5" w:rsidRDefault="000A4B1B">
      <w:pPr>
        <w:ind w:firstLine="640"/>
        <w:rPr>
          <w:rFonts w:cs="Times New Roman"/>
        </w:rPr>
      </w:pPr>
      <w:r>
        <w:rPr>
          <w:rFonts w:cs="Times New Roman"/>
        </w:rPr>
        <w:t>本项满分</w:t>
      </w:r>
      <w:r>
        <w:rPr>
          <w:rFonts w:cs="Times New Roman"/>
        </w:rPr>
        <w:t>12</w:t>
      </w:r>
      <w:r>
        <w:rPr>
          <w:rFonts w:cs="Times New Roman"/>
        </w:rPr>
        <w:t>分，评估得分</w:t>
      </w:r>
      <w:r>
        <w:rPr>
          <w:rFonts w:cs="Times New Roman"/>
        </w:rPr>
        <w:t>12</w:t>
      </w:r>
      <w:r>
        <w:rPr>
          <w:rFonts w:cs="Times New Roman"/>
        </w:rPr>
        <w:t>分。</w:t>
      </w:r>
    </w:p>
    <w:p w:rsidR="004B05A5" w:rsidRDefault="000A4B1B">
      <w:pPr>
        <w:ind w:firstLine="640"/>
      </w:pPr>
      <w:r>
        <w:rPr>
          <w:rFonts w:hint="eastAsia"/>
        </w:rPr>
        <w:t>3</w:t>
      </w:r>
      <w:r>
        <w:rPr>
          <w:rFonts w:hint="eastAsia"/>
        </w:rPr>
        <w:t>、产出时效</w:t>
      </w:r>
    </w:p>
    <w:p w:rsidR="004B05A5" w:rsidRDefault="000A4B1B">
      <w:pPr>
        <w:ind w:firstLine="640"/>
        <w:rPr>
          <w:rFonts w:cs="Times New Roman"/>
        </w:rPr>
      </w:pPr>
      <w:r>
        <w:rPr>
          <w:rFonts w:cs="Times New Roman"/>
          <w:bCs/>
          <w:szCs w:val="32"/>
        </w:rPr>
        <w:t>指标</w:t>
      </w:r>
      <w:r>
        <w:rPr>
          <w:rFonts w:cs="Times New Roman"/>
          <w:bCs/>
          <w:szCs w:val="32"/>
        </w:rPr>
        <w:t>1</w:t>
      </w:r>
      <w:r>
        <w:rPr>
          <w:rFonts w:cs="Times New Roman"/>
          <w:bCs/>
          <w:szCs w:val="32"/>
        </w:rPr>
        <w:t>：</w:t>
      </w:r>
      <w:r>
        <w:rPr>
          <w:rFonts w:cs="Times New Roman" w:hint="eastAsia"/>
        </w:rPr>
        <w:t>资金支付及时率</w:t>
      </w:r>
      <w:r>
        <w:rPr>
          <w:rFonts w:cs="Times New Roman"/>
        </w:rPr>
        <w:t>，预期指标值</w:t>
      </w:r>
      <w:r>
        <w:rPr>
          <w:rFonts w:cs="Times New Roman" w:hint="eastAsia"/>
        </w:rPr>
        <w:t>等于</w:t>
      </w:r>
      <w:r>
        <w:rPr>
          <w:rFonts w:cs="Times New Roman" w:hint="eastAsia"/>
        </w:rPr>
        <w:t>100</w:t>
      </w:r>
      <w:r>
        <w:rPr>
          <w:rFonts w:cs="Times New Roman" w:hint="eastAsia"/>
        </w:rPr>
        <w:t>%</w:t>
      </w:r>
      <w:r>
        <w:rPr>
          <w:rFonts w:cs="Times New Roman"/>
        </w:rPr>
        <w:t>，指标完成值</w:t>
      </w:r>
      <w:r>
        <w:rPr>
          <w:rFonts w:cs="Times New Roman" w:hint="eastAsia"/>
        </w:rPr>
        <w:t>100</w:t>
      </w:r>
      <w:r>
        <w:rPr>
          <w:rFonts w:cs="Times New Roman" w:hint="eastAsia"/>
        </w:rPr>
        <w:t>%</w:t>
      </w:r>
      <w:r>
        <w:rPr>
          <w:rFonts w:cs="Times New Roman"/>
        </w:rPr>
        <w:t>，完成率</w:t>
      </w:r>
      <w:r>
        <w:rPr>
          <w:rFonts w:cs="Times New Roman" w:hint="eastAsia"/>
        </w:rPr>
        <w:t>为</w:t>
      </w:r>
      <w:r>
        <w:rPr>
          <w:rFonts w:cs="Times New Roman" w:hint="eastAsia"/>
        </w:rPr>
        <w:t>100%</w:t>
      </w:r>
      <w:r>
        <w:rPr>
          <w:rFonts w:cs="Times New Roman"/>
        </w:rPr>
        <w:t>；</w:t>
      </w:r>
    </w:p>
    <w:p w:rsidR="004B05A5" w:rsidRDefault="000A4B1B">
      <w:pPr>
        <w:ind w:firstLine="640"/>
        <w:rPr>
          <w:rFonts w:cs="Times New Roman"/>
        </w:rPr>
      </w:pPr>
      <w:r>
        <w:rPr>
          <w:rFonts w:cs="Times New Roman"/>
        </w:rPr>
        <w:t>本项满分</w:t>
      </w:r>
      <w:r>
        <w:rPr>
          <w:rFonts w:cs="Times New Roman"/>
        </w:rPr>
        <w:t>12</w:t>
      </w:r>
      <w:r>
        <w:rPr>
          <w:rFonts w:cs="Times New Roman"/>
        </w:rPr>
        <w:t>分，评估得分</w:t>
      </w:r>
      <w:r>
        <w:rPr>
          <w:rFonts w:cs="Times New Roman"/>
        </w:rPr>
        <w:t>12</w:t>
      </w:r>
      <w:r>
        <w:rPr>
          <w:rFonts w:cs="Times New Roman"/>
        </w:rPr>
        <w:t>分。</w:t>
      </w:r>
    </w:p>
    <w:p w:rsidR="004B05A5" w:rsidRDefault="000A4B1B">
      <w:pPr>
        <w:ind w:firstLine="640"/>
      </w:pPr>
      <w:r>
        <w:rPr>
          <w:rFonts w:hint="eastAsia"/>
        </w:rPr>
        <w:t>4</w:t>
      </w:r>
      <w:r>
        <w:rPr>
          <w:rFonts w:hint="eastAsia"/>
        </w:rPr>
        <w:t>、产出成本</w:t>
      </w:r>
    </w:p>
    <w:p w:rsidR="004B05A5" w:rsidRDefault="000A4B1B">
      <w:pPr>
        <w:ind w:firstLine="640"/>
        <w:rPr>
          <w:rFonts w:cs="Times New Roman"/>
        </w:rPr>
      </w:pPr>
      <w:r>
        <w:rPr>
          <w:rFonts w:cs="Times New Roman"/>
          <w:bCs/>
          <w:szCs w:val="32"/>
        </w:rPr>
        <w:lastRenderedPageBreak/>
        <w:t>指标</w:t>
      </w:r>
      <w:r>
        <w:rPr>
          <w:rFonts w:cs="Times New Roman"/>
          <w:bCs/>
          <w:szCs w:val="32"/>
        </w:rPr>
        <w:t>1</w:t>
      </w:r>
      <w:r>
        <w:rPr>
          <w:rFonts w:cs="Times New Roman"/>
          <w:bCs/>
          <w:szCs w:val="32"/>
        </w:rPr>
        <w:t>：</w:t>
      </w:r>
      <w:r>
        <w:rPr>
          <w:rFonts w:cs="Times New Roman" w:hint="eastAsia"/>
        </w:rPr>
        <w:t>村级</w:t>
      </w:r>
      <w:r>
        <w:rPr>
          <w:rFonts w:hAnsi="方正仿宋_GBK" w:cs="方正仿宋_GBK" w:hint="eastAsia"/>
        </w:rPr>
        <w:t>组织运转经费</w:t>
      </w:r>
      <w:r>
        <w:rPr>
          <w:rFonts w:cs="Times New Roman" w:hint="eastAsia"/>
        </w:rPr>
        <w:t>标准</w:t>
      </w:r>
      <w:r>
        <w:rPr>
          <w:rFonts w:cs="Times New Roman"/>
        </w:rPr>
        <w:t>，预期指标值</w:t>
      </w:r>
      <w:r>
        <w:rPr>
          <w:rFonts w:cs="Times New Roman" w:hint="eastAsia"/>
        </w:rPr>
        <w:t>小于或等于</w:t>
      </w:r>
      <w:r>
        <w:rPr>
          <w:rFonts w:cs="Times New Roman" w:hint="eastAsia"/>
        </w:rPr>
        <w:t>13.84</w:t>
      </w:r>
      <w:r>
        <w:rPr>
          <w:rFonts w:cs="Times New Roman" w:hint="eastAsia"/>
        </w:rPr>
        <w:t>万元</w:t>
      </w:r>
      <w:r>
        <w:rPr>
          <w:rFonts w:cs="Times New Roman" w:hint="eastAsia"/>
        </w:rPr>
        <w:t>/</w:t>
      </w:r>
      <w:r>
        <w:rPr>
          <w:rFonts w:cs="Times New Roman" w:hint="eastAsia"/>
        </w:rPr>
        <w:t>村</w:t>
      </w:r>
      <w:r>
        <w:rPr>
          <w:rFonts w:cs="Times New Roman"/>
        </w:rPr>
        <w:t>，指标完成值</w:t>
      </w:r>
      <w:r>
        <w:rPr>
          <w:rFonts w:cs="Times New Roman" w:hint="eastAsia"/>
        </w:rPr>
        <w:t>13.84</w:t>
      </w:r>
      <w:r>
        <w:rPr>
          <w:rFonts w:cs="Times New Roman" w:hint="eastAsia"/>
        </w:rPr>
        <w:t>万元</w:t>
      </w:r>
      <w:r>
        <w:rPr>
          <w:rFonts w:cs="Times New Roman" w:hint="eastAsia"/>
        </w:rPr>
        <w:t>/</w:t>
      </w:r>
      <w:r>
        <w:rPr>
          <w:rFonts w:cs="Times New Roman" w:hint="eastAsia"/>
        </w:rPr>
        <w:t>村</w:t>
      </w:r>
      <w:r>
        <w:rPr>
          <w:rFonts w:cs="Times New Roman"/>
        </w:rPr>
        <w:t>，完成率</w:t>
      </w:r>
      <w:r>
        <w:rPr>
          <w:rFonts w:cs="Times New Roman" w:hint="eastAsia"/>
        </w:rPr>
        <w:t>为</w:t>
      </w:r>
      <w:r>
        <w:rPr>
          <w:rFonts w:cs="Times New Roman" w:hint="eastAsia"/>
        </w:rPr>
        <w:t>100%</w:t>
      </w:r>
      <w:r>
        <w:rPr>
          <w:rFonts w:cs="Times New Roman"/>
        </w:rPr>
        <w:t>；</w:t>
      </w:r>
    </w:p>
    <w:p w:rsidR="004B05A5" w:rsidRDefault="000A4B1B">
      <w:pPr>
        <w:ind w:firstLine="640"/>
      </w:pPr>
      <w:r>
        <w:t>本项满分</w:t>
      </w:r>
      <w:r>
        <w:t>4</w:t>
      </w:r>
      <w:r>
        <w:t>分，评估得分</w:t>
      </w:r>
      <w:r>
        <w:t>4</w:t>
      </w:r>
      <w:r>
        <w:t>分。</w:t>
      </w:r>
    </w:p>
    <w:p w:rsidR="004B05A5" w:rsidRDefault="000A4B1B">
      <w:pPr>
        <w:pStyle w:val="3"/>
        <w:ind w:firstLine="643"/>
      </w:pPr>
      <w:bookmarkStart w:id="32" w:name="_Toc28354"/>
      <w:r>
        <w:rPr>
          <w:rFonts w:hint="eastAsia"/>
        </w:rPr>
        <w:t>（四）项目效益情况</w:t>
      </w:r>
      <w:bookmarkEnd w:id="32"/>
    </w:p>
    <w:p w:rsidR="004B05A5" w:rsidRDefault="000A4B1B">
      <w:pPr>
        <w:ind w:firstLine="640"/>
      </w:pPr>
      <w:r>
        <w:rPr>
          <w:rFonts w:hint="eastAsia"/>
        </w:rPr>
        <w:t>1</w:t>
      </w:r>
      <w:r>
        <w:rPr>
          <w:rFonts w:hint="eastAsia"/>
        </w:rPr>
        <w:t>、实际效益</w:t>
      </w:r>
    </w:p>
    <w:p w:rsidR="004B05A5" w:rsidRDefault="000A4B1B">
      <w:pPr>
        <w:ind w:firstLine="640"/>
        <w:rPr>
          <w:rFonts w:cs="Times New Roman"/>
        </w:rPr>
      </w:pPr>
      <w:bookmarkStart w:id="33" w:name="OLE_LINK7"/>
      <w:r>
        <w:rPr>
          <w:rFonts w:cs="Times New Roman"/>
        </w:rPr>
        <w:t>本项目实施所产生的效益主要包括社会效益。</w:t>
      </w:r>
    </w:p>
    <w:p w:rsidR="004B05A5" w:rsidRDefault="000A4B1B">
      <w:pPr>
        <w:pStyle w:val="a3"/>
        <w:ind w:firstLine="640"/>
      </w:pPr>
      <w:r>
        <w:rPr>
          <w:rFonts w:hint="eastAsia"/>
        </w:rPr>
        <w:t>指标</w:t>
      </w:r>
      <w:r>
        <w:rPr>
          <w:rFonts w:hint="eastAsia"/>
        </w:rPr>
        <w:t>1</w:t>
      </w:r>
      <w:r>
        <w:rPr>
          <w:rFonts w:hint="eastAsia"/>
        </w:rPr>
        <w:t>：提高村级公共服务水平，维护社会秩序，</w:t>
      </w:r>
      <w:r>
        <w:t>预期指标值</w:t>
      </w:r>
      <w:r>
        <w:rPr>
          <w:rFonts w:hint="eastAsia"/>
        </w:rPr>
        <w:t>明显提高</w:t>
      </w:r>
      <w:r>
        <w:t>，指标完成值</w:t>
      </w:r>
      <w:r>
        <w:rPr>
          <w:rFonts w:hint="eastAsia"/>
        </w:rPr>
        <w:t>为</w:t>
      </w:r>
      <w:r>
        <w:rPr>
          <w:rFonts w:hint="eastAsia"/>
        </w:rPr>
        <w:t>达成目标</w:t>
      </w:r>
      <w:r>
        <w:t>，完成率</w:t>
      </w:r>
      <w:r>
        <w:rPr>
          <w:rFonts w:hint="eastAsia"/>
        </w:rPr>
        <w:t>为</w:t>
      </w:r>
      <w:r>
        <w:rPr>
          <w:rFonts w:hint="eastAsia"/>
        </w:rPr>
        <w:t>100%</w:t>
      </w:r>
      <w:r>
        <w:rPr>
          <w:rFonts w:hint="eastAsia"/>
        </w:rPr>
        <w:t>。</w:t>
      </w:r>
    </w:p>
    <w:p w:rsidR="004B05A5" w:rsidRDefault="000A4B1B">
      <w:pPr>
        <w:pStyle w:val="a3"/>
        <w:ind w:firstLine="640"/>
      </w:pPr>
      <w:r>
        <w:rPr>
          <w:rFonts w:hint="eastAsia"/>
        </w:rPr>
        <w:t>指标</w:t>
      </w:r>
      <w:r>
        <w:rPr>
          <w:rFonts w:hint="eastAsia"/>
        </w:rPr>
        <w:t>2</w:t>
      </w:r>
      <w:r>
        <w:rPr>
          <w:rFonts w:hint="eastAsia"/>
        </w:rPr>
        <w:t>：村民幸福指数提升，</w:t>
      </w:r>
      <w:r>
        <w:t>预期指标值</w:t>
      </w:r>
      <w:r>
        <w:rPr>
          <w:rFonts w:hint="eastAsia"/>
        </w:rPr>
        <w:t>大于或等于</w:t>
      </w:r>
      <w:r>
        <w:rPr>
          <w:rFonts w:hint="eastAsia"/>
        </w:rPr>
        <w:t>20%</w:t>
      </w:r>
      <w:r>
        <w:t>，指标完成值</w:t>
      </w:r>
      <w:r>
        <w:rPr>
          <w:rFonts w:hint="eastAsia"/>
        </w:rPr>
        <w:t>为</w:t>
      </w:r>
      <w:r>
        <w:rPr>
          <w:rFonts w:hint="eastAsia"/>
        </w:rPr>
        <w:t>20</w:t>
      </w:r>
      <w:r>
        <w:rPr>
          <w:rFonts w:hint="eastAsia"/>
        </w:rPr>
        <w:t>%</w:t>
      </w:r>
      <w:r>
        <w:t>，完成率</w:t>
      </w:r>
      <w:r>
        <w:rPr>
          <w:rFonts w:hint="eastAsia"/>
        </w:rPr>
        <w:t>为</w:t>
      </w:r>
      <w:r>
        <w:rPr>
          <w:rFonts w:hint="eastAsia"/>
        </w:rPr>
        <w:t>100%</w:t>
      </w:r>
      <w:r>
        <w:rPr>
          <w:rFonts w:hint="eastAsia"/>
        </w:rPr>
        <w:t>。</w:t>
      </w:r>
    </w:p>
    <w:p w:rsidR="004B05A5" w:rsidRDefault="000A4B1B">
      <w:pPr>
        <w:ind w:firstLine="640"/>
        <w:rPr>
          <w:rFonts w:cs="Times New Roman"/>
        </w:rPr>
      </w:pPr>
      <w:r>
        <w:rPr>
          <w:rFonts w:cs="Times New Roman"/>
        </w:rPr>
        <w:t>本项满分</w:t>
      </w:r>
      <w:r>
        <w:rPr>
          <w:rFonts w:cs="Times New Roman"/>
        </w:rPr>
        <w:t>10</w:t>
      </w:r>
      <w:r>
        <w:rPr>
          <w:rFonts w:cs="Times New Roman"/>
        </w:rPr>
        <w:t>分，评估得分</w:t>
      </w:r>
      <w:r>
        <w:rPr>
          <w:rFonts w:cs="Times New Roman"/>
        </w:rPr>
        <w:t>10</w:t>
      </w:r>
      <w:r>
        <w:rPr>
          <w:rFonts w:cs="Times New Roman"/>
        </w:rPr>
        <w:t>分。</w:t>
      </w:r>
      <w:bookmarkEnd w:id="33"/>
    </w:p>
    <w:p w:rsidR="004B05A5" w:rsidRDefault="000A4B1B">
      <w:pPr>
        <w:ind w:firstLine="640"/>
      </w:pPr>
      <w:r>
        <w:rPr>
          <w:rFonts w:hint="eastAsia"/>
        </w:rPr>
        <w:t>2</w:t>
      </w:r>
      <w:r>
        <w:rPr>
          <w:rFonts w:hint="eastAsia"/>
        </w:rPr>
        <w:t>、满意度</w:t>
      </w:r>
    </w:p>
    <w:p w:rsidR="004B05A5" w:rsidRDefault="000A4B1B">
      <w:pPr>
        <w:ind w:firstLine="640"/>
        <w:rPr>
          <w:rFonts w:cs="Times New Roman"/>
        </w:rPr>
      </w:pPr>
      <w:bookmarkStart w:id="34" w:name="_Toc27244"/>
      <w:r>
        <w:rPr>
          <w:rFonts w:cs="Times New Roman"/>
        </w:rPr>
        <w:t>本</w:t>
      </w:r>
      <w:bookmarkStart w:id="35" w:name="OLE_LINK8"/>
      <w:r>
        <w:rPr>
          <w:rFonts w:cs="Times New Roman"/>
        </w:rPr>
        <w:t>项目服务对象和受益群众主要是</w:t>
      </w:r>
      <w:r>
        <w:rPr>
          <w:rFonts w:hAnsi="方正仿宋_GBK" w:cs="方正仿宋_GBK" w:hint="eastAsia"/>
        </w:rPr>
        <w:t>村干部</w:t>
      </w:r>
      <w:r>
        <w:rPr>
          <w:rFonts w:hAnsi="方正仿宋_GBK" w:cs="方正仿宋_GBK" w:hint="eastAsia"/>
        </w:rPr>
        <w:t>，通过问卷调查方式收集服务对象和受益群众对本项目实施的满意度。调查人群都表示很满意，都认为本项目实施后，</w:t>
      </w:r>
      <w:r>
        <w:rPr>
          <w:rFonts w:hAnsi="方正仿宋_GBK" w:cs="方正仿宋_GBK" w:hint="eastAsia"/>
        </w:rPr>
        <w:t>提高了村级组织工作效率。</w:t>
      </w:r>
      <w:bookmarkStart w:id="36" w:name="OLE_LINK6"/>
      <w:bookmarkStart w:id="37" w:name="OLE_LINK11"/>
      <w:r>
        <w:rPr>
          <w:rFonts w:hint="eastAsia"/>
        </w:rPr>
        <w:t>通过问卷调查方式收集群众对本项目实施的满意度</w:t>
      </w:r>
      <w:r>
        <w:rPr>
          <w:rFonts w:hint="eastAsia"/>
        </w:rPr>
        <w:t>，</w:t>
      </w:r>
      <w:r>
        <w:rPr>
          <w:rFonts w:hint="eastAsia"/>
        </w:rPr>
        <w:t>村干部满意度</w:t>
      </w:r>
      <w:r>
        <w:rPr>
          <w:rFonts w:hint="eastAsia"/>
        </w:rPr>
        <w:t>为</w:t>
      </w:r>
      <w:r>
        <w:rPr>
          <w:rFonts w:hint="eastAsia"/>
        </w:rPr>
        <w:t>9</w:t>
      </w:r>
      <w:r>
        <w:rPr>
          <w:rFonts w:hint="eastAsia"/>
        </w:rPr>
        <w:t>0</w:t>
      </w:r>
      <w:r>
        <w:rPr>
          <w:rFonts w:hint="eastAsia"/>
        </w:rPr>
        <w:t>%</w:t>
      </w:r>
      <w:r>
        <w:rPr>
          <w:rFonts w:hint="eastAsia"/>
        </w:rPr>
        <w:t>。</w:t>
      </w:r>
      <w:bookmarkEnd w:id="36"/>
      <w:bookmarkEnd w:id="37"/>
    </w:p>
    <w:p w:rsidR="004B05A5" w:rsidRDefault="000A4B1B">
      <w:pPr>
        <w:ind w:firstLine="640"/>
        <w:rPr>
          <w:rFonts w:cs="Times New Roman"/>
        </w:rPr>
      </w:pPr>
      <w:r>
        <w:rPr>
          <w:rFonts w:cs="Times New Roman"/>
        </w:rPr>
        <w:t>本项满分</w:t>
      </w:r>
      <w:r>
        <w:rPr>
          <w:rFonts w:cs="Times New Roman"/>
        </w:rPr>
        <w:t>10</w:t>
      </w:r>
      <w:r>
        <w:rPr>
          <w:rFonts w:cs="Times New Roman"/>
        </w:rPr>
        <w:t>分，评估得分</w:t>
      </w:r>
      <w:r>
        <w:rPr>
          <w:rFonts w:cs="Times New Roman"/>
        </w:rPr>
        <w:t>10</w:t>
      </w:r>
      <w:r>
        <w:rPr>
          <w:rFonts w:cs="Times New Roman"/>
        </w:rPr>
        <w:t>分。</w:t>
      </w:r>
      <w:bookmarkEnd w:id="35"/>
    </w:p>
    <w:p w:rsidR="004B05A5" w:rsidRDefault="000A4B1B">
      <w:pPr>
        <w:pStyle w:val="2"/>
        <w:ind w:firstLine="640"/>
      </w:pPr>
      <w:r>
        <w:rPr>
          <w:rFonts w:hint="eastAsia"/>
        </w:rPr>
        <w:t>五、主要经验及做法、存在的问题及原因分析</w:t>
      </w:r>
      <w:bookmarkEnd w:id="34"/>
    </w:p>
    <w:p w:rsidR="004B05A5" w:rsidRDefault="000A4B1B">
      <w:pPr>
        <w:pStyle w:val="3"/>
        <w:ind w:firstLine="643"/>
      </w:pPr>
      <w:bookmarkStart w:id="38" w:name="_Toc18880"/>
      <w:r>
        <w:rPr>
          <w:rFonts w:hint="eastAsia"/>
        </w:rPr>
        <w:t>（一）主要经验及做法</w:t>
      </w:r>
      <w:bookmarkEnd w:id="38"/>
    </w:p>
    <w:p w:rsidR="004B05A5" w:rsidRDefault="000A4B1B">
      <w:pPr>
        <w:ind w:firstLine="640"/>
        <w:rPr>
          <w:rFonts w:hAnsi="方正仿宋_GBK" w:cs="方正仿宋_GBK"/>
        </w:rPr>
      </w:pPr>
      <w:bookmarkStart w:id="39" w:name="_Toc9914"/>
      <w:r>
        <w:rPr>
          <w:rFonts w:hAnsi="方正仿宋_GBK" w:cs="方正仿宋_GBK" w:hint="eastAsia"/>
        </w:rPr>
        <w:t>尉犁县墩阔坦乡人民政府</w:t>
      </w:r>
      <w:r>
        <w:rPr>
          <w:rFonts w:hAnsi="方正仿宋_GBK" w:cs="方正仿宋_GBK" w:hint="eastAsia"/>
        </w:rPr>
        <w:t>在</w:t>
      </w:r>
      <w:r>
        <w:rPr>
          <w:rFonts w:hAnsi="方正仿宋_GBK" w:cs="方正仿宋_GBK" w:hint="eastAsia"/>
        </w:rPr>
        <w:t>尉犁</w:t>
      </w:r>
      <w:r>
        <w:rPr>
          <w:rFonts w:hAnsi="方正仿宋_GBK" w:cs="方正仿宋_GBK" w:hint="eastAsia"/>
        </w:rPr>
        <w:t>县委、县政府</w:t>
      </w:r>
      <w:r>
        <w:rPr>
          <w:rFonts w:hAnsi="方正仿宋_GBK" w:cs="方正仿宋_GBK" w:hint="eastAsia"/>
        </w:rPr>
        <w:t>的支持下，在相关部门的配合下，全面顺利完成，绩效评价“优”，</w:t>
      </w:r>
      <w:r>
        <w:rPr>
          <w:rFonts w:hAnsi="方正仿宋_GBK" w:cs="方正仿宋_GBK" w:hint="eastAsia"/>
        </w:rPr>
        <w:lastRenderedPageBreak/>
        <w:t>主要经验及做法如下：</w:t>
      </w:r>
    </w:p>
    <w:p w:rsidR="004B05A5" w:rsidRDefault="000A4B1B">
      <w:pPr>
        <w:ind w:firstLine="640"/>
      </w:pPr>
      <w:r>
        <w:rPr>
          <w:rFonts w:hint="eastAsia"/>
        </w:rPr>
        <w:t>1.</w:t>
      </w:r>
      <w:r>
        <w:rPr>
          <w:rFonts w:hint="eastAsia"/>
        </w:rPr>
        <w:t>精准分配资金</w:t>
      </w:r>
      <w:r>
        <w:rPr>
          <w:rFonts w:hint="eastAsia"/>
        </w:rPr>
        <w:t>。</w:t>
      </w:r>
      <w:r>
        <w:rPr>
          <w:rFonts w:hint="eastAsia"/>
        </w:rPr>
        <w:t>墩阔坦乡政府</w:t>
      </w:r>
      <w:r>
        <w:rPr>
          <w:rFonts w:hint="eastAsia"/>
        </w:rPr>
        <w:t>充分考虑各村地理位置、经济发展水平、人口规模等因素，制定《村级</w:t>
      </w:r>
      <w:r>
        <w:rPr>
          <w:rFonts w:hint="eastAsia"/>
        </w:rPr>
        <w:t>运转</w:t>
      </w:r>
      <w:r>
        <w:rPr>
          <w:rFonts w:hint="eastAsia"/>
        </w:rPr>
        <w:t>经费保障办法》，确保资金分配更加精准、有效。</w:t>
      </w:r>
    </w:p>
    <w:p w:rsidR="004B05A5" w:rsidRDefault="000A4B1B">
      <w:pPr>
        <w:ind w:firstLine="640"/>
      </w:pPr>
      <w:r>
        <w:rPr>
          <w:rFonts w:hint="eastAsia"/>
        </w:rPr>
        <w:t>2.</w:t>
      </w:r>
      <w:r>
        <w:rPr>
          <w:rFonts w:hint="eastAsia"/>
        </w:rPr>
        <w:t>专项经费拨付</w:t>
      </w:r>
      <w:r>
        <w:rPr>
          <w:rFonts w:hint="eastAsia"/>
        </w:rPr>
        <w:t>。</w:t>
      </w:r>
      <w:r>
        <w:rPr>
          <w:rFonts w:hint="eastAsia"/>
        </w:rPr>
        <w:t>上级财政</w:t>
      </w:r>
      <w:r>
        <w:rPr>
          <w:rFonts w:hint="eastAsia"/>
        </w:rPr>
        <w:t>下达村级组织运转经费</w:t>
      </w:r>
      <w:r>
        <w:rPr>
          <w:rFonts w:hint="eastAsia"/>
        </w:rPr>
        <w:t>69.19</w:t>
      </w:r>
      <w:r>
        <w:rPr>
          <w:rFonts w:hint="eastAsia"/>
        </w:rPr>
        <w:t>万元</w:t>
      </w:r>
      <w:r>
        <w:rPr>
          <w:rFonts w:hint="eastAsia"/>
        </w:rPr>
        <w:t>，用于保障村办公经费、服务群众经费等，确保村级组织正常运转。</w:t>
      </w:r>
    </w:p>
    <w:p w:rsidR="004B05A5" w:rsidRDefault="000A4B1B">
      <w:pPr>
        <w:ind w:firstLine="640"/>
      </w:pPr>
      <w:r>
        <w:rPr>
          <w:rFonts w:hint="eastAsia"/>
        </w:rPr>
        <w:t>3.</w:t>
      </w:r>
      <w:r>
        <w:rPr>
          <w:rFonts w:hint="eastAsia"/>
        </w:rPr>
        <w:t>责任到人</w:t>
      </w:r>
      <w:r>
        <w:rPr>
          <w:rFonts w:hint="eastAsia"/>
        </w:rPr>
        <w:t>。</w:t>
      </w:r>
      <w:r>
        <w:rPr>
          <w:rFonts w:hint="eastAsia"/>
        </w:rPr>
        <w:t>墩阔坦乡政府</w:t>
      </w:r>
      <w:r>
        <w:rPr>
          <w:rFonts w:hint="eastAsia"/>
        </w:rPr>
        <w:t>明确各村书记为党建工作经费管理第一责任人，并实行“用前有预算、用时有项目、用后有报账”的管理制度，确保资金使用透明。</w:t>
      </w:r>
    </w:p>
    <w:p w:rsidR="004B05A5" w:rsidRDefault="000A4B1B">
      <w:pPr>
        <w:ind w:firstLine="640"/>
      </w:pPr>
      <w:r>
        <w:rPr>
          <w:rFonts w:hint="eastAsia"/>
        </w:rPr>
        <w:t>4</w:t>
      </w:r>
      <w:r>
        <w:rPr>
          <w:rFonts w:hint="eastAsia"/>
        </w:rPr>
        <w:t>.</w:t>
      </w:r>
      <w:r>
        <w:rPr>
          <w:rFonts w:hint="eastAsia"/>
        </w:rPr>
        <w:t>强化民主监督</w:t>
      </w:r>
      <w:r>
        <w:rPr>
          <w:rFonts w:hint="eastAsia"/>
        </w:rPr>
        <w:t>。</w:t>
      </w:r>
      <w:r>
        <w:rPr>
          <w:rFonts w:hint="eastAsia"/>
        </w:rPr>
        <w:t>各</w:t>
      </w:r>
      <w:r>
        <w:rPr>
          <w:rFonts w:hint="eastAsia"/>
        </w:rPr>
        <w:t>村村民监督委员会，定期公开财务，接受党员群众监督，</w:t>
      </w:r>
      <w:r>
        <w:rPr>
          <w:rFonts w:hAnsi="方正仿宋_GBK" w:cs="方正仿宋_GBK" w:hint="eastAsia"/>
        </w:rPr>
        <w:t>确保了资金使用安全和最大效益的发挥</w:t>
      </w:r>
      <w:r>
        <w:rPr>
          <w:rFonts w:hAnsi="方正仿宋_GBK" w:cs="方正仿宋_GBK" w:hint="eastAsia"/>
        </w:rPr>
        <w:t>。</w:t>
      </w:r>
    </w:p>
    <w:p w:rsidR="004B05A5" w:rsidRDefault="000A4B1B">
      <w:pPr>
        <w:pStyle w:val="3"/>
        <w:ind w:firstLine="643"/>
      </w:pPr>
      <w:r>
        <w:rPr>
          <w:rFonts w:hint="eastAsia"/>
        </w:rPr>
        <w:t>（二）存在问题及原因分析</w:t>
      </w:r>
      <w:bookmarkEnd w:id="39"/>
    </w:p>
    <w:p w:rsidR="004B05A5" w:rsidRDefault="000A4B1B">
      <w:pPr>
        <w:ind w:firstLine="640"/>
      </w:pPr>
      <w:bookmarkStart w:id="40" w:name="OLE_LINK9"/>
      <w:bookmarkStart w:id="41" w:name="_Toc2334"/>
      <w:r>
        <w:rPr>
          <w:rFonts w:hint="eastAsia"/>
        </w:rPr>
        <w:t>分配不均：经费分配未充分考虑村庄规模、人口、实际需求等因素，导致部分村“不够用”、部分村“用不完”</w:t>
      </w:r>
      <w:r>
        <w:rPr>
          <w:rFonts w:hint="eastAsia"/>
        </w:rPr>
        <w:t>。</w:t>
      </w:r>
    </w:p>
    <w:p w:rsidR="004B05A5" w:rsidRDefault="000A4B1B">
      <w:pPr>
        <w:ind w:firstLine="640"/>
        <w:rPr>
          <w:rFonts w:cs="Times New Roman"/>
        </w:rPr>
      </w:pPr>
      <w:r>
        <w:rPr>
          <w:rFonts w:hint="eastAsia"/>
        </w:rPr>
        <w:t>政策宣传不到位</w:t>
      </w:r>
      <w:r>
        <w:rPr>
          <w:rFonts w:hint="eastAsia"/>
        </w:rPr>
        <w:t>：</w:t>
      </w:r>
      <w:r>
        <w:rPr>
          <w:rFonts w:hint="eastAsia"/>
        </w:rPr>
        <w:t>缺乏与村民的沟通，村民对经费使用方向的意见和建议未得到足够重视</w:t>
      </w:r>
      <w:r>
        <w:rPr>
          <w:rFonts w:hint="eastAsia"/>
        </w:rPr>
        <w:t>，</w:t>
      </w:r>
      <w:r>
        <w:rPr>
          <w:rFonts w:hint="eastAsia"/>
        </w:rPr>
        <w:t>村民不了解经费使用范围，无法有效参与监督</w:t>
      </w:r>
      <w:r>
        <w:rPr>
          <w:rFonts w:hint="eastAsia"/>
        </w:rPr>
        <w:t>。</w:t>
      </w:r>
      <w:bookmarkEnd w:id="40"/>
    </w:p>
    <w:p w:rsidR="004B05A5" w:rsidRDefault="000A4B1B">
      <w:pPr>
        <w:pStyle w:val="2"/>
        <w:numPr>
          <w:ilvl w:val="0"/>
          <w:numId w:val="3"/>
        </w:numPr>
        <w:ind w:firstLine="640"/>
      </w:pPr>
      <w:r>
        <w:rPr>
          <w:rFonts w:hint="eastAsia"/>
        </w:rPr>
        <w:t>有关建议</w:t>
      </w:r>
      <w:bookmarkStart w:id="42" w:name="OLE_LINK10"/>
      <w:bookmarkEnd w:id="41"/>
    </w:p>
    <w:p w:rsidR="004B05A5" w:rsidRDefault="000A4B1B">
      <w:pPr>
        <w:ind w:firstLine="640"/>
      </w:pPr>
      <w:r>
        <w:rPr>
          <w:rFonts w:hint="eastAsia"/>
        </w:rPr>
        <w:t>加强村干部财务培训，引入第三方评估经费使用效益，根据经济发展水平、村庄实际需求合理调整经费额度。村级</w:t>
      </w:r>
      <w:r>
        <w:rPr>
          <w:rFonts w:hint="eastAsia"/>
        </w:rPr>
        <w:lastRenderedPageBreak/>
        <w:t>运转经费问题的解决需结合基层治理现代化改革，通过“制度</w:t>
      </w:r>
      <w:r>
        <w:rPr>
          <w:rFonts w:hint="eastAsia"/>
        </w:rPr>
        <w:t>+</w:t>
      </w:r>
      <w:r>
        <w:rPr>
          <w:rFonts w:hint="eastAsia"/>
        </w:rPr>
        <w:t>技术</w:t>
      </w:r>
      <w:r>
        <w:rPr>
          <w:rFonts w:hint="eastAsia"/>
        </w:rPr>
        <w:t>+</w:t>
      </w:r>
      <w:r>
        <w:rPr>
          <w:rFonts w:hint="eastAsia"/>
        </w:rPr>
        <w:t>监督”多管齐下，确保资金真正用于服务群众、促进乡村发展。</w:t>
      </w:r>
      <w:bookmarkEnd w:id="42"/>
    </w:p>
    <w:p w:rsidR="004B05A5" w:rsidRDefault="000A4B1B">
      <w:pPr>
        <w:pStyle w:val="2"/>
        <w:ind w:firstLine="640"/>
      </w:pPr>
      <w:bookmarkStart w:id="43" w:name="_Toc30571"/>
      <w:r>
        <w:rPr>
          <w:rFonts w:hint="eastAsia"/>
        </w:rPr>
        <w:t>七、其他需要说明的问题</w:t>
      </w:r>
      <w:bookmarkEnd w:id="43"/>
    </w:p>
    <w:p w:rsidR="004B05A5" w:rsidRDefault="000A4B1B">
      <w:pPr>
        <w:ind w:firstLine="640"/>
        <w:rPr>
          <w:rFonts w:cs="Times New Roman"/>
        </w:rPr>
      </w:pPr>
      <w:bookmarkStart w:id="44" w:name="_Toc10180"/>
      <w:r>
        <w:rPr>
          <w:rFonts w:cs="Times New Roman" w:hint="eastAsia"/>
        </w:rPr>
        <w:t>1</w:t>
      </w:r>
      <w:r>
        <w:rPr>
          <w:rFonts w:cs="Times New Roman" w:hint="eastAsia"/>
        </w:rPr>
        <w:t>、</w:t>
      </w:r>
      <w:r>
        <w:rPr>
          <w:rFonts w:cs="Times New Roman"/>
        </w:rPr>
        <w:t>本项目部分间接产生的效果无法准确在短期内衡量，因此很难认定项目产生的全部效果。通过指标来反映绩效，指标的科学性和全面性需要不断地完善和研究。</w:t>
      </w:r>
    </w:p>
    <w:p w:rsidR="004B05A5" w:rsidRDefault="000A4B1B">
      <w:pPr>
        <w:ind w:firstLine="640"/>
        <w:rPr>
          <w:rFonts w:cs="Times New Roman"/>
        </w:rPr>
      </w:pPr>
      <w:r>
        <w:rPr>
          <w:rFonts w:cs="Times New Roman" w:hint="eastAsia"/>
        </w:rPr>
        <w:t>2</w:t>
      </w:r>
      <w:r>
        <w:rPr>
          <w:rFonts w:cs="Times New Roman" w:hint="eastAsia"/>
        </w:rPr>
        <w:t>、</w:t>
      </w:r>
      <w:r>
        <w:rPr>
          <w:rFonts w:cs="Times New Roman"/>
        </w:rPr>
        <w:t>评价结果分别编入政府决算和部门预算，报送本级人民代表大会常务委员会，并依法予以公开。</w:t>
      </w:r>
    </w:p>
    <w:p w:rsidR="004B05A5" w:rsidRDefault="000A4B1B">
      <w:pPr>
        <w:pStyle w:val="2"/>
        <w:ind w:firstLine="640"/>
      </w:pPr>
      <w:r>
        <w:rPr>
          <w:rFonts w:hint="eastAsia"/>
        </w:rPr>
        <w:t>八、相关附件</w:t>
      </w:r>
      <w:bookmarkEnd w:id="44"/>
    </w:p>
    <w:p w:rsidR="004B05A5" w:rsidRDefault="000A4B1B">
      <w:pPr>
        <w:ind w:firstLine="640"/>
      </w:pPr>
      <w:r>
        <w:rPr>
          <w:rFonts w:hint="eastAsia"/>
        </w:rPr>
        <w:t>1</w:t>
      </w:r>
      <w:r>
        <w:rPr>
          <w:rFonts w:hint="eastAsia"/>
        </w:rPr>
        <w:t>、项目支出绩效自</w:t>
      </w:r>
      <w:r>
        <w:rPr>
          <w:rFonts w:hint="eastAsia"/>
        </w:rPr>
        <w:t>评表</w:t>
      </w:r>
    </w:p>
    <w:p w:rsidR="004B05A5" w:rsidRDefault="000A4B1B">
      <w:pPr>
        <w:ind w:firstLine="640"/>
      </w:pPr>
      <w:r>
        <w:rPr>
          <w:rFonts w:hint="eastAsia"/>
        </w:rPr>
        <w:t>2</w:t>
      </w:r>
      <w:r>
        <w:rPr>
          <w:rFonts w:hint="eastAsia"/>
        </w:rPr>
        <w:t>、评价指标体系及得分表</w:t>
      </w:r>
    </w:p>
    <w:p w:rsidR="004B05A5" w:rsidRDefault="004B05A5">
      <w:pPr>
        <w:ind w:firstLine="640"/>
        <w:sectPr w:rsidR="004B05A5">
          <w:footerReference w:type="default" r:id="rId10"/>
          <w:pgSz w:w="11906" w:h="16838"/>
          <w:pgMar w:top="1440" w:right="1800" w:bottom="1440" w:left="1800" w:header="851" w:footer="992" w:gutter="0"/>
          <w:pgNumType w:start="1"/>
          <w:cols w:space="425"/>
          <w:docGrid w:type="lines" w:linePitch="312"/>
        </w:sectPr>
      </w:pPr>
    </w:p>
    <w:p w:rsidR="004B05A5" w:rsidRDefault="000A4B1B">
      <w:pPr>
        <w:ind w:firstLine="640"/>
      </w:pPr>
      <w:bookmarkStart w:id="45" w:name="_Toc12781"/>
      <w:bookmarkStart w:id="46" w:name="_Toc6652"/>
      <w:bookmarkStart w:id="47" w:name="_Toc18004"/>
      <w:r>
        <w:lastRenderedPageBreak/>
        <w:t>附件</w:t>
      </w:r>
      <w:r>
        <w:t>1</w:t>
      </w:r>
      <w:r>
        <w:t>：项目支出绩效自评表</w:t>
      </w:r>
      <w:bookmarkEnd w:id="45"/>
      <w:bookmarkEnd w:id="46"/>
      <w:bookmarkEnd w:id="47"/>
    </w:p>
    <w:tbl>
      <w:tblPr>
        <w:tblW w:w="5047" w:type="pct"/>
        <w:tblCellMar>
          <w:left w:w="0" w:type="dxa"/>
          <w:right w:w="0" w:type="dxa"/>
        </w:tblCellMar>
        <w:tblLook w:val="0600" w:firstRow="0" w:lastRow="0" w:firstColumn="0" w:lastColumn="0" w:noHBand="1" w:noVBand="1"/>
      </w:tblPr>
      <w:tblGrid>
        <w:gridCol w:w="482"/>
        <w:gridCol w:w="485"/>
        <w:gridCol w:w="483"/>
        <w:gridCol w:w="1333"/>
        <w:gridCol w:w="1070"/>
        <w:gridCol w:w="483"/>
        <w:gridCol w:w="488"/>
        <w:gridCol w:w="483"/>
        <w:gridCol w:w="490"/>
        <w:gridCol w:w="483"/>
        <w:gridCol w:w="552"/>
        <w:gridCol w:w="485"/>
        <w:gridCol w:w="525"/>
        <w:gridCol w:w="572"/>
      </w:tblGrid>
      <w:tr w:rsidR="004B05A5">
        <w:trPr>
          <w:trHeight w:val="42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bookmarkStart w:id="48" w:name="_Toc28099"/>
            <w:bookmarkStart w:id="49" w:name="_Toc1641"/>
            <w:bookmarkStart w:id="50" w:name="_Toc5134"/>
            <w:r>
              <w:rPr>
                <w:b/>
                <w:bCs/>
                <w:sz w:val="24"/>
                <w:szCs w:val="24"/>
              </w:rPr>
              <w:lastRenderedPageBreak/>
              <w:t>项目支出绩效自评表</w:t>
            </w:r>
          </w:p>
        </w:tc>
      </w:tr>
      <w:tr w:rsidR="004B05A5">
        <w:trPr>
          <w:trHeight w:val="177"/>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(2024</w:t>
            </w:r>
            <w:r>
              <w:rPr>
                <w:sz w:val="18"/>
                <w:szCs w:val="18"/>
              </w:rPr>
              <w:t>年度</w:t>
            </w:r>
            <w:r>
              <w:rPr>
                <w:sz w:val="18"/>
                <w:szCs w:val="18"/>
              </w:rPr>
              <w:t>)</w:t>
            </w:r>
          </w:p>
        </w:tc>
      </w:tr>
      <w:tr w:rsidR="004B05A5">
        <w:trPr>
          <w:trHeight w:val="270"/>
        </w:trPr>
        <w:tc>
          <w:tcPr>
            <w:tcW w:w="57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项目名称</w:t>
            </w:r>
          </w:p>
        </w:tc>
        <w:tc>
          <w:tcPr>
            <w:tcW w:w="4424" w:type="pct"/>
            <w:gridSpan w:val="1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2024</w:t>
            </w:r>
            <w:r>
              <w:rPr>
                <w:sz w:val="18"/>
                <w:szCs w:val="18"/>
              </w:rPr>
              <w:t>年墩阔坦乡村级运转经费</w:t>
            </w:r>
          </w:p>
        </w:tc>
      </w:tr>
      <w:tr w:rsidR="004B05A5">
        <w:trPr>
          <w:trHeight w:val="305"/>
        </w:trPr>
        <w:tc>
          <w:tcPr>
            <w:tcW w:w="57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主管部门</w:t>
            </w:r>
          </w:p>
        </w:tc>
        <w:tc>
          <w:tcPr>
            <w:tcW w:w="2292" w:type="pct"/>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尉犁县墩阔坦乡人民政府</w:t>
            </w:r>
          </w:p>
        </w:tc>
        <w:tc>
          <w:tcPr>
            <w:tcW w:w="578"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实施单位</w:t>
            </w:r>
          </w:p>
        </w:tc>
        <w:tc>
          <w:tcPr>
            <w:tcW w:w="1554" w:type="pct"/>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尉犁县墩阔坦乡人民政府</w:t>
            </w:r>
          </w:p>
        </w:tc>
      </w:tr>
      <w:tr w:rsidR="004B05A5">
        <w:trPr>
          <w:trHeight w:val="276"/>
        </w:trPr>
        <w:tc>
          <w:tcPr>
            <w:tcW w:w="575" w:type="pct"/>
            <w:gridSpan w:val="2"/>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项目资金</w:t>
            </w:r>
            <w:r>
              <w:rPr>
                <w:sz w:val="18"/>
                <w:szCs w:val="18"/>
              </w:rPr>
              <w:br/>
            </w:r>
            <w:r>
              <w:rPr>
                <w:sz w:val="18"/>
                <w:szCs w:val="18"/>
              </w:rPr>
              <w:t>（万元）</w:t>
            </w:r>
          </w:p>
        </w:tc>
        <w:tc>
          <w:tcPr>
            <w:tcW w:w="1079"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资金来源</w:t>
            </w:r>
          </w:p>
        </w:tc>
        <w:tc>
          <w:tcPr>
            <w:tcW w:w="63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年初预算数</w:t>
            </w:r>
          </w:p>
        </w:tc>
        <w:tc>
          <w:tcPr>
            <w:tcW w:w="576"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全年预算数</w:t>
            </w:r>
          </w:p>
        </w:tc>
        <w:tc>
          <w:tcPr>
            <w:tcW w:w="578"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全年执行数</w:t>
            </w:r>
          </w:p>
        </w:tc>
        <w:tc>
          <w:tcPr>
            <w:tcW w:w="61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分值权重</w:t>
            </w:r>
          </w:p>
        </w:tc>
        <w:tc>
          <w:tcPr>
            <w:tcW w:w="60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执行率</w:t>
            </w:r>
          </w:p>
        </w:tc>
        <w:tc>
          <w:tcPr>
            <w:tcW w:w="33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得分</w:t>
            </w:r>
          </w:p>
        </w:tc>
      </w:tr>
      <w:tr w:rsidR="004B05A5">
        <w:trPr>
          <w:trHeight w:val="440"/>
        </w:trPr>
        <w:tc>
          <w:tcPr>
            <w:tcW w:w="575" w:type="pct"/>
            <w:gridSpan w:val="2"/>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c>
          <w:tcPr>
            <w:tcW w:w="1079"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年度资金总额</w:t>
            </w:r>
          </w:p>
        </w:tc>
        <w:tc>
          <w:tcPr>
            <w:tcW w:w="63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75.00</w:t>
            </w:r>
          </w:p>
        </w:tc>
        <w:tc>
          <w:tcPr>
            <w:tcW w:w="576"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69.19</w:t>
            </w:r>
          </w:p>
        </w:tc>
        <w:tc>
          <w:tcPr>
            <w:tcW w:w="578"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69.19</w:t>
            </w:r>
          </w:p>
        </w:tc>
        <w:tc>
          <w:tcPr>
            <w:tcW w:w="61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w:t>
            </w:r>
          </w:p>
        </w:tc>
        <w:tc>
          <w:tcPr>
            <w:tcW w:w="60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100.00%</w:t>
            </w:r>
          </w:p>
        </w:tc>
        <w:tc>
          <w:tcPr>
            <w:tcW w:w="33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10.00</w:t>
            </w:r>
            <w:r>
              <w:rPr>
                <w:sz w:val="18"/>
                <w:szCs w:val="18"/>
              </w:rPr>
              <w:t>分</w:t>
            </w:r>
          </w:p>
        </w:tc>
      </w:tr>
      <w:tr w:rsidR="004B05A5">
        <w:trPr>
          <w:trHeight w:val="267"/>
        </w:trPr>
        <w:tc>
          <w:tcPr>
            <w:tcW w:w="575" w:type="pct"/>
            <w:gridSpan w:val="2"/>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c>
          <w:tcPr>
            <w:tcW w:w="1079"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其中：当年财政拨款</w:t>
            </w:r>
          </w:p>
        </w:tc>
        <w:tc>
          <w:tcPr>
            <w:tcW w:w="63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75</w:t>
            </w:r>
          </w:p>
        </w:tc>
        <w:tc>
          <w:tcPr>
            <w:tcW w:w="576"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69.19</w:t>
            </w:r>
          </w:p>
        </w:tc>
        <w:tc>
          <w:tcPr>
            <w:tcW w:w="578"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69.19</w:t>
            </w:r>
          </w:p>
        </w:tc>
        <w:tc>
          <w:tcPr>
            <w:tcW w:w="61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w:t>
            </w:r>
          </w:p>
        </w:tc>
        <w:tc>
          <w:tcPr>
            <w:tcW w:w="60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w:t>
            </w:r>
          </w:p>
        </w:tc>
        <w:tc>
          <w:tcPr>
            <w:tcW w:w="33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w:t>
            </w:r>
          </w:p>
        </w:tc>
      </w:tr>
      <w:tr w:rsidR="004B05A5">
        <w:trPr>
          <w:trHeight w:val="257"/>
        </w:trPr>
        <w:tc>
          <w:tcPr>
            <w:tcW w:w="575" w:type="pct"/>
            <w:gridSpan w:val="2"/>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c>
          <w:tcPr>
            <w:tcW w:w="1079"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其他资金</w:t>
            </w:r>
          </w:p>
        </w:tc>
        <w:tc>
          <w:tcPr>
            <w:tcW w:w="63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0</w:t>
            </w:r>
          </w:p>
        </w:tc>
        <w:tc>
          <w:tcPr>
            <w:tcW w:w="576"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0</w:t>
            </w:r>
          </w:p>
        </w:tc>
        <w:tc>
          <w:tcPr>
            <w:tcW w:w="578"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0</w:t>
            </w:r>
          </w:p>
        </w:tc>
        <w:tc>
          <w:tcPr>
            <w:tcW w:w="61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w:t>
            </w:r>
          </w:p>
        </w:tc>
        <w:tc>
          <w:tcPr>
            <w:tcW w:w="60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w:t>
            </w:r>
          </w:p>
        </w:tc>
        <w:tc>
          <w:tcPr>
            <w:tcW w:w="33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w:t>
            </w:r>
          </w:p>
        </w:tc>
      </w:tr>
      <w:tr w:rsidR="004B05A5">
        <w:trPr>
          <w:trHeight w:val="151"/>
        </w:trPr>
        <w:tc>
          <w:tcPr>
            <w:tcW w:w="287"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年度总体目标</w:t>
            </w:r>
          </w:p>
        </w:tc>
        <w:tc>
          <w:tcPr>
            <w:tcW w:w="3158" w:type="pct"/>
            <w:gridSpan w:val="8"/>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总体目标</w:t>
            </w:r>
          </w:p>
        </w:tc>
        <w:tc>
          <w:tcPr>
            <w:tcW w:w="1554" w:type="pct"/>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总体目标完成情况</w:t>
            </w:r>
          </w:p>
        </w:tc>
      </w:tr>
      <w:tr w:rsidR="004B05A5">
        <w:trPr>
          <w:trHeight w:val="60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c>
          <w:tcPr>
            <w:tcW w:w="3158" w:type="pct"/>
            <w:gridSpan w:val="8"/>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保障</w:t>
            </w:r>
            <w:r>
              <w:rPr>
                <w:sz w:val="18"/>
                <w:szCs w:val="18"/>
              </w:rPr>
              <w:t>5</w:t>
            </w:r>
            <w:r>
              <w:rPr>
                <w:sz w:val="18"/>
                <w:szCs w:val="18"/>
              </w:rPr>
              <w:t>个村的日常办公需要，如办公用品费、水电暖费、交通通讯费、活动场所及远程教育维护运行费等维持村级组织正常运转必须的开支，以及村内治安、卫生防疫、垃圾收集等管理和服务支出</w:t>
            </w:r>
          </w:p>
        </w:tc>
        <w:tc>
          <w:tcPr>
            <w:tcW w:w="1554" w:type="pct"/>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5</w:t>
            </w:r>
            <w:r>
              <w:rPr>
                <w:sz w:val="18"/>
                <w:szCs w:val="18"/>
              </w:rPr>
              <w:t>个村</w:t>
            </w:r>
            <w:r>
              <w:rPr>
                <w:sz w:val="18"/>
                <w:szCs w:val="18"/>
              </w:rPr>
              <w:t>13.84</w:t>
            </w:r>
            <w:r>
              <w:rPr>
                <w:sz w:val="18"/>
                <w:szCs w:val="18"/>
              </w:rPr>
              <w:t>万元的标准，支付村级电费、水费、网络使用、办公经费、办公耗材、取暖费等等费用，保障了村级组织各项工作正常开展，提升了村级公共服务水平，维护了社会秩序，保持了村民满意度。</w:t>
            </w:r>
          </w:p>
        </w:tc>
      </w:tr>
      <w:tr w:rsidR="004B05A5">
        <w:trPr>
          <w:trHeight w:val="987"/>
        </w:trPr>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一级指标</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二级指标</w:t>
            </w:r>
          </w:p>
        </w:tc>
        <w:tc>
          <w:tcPr>
            <w:tcW w:w="7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三级指标</w:t>
            </w:r>
          </w:p>
        </w:tc>
        <w:tc>
          <w:tcPr>
            <w:tcW w:w="63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指标值</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指标值设置依据</w:t>
            </w:r>
          </w:p>
        </w:tc>
        <w:tc>
          <w:tcPr>
            <w:tcW w:w="289"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上年完成值</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指标分值权重</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指标赋分规则</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佐证资料</w:t>
            </w:r>
          </w:p>
        </w:tc>
        <w:tc>
          <w:tcPr>
            <w:tcW w:w="32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指标实际完成值</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完成率</w:t>
            </w:r>
          </w:p>
        </w:tc>
        <w:tc>
          <w:tcPr>
            <w:tcW w:w="31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指标得分</w:t>
            </w:r>
          </w:p>
        </w:tc>
        <w:tc>
          <w:tcPr>
            <w:tcW w:w="33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偏差原因分析及改进措施</w:t>
            </w:r>
          </w:p>
        </w:tc>
      </w:tr>
      <w:tr w:rsidR="004B05A5">
        <w:trPr>
          <w:trHeight w:val="600"/>
        </w:trPr>
        <w:tc>
          <w:tcPr>
            <w:tcW w:w="287"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年度绩效指标完成情况</w:t>
            </w:r>
          </w:p>
        </w:tc>
        <w:tc>
          <w:tcPr>
            <w:tcW w:w="287"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产出指标</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数量指标</w:t>
            </w:r>
          </w:p>
        </w:tc>
        <w:tc>
          <w:tcPr>
            <w:tcW w:w="7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保障村级组织数量</w:t>
            </w:r>
          </w:p>
        </w:tc>
        <w:tc>
          <w:tcPr>
            <w:tcW w:w="63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=5</w:t>
            </w:r>
            <w:r>
              <w:rPr>
                <w:sz w:val="18"/>
                <w:szCs w:val="18"/>
              </w:rPr>
              <w:t>个</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计划标准</w:t>
            </w:r>
          </w:p>
        </w:tc>
        <w:tc>
          <w:tcPr>
            <w:tcW w:w="289"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15</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按照正常比例赋分</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工作资料</w:t>
            </w:r>
          </w:p>
        </w:tc>
        <w:tc>
          <w:tcPr>
            <w:tcW w:w="32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=5</w:t>
            </w:r>
            <w:r>
              <w:rPr>
                <w:sz w:val="18"/>
                <w:szCs w:val="18"/>
              </w:rPr>
              <w:t>个</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100%</w:t>
            </w:r>
          </w:p>
        </w:tc>
        <w:tc>
          <w:tcPr>
            <w:tcW w:w="31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15</w:t>
            </w:r>
          </w:p>
        </w:tc>
        <w:tc>
          <w:tcPr>
            <w:tcW w:w="33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r>
      <w:tr w:rsidR="004B05A5">
        <w:trPr>
          <w:trHeight w:val="60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c>
          <w:tcPr>
            <w:tcW w:w="287"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质量指标</w:t>
            </w:r>
          </w:p>
        </w:tc>
        <w:tc>
          <w:tcPr>
            <w:tcW w:w="7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村级工作任务完成率</w:t>
            </w:r>
          </w:p>
        </w:tc>
        <w:tc>
          <w:tcPr>
            <w:tcW w:w="63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=100%</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计划标准</w:t>
            </w:r>
          </w:p>
        </w:tc>
        <w:tc>
          <w:tcPr>
            <w:tcW w:w="289"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15</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按照正常比例赋分</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工作资料</w:t>
            </w:r>
          </w:p>
        </w:tc>
        <w:tc>
          <w:tcPr>
            <w:tcW w:w="32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=100%</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100%</w:t>
            </w:r>
          </w:p>
        </w:tc>
        <w:tc>
          <w:tcPr>
            <w:tcW w:w="31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15</w:t>
            </w:r>
          </w:p>
        </w:tc>
        <w:tc>
          <w:tcPr>
            <w:tcW w:w="33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r>
      <w:tr w:rsidR="004B05A5">
        <w:trPr>
          <w:trHeight w:val="60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c>
          <w:tcPr>
            <w:tcW w:w="287"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时效指标</w:t>
            </w:r>
          </w:p>
        </w:tc>
        <w:tc>
          <w:tcPr>
            <w:tcW w:w="7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经费到位及时率</w:t>
            </w:r>
          </w:p>
        </w:tc>
        <w:tc>
          <w:tcPr>
            <w:tcW w:w="63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=100%</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计划标准</w:t>
            </w:r>
          </w:p>
        </w:tc>
        <w:tc>
          <w:tcPr>
            <w:tcW w:w="289"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按照正常比例赋分</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工作资料</w:t>
            </w:r>
          </w:p>
        </w:tc>
        <w:tc>
          <w:tcPr>
            <w:tcW w:w="32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=100%</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100%</w:t>
            </w:r>
          </w:p>
        </w:tc>
        <w:tc>
          <w:tcPr>
            <w:tcW w:w="31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w:t>
            </w:r>
          </w:p>
        </w:tc>
        <w:tc>
          <w:tcPr>
            <w:tcW w:w="33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r>
      <w:tr w:rsidR="004B05A5">
        <w:trPr>
          <w:trHeight w:val="60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成本指标</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经济成本指标</w:t>
            </w:r>
          </w:p>
        </w:tc>
        <w:tc>
          <w:tcPr>
            <w:tcW w:w="7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村均运转经费</w:t>
            </w:r>
          </w:p>
        </w:tc>
        <w:tc>
          <w:tcPr>
            <w:tcW w:w="63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&lt;=13.84</w:t>
            </w:r>
            <w:r>
              <w:rPr>
                <w:sz w:val="18"/>
                <w:szCs w:val="18"/>
              </w:rPr>
              <w:t>万元</w:t>
            </w:r>
            <w:r>
              <w:rPr>
                <w:sz w:val="18"/>
                <w:szCs w:val="18"/>
              </w:rPr>
              <w:t>/</w:t>
            </w:r>
            <w:r>
              <w:rPr>
                <w:sz w:val="18"/>
                <w:szCs w:val="18"/>
              </w:rPr>
              <w:t>村</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计划标准</w:t>
            </w:r>
          </w:p>
        </w:tc>
        <w:tc>
          <w:tcPr>
            <w:tcW w:w="289"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20</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按照正常比例赋分</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工作资料</w:t>
            </w:r>
          </w:p>
        </w:tc>
        <w:tc>
          <w:tcPr>
            <w:tcW w:w="32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=13.84</w:t>
            </w:r>
            <w:r>
              <w:rPr>
                <w:sz w:val="18"/>
                <w:szCs w:val="18"/>
              </w:rPr>
              <w:t>万元</w:t>
            </w:r>
            <w:r>
              <w:rPr>
                <w:sz w:val="18"/>
                <w:szCs w:val="18"/>
              </w:rPr>
              <w:t>/</w:t>
            </w:r>
            <w:r>
              <w:rPr>
                <w:sz w:val="18"/>
                <w:szCs w:val="18"/>
              </w:rPr>
              <w:t>村</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100%</w:t>
            </w:r>
          </w:p>
        </w:tc>
        <w:tc>
          <w:tcPr>
            <w:tcW w:w="31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20</w:t>
            </w:r>
          </w:p>
        </w:tc>
        <w:tc>
          <w:tcPr>
            <w:tcW w:w="33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r>
      <w:tr w:rsidR="004B05A5">
        <w:trPr>
          <w:trHeight w:val="60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c>
          <w:tcPr>
            <w:tcW w:w="287"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效益指标</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社会效益指标</w:t>
            </w:r>
          </w:p>
        </w:tc>
        <w:tc>
          <w:tcPr>
            <w:tcW w:w="7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村民幸福指数提升</w:t>
            </w:r>
          </w:p>
        </w:tc>
        <w:tc>
          <w:tcPr>
            <w:tcW w:w="63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&gt;=20%</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计划标准</w:t>
            </w:r>
          </w:p>
        </w:tc>
        <w:tc>
          <w:tcPr>
            <w:tcW w:w="289"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按评判等级赋分</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工作资料</w:t>
            </w:r>
          </w:p>
        </w:tc>
        <w:tc>
          <w:tcPr>
            <w:tcW w:w="32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0.2</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100%</w:t>
            </w:r>
          </w:p>
        </w:tc>
        <w:tc>
          <w:tcPr>
            <w:tcW w:w="31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w:t>
            </w:r>
          </w:p>
        </w:tc>
        <w:tc>
          <w:tcPr>
            <w:tcW w:w="33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r>
      <w:tr w:rsidR="004B05A5">
        <w:trPr>
          <w:trHeight w:val="60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c>
          <w:tcPr>
            <w:tcW w:w="287"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社会效益指标</w:t>
            </w:r>
          </w:p>
        </w:tc>
        <w:tc>
          <w:tcPr>
            <w:tcW w:w="7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提高村级公共服务水平，维护社会秩序</w:t>
            </w:r>
          </w:p>
        </w:tc>
        <w:tc>
          <w:tcPr>
            <w:tcW w:w="63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明显提高</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计划标准</w:t>
            </w:r>
          </w:p>
        </w:tc>
        <w:tc>
          <w:tcPr>
            <w:tcW w:w="289"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按评判等级赋分</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工作资料</w:t>
            </w:r>
          </w:p>
        </w:tc>
        <w:tc>
          <w:tcPr>
            <w:tcW w:w="32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达成目标</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100%</w:t>
            </w:r>
          </w:p>
        </w:tc>
        <w:tc>
          <w:tcPr>
            <w:tcW w:w="31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w:t>
            </w:r>
          </w:p>
        </w:tc>
        <w:tc>
          <w:tcPr>
            <w:tcW w:w="33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r>
      <w:tr w:rsidR="004B05A5">
        <w:trPr>
          <w:trHeight w:val="60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满意度指标</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满意度指标</w:t>
            </w:r>
          </w:p>
        </w:tc>
        <w:tc>
          <w:tcPr>
            <w:tcW w:w="79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村民满意度</w:t>
            </w:r>
          </w:p>
        </w:tc>
        <w:tc>
          <w:tcPr>
            <w:tcW w:w="63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=90%</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计划标准</w:t>
            </w:r>
          </w:p>
        </w:tc>
        <w:tc>
          <w:tcPr>
            <w:tcW w:w="289"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满意度赋分</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工作资料</w:t>
            </w:r>
          </w:p>
        </w:tc>
        <w:tc>
          <w:tcPr>
            <w:tcW w:w="32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=90%</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100%</w:t>
            </w:r>
          </w:p>
        </w:tc>
        <w:tc>
          <w:tcPr>
            <w:tcW w:w="31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w:t>
            </w:r>
          </w:p>
        </w:tc>
        <w:tc>
          <w:tcPr>
            <w:tcW w:w="33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r>
      <w:tr w:rsidR="004B05A5">
        <w:trPr>
          <w:trHeight w:val="500"/>
        </w:trPr>
        <w:tc>
          <w:tcPr>
            <w:tcW w:w="1654" w:type="pct"/>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总分</w:t>
            </w:r>
          </w:p>
        </w:tc>
        <w:tc>
          <w:tcPr>
            <w:tcW w:w="63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c>
          <w:tcPr>
            <w:tcW w:w="289"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c>
          <w:tcPr>
            <w:tcW w:w="29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c>
          <w:tcPr>
            <w:tcW w:w="32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c>
          <w:tcPr>
            <w:tcW w:w="31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0A4B1B">
            <w:pPr>
              <w:pStyle w:val="a8"/>
              <w:spacing w:line="240" w:lineRule="exact"/>
              <w:rPr>
                <w:rFonts w:hint="default"/>
                <w:sz w:val="18"/>
                <w:szCs w:val="18"/>
              </w:rPr>
            </w:pPr>
            <w:r>
              <w:rPr>
                <w:sz w:val="18"/>
                <w:szCs w:val="18"/>
              </w:rPr>
              <w:t>100.00</w:t>
            </w:r>
            <w:r>
              <w:rPr>
                <w:sz w:val="18"/>
                <w:szCs w:val="18"/>
              </w:rPr>
              <w:t>分</w:t>
            </w:r>
          </w:p>
        </w:tc>
        <w:tc>
          <w:tcPr>
            <w:tcW w:w="33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B05A5" w:rsidRDefault="004B05A5">
            <w:pPr>
              <w:pStyle w:val="a8"/>
              <w:spacing w:line="240" w:lineRule="exact"/>
              <w:rPr>
                <w:rFonts w:hint="default"/>
                <w:sz w:val="18"/>
                <w:szCs w:val="18"/>
              </w:rPr>
            </w:pPr>
          </w:p>
        </w:tc>
      </w:tr>
    </w:tbl>
    <w:p w:rsidR="004B05A5" w:rsidRDefault="000A4B1B">
      <w:pPr>
        <w:ind w:firstLine="640"/>
        <w:rPr>
          <w:sz w:val="30"/>
          <w:szCs w:val="30"/>
        </w:rPr>
      </w:pPr>
      <w:r>
        <w:br w:type="page"/>
      </w:r>
    </w:p>
    <w:p w:rsidR="004B05A5" w:rsidRDefault="000A4B1B">
      <w:pPr>
        <w:ind w:firstLine="640"/>
      </w:pPr>
      <w:bookmarkStart w:id="51" w:name="_Toc23301"/>
      <w:r>
        <w:lastRenderedPageBreak/>
        <w:t>附件</w:t>
      </w:r>
      <w:r>
        <w:rPr>
          <w:rFonts w:hint="eastAsia"/>
        </w:rPr>
        <w:t>2</w:t>
      </w:r>
      <w:r>
        <w:t>：项目支出绩效评价指标体系及评分</w:t>
      </w:r>
      <w:bookmarkEnd w:id="48"/>
      <w:bookmarkEnd w:id="49"/>
      <w:bookmarkEnd w:id="50"/>
      <w:bookmarkEnd w:id="51"/>
    </w:p>
    <w:p w:rsidR="004B05A5" w:rsidRDefault="000A4B1B">
      <w:pPr>
        <w:ind w:firstLine="643"/>
        <w:jc w:val="center"/>
        <w:rPr>
          <w:b/>
          <w:bCs/>
        </w:rPr>
      </w:pPr>
      <w:r>
        <w:rPr>
          <w:b/>
          <w:bCs/>
        </w:rPr>
        <w:t>项目支出绩效评价指标体系及评分</w:t>
      </w:r>
    </w:p>
    <w:tbl>
      <w:tblPr>
        <w:tblpPr w:leftFromText="180" w:rightFromText="180" w:vertAnchor="text" w:horzAnchor="page" w:tblpX="1789" w:tblpY="180"/>
        <w:tblOverlap w:val="never"/>
        <w:tblW w:w="4930" w:type="pct"/>
        <w:tblLook w:val="0600" w:firstRow="0" w:lastRow="0" w:firstColumn="0" w:lastColumn="0" w:noHBand="1" w:noVBand="1"/>
      </w:tblPr>
      <w:tblGrid>
        <w:gridCol w:w="591"/>
        <w:gridCol w:w="765"/>
        <w:gridCol w:w="911"/>
        <w:gridCol w:w="1674"/>
        <w:gridCol w:w="3400"/>
        <w:gridCol w:w="531"/>
        <w:gridCol w:w="531"/>
      </w:tblGrid>
      <w:tr w:rsidR="004B05A5">
        <w:trPr>
          <w:trHeight w:val="460"/>
        </w:trPr>
        <w:tc>
          <w:tcPr>
            <w:tcW w:w="352" w:type="pc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一级指标</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二级指标</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三级指标</w:t>
            </w:r>
          </w:p>
        </w:tc>
        <w:tc>
          <w:tcPr>
            <w:tcW w:w="996" w:type="pct"/>
            <w:tcBorders>
              <w:top w:val="single" w:sz="4" w:space="0" w:color="auto"/>
              <w:left w:val="single" w:sz="4" w:space="0" w:color="auto"/>
              <w:bottom w:val="single" w:sz="4" w:space="0" w:color="auto"/>
              <w:right w:val="nil"/>
            </w:tcBorders>
            <w:shd w:val="clear" w:color="auto" w:fill="FFFFFF"/>
            <w:vAlign w:val="center"/>
          </w:tcPr>
          <w:p w:rsidR="004B05A5" w:rsidRDefault="000A4B1B">
            <w:pPr>
              <w:pStyle w:val="a8"/>
              <w:spacing w:line="260" w:lineRule="exact"/>
              <w:rPr>
                <w:rFonts w:hint="default"/>
                <w:szCs w:val="21"/>
              </w:rPr>
            </w:pPr>
            <w:r>
              <w:rPr>
                <w:szCs w:val="21"/>
              </w:rPr>
              <w:t>指标解释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指标说明</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分值</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得分</w:t>
            </w:r>
          </w:p>
        </w:tc>
      </w:tr>
      <w:tr w:rsidR="004B05A5">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决策</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项目</w:t>
            </w:r>
            <w:r>
              <w:rPr>
                <w:szCs w:val="21"/>
              </w:rPr>
              <w:t>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实施</w:t>
            </w:r>
            <w:r>
              <w:rPr>
                <w:szCs w:val="21"/>
              </w:rPr>
              <w:t>依据充分性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B05A5" w:rsidRDefault="000A4B1B">
            <w:pPr>
              <w:pStyle w:val="a8"/>
              <w:spacing w:line="260" w:lineRule="exact"/>
              <w:rPr>
                <w:rFonts w:hint="default"/>
                <w:szCs w:val="21"/>
              </w:rPr>
            </w:pPr>
            <w:r>
              <w:rPr>
                <w:szCs w:val="21"/>
              </w:rPr>
              <w:t>项目</w:t>
            </w:r>
            <w:r>
              <w:rPr>
                <w:szCs w:val="21"/>
              </w:rPr>
              <w:t>实施</w:t>
            </w:r>
            <w:r>
              <w:rPr>
                <w:szCs w:val="21"/>
              </w:rPr>
              <w:t>是否符合法律法规、相关政策、发展规划以及部门职责，用以反映和考核项目</w:t>
            </w:r>
            <w:r>
              <w:rPr>
                <w:szCs w:val="21"/>
              </w:rPr>
              <w:t>实施</w:t>
            </w:r>
            <w:r>
              <w:rPr>
                <w:szCs w:val="21"/>
              </w:rPr>
              <w:t>依据情况。</w:t>
            </w: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3</w:t>
            </w:r>
          </w:p>
        </w:tc>
        <w:tc>
          <w:tcPr>
            <w:tcW w:w="315" w:type="pct"/>
            <w:vMerge w:val="restart"/>
            <w:tcBorders>
              <w:top w:val="single" w:sz="4" w:space="0" w:color="auto"/>
              <w:left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3</w:t>
            </w: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①项目</w:t>
            </w:r>
            <w:r>
              <w:rPr>
                <w:szCs w:val="21"/>
              </w:rPr>
              <w:t>实施</w:t>
            </w:r>
            <w:r>
              <w:rPr>
                <w:szCs w:val="21"/>
              </w:rPr>
              <w:t>是否符合国家法律法规、国民经济发展规划和相关政策；</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②项目</w:t>
            </w:r>
            <w:r>
              <w:rPr>
                <w:szCs w:val="21"/>
              </w:rPr>
              <w:t>实施</w:t>
            </w:r>
            <w:r>
              <w:rPr>
                <w:szCs w:val="21"/>
              </w:rPr>
              <w:t>是否符合行业发展规划和政策要求；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③项目</w:t>
            </w:r>
            <w:r>
              <w:rPr>
                <w:szCs w:val="21"/>
              </w:rPr>
              <w:t>实施</w:t>
            </w:r>
            <w:r>
              <w:rPr>
                <w:szCs w:val="21"/>
              </w:rPr>
              <w:t>是否与部门职责范围相符，属于部门履职所需；</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④项目是否属于公共财政支持范围，是否符合中央、地方事权支出责任划分原则；</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⑤项目是否与相关部门同类项目或部门内部相关项目重复。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实施</w:t>
            </w:r>
            <w:r>
              <w:rPr>
                <w:szCs w:val="21"/>
              </w:rPr>
              <w:t>程序规范性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B05A5" w:rsidRDefault="000A4B1B">
            <w:pPr>
              <w:pStyle w:val="a8"/>
              <w:spacing w:line="260" w:lineRule="exact"/>
              <w:rPr>
                <w:rFonts w:hint="default"/>
                <w:szCs w:val="21"/>
              </w:rPr>
            </w:pPr>
            <w:r>
              <w:rPr>
                <w:szCs w:val="21"/>
              </w:rPr>
              <w:t>项目申请、设立过程是否符合相关要求，用以反映和考核项目</w:t>
            </w:r>
            <w:r>
              <w:rPr>
                <w:szCs w:val="21"/>
              </w:rPr>
              <w:t>实施</w:t>
            </w:r>
            <w:r>
              <w:rPr>
                <w:szCs w:val="21"/>
              </w:rPr>
              <w:t>的规范情况。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3</w:t>
            </w:r>
          </w:p>
        </w:tc>
        <w:tc>
          <w:tcPr>
            <w:tcW w:w="315" w:type="pct"/>
            <w:vMerge w:val="restart"/>
            <w:tcBorders>
              <w:top w:val="single" w:sz="4" w:space="0" w:color="auto"/>
              <w:left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3</w:t>
            </w: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①项目是否按照规定的程序申请设立；</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②审批文件、材料是否符合相关要求；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绩效目标</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绩效目标合理性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B05A5" w:rsidRDefault="000A4B1B">
            <w:pPr>
              <w:pStyle w:val="a8"/>
              <w:spacing w:line="260" w:lineRule="exact"/>
              <w:rPr>
                <w:rFonts w:hint="default"/>
                <w:szCs w:val="21"/>
              </w:rPr>
            </w:pPr>
            <w:r>
              <w:rPr>
                <w:szCs w:val="21"/>
              </w:rPr>
              <w:t>项目所设定的绩效目标是否依据充分，是否符合客观实际，用以反映和考核项目绩效目标与项目实施的相符情况。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4</w:t>
            </w:r>
          </w:p>
        </w:tc>
        <w:tc>
          <w:tcPr>
            <w:tcW w:w="315" w:type="pct"/>
            <w:vMerge w:val="restart"/>
            <w:tcBorders>
              <w:top w:val="single" w:sz="4" w:space="0" w:color="auto"/>
              <w:left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4</w:t>
            </w: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①项目是否有绩效目标；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②项目绩效目标与实际工作内容是否具有相关性；</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③项目预期产出效益和效果是否符合正常的业绩水平；</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④是否与预算确定的项目投资额或资金量相匹配。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绩效指标明确性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B05A5" w:rsidRDefault="000A4B1B">
            <w:pPr>
              <w:pStyle w:val="a8"/>
              <w:spacing w:line="260" w:lineRule="exact"/>
              <w:rPr>
                <w:rFonts w:hint="default"/>
                <w:szCs w:val="21"/>
              </w:rPr>
            </w:pPr>
            <w:r>
              <w:rPr>
                <w:szCs w:val="21"/>
              </w:rPr>
              <w:t>依据绩效目标设定的绩效指标是否清晰、细化、可衡量等，用以反映和考核项目绩效目标的明细化情况。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4</w:t>
            </w:r>
          </w:p>
        </w:tc>
        <w:tc>
          <w:tcPr>
            <w:tcW w:w="315" w:type="pct"/>
            <w:vMerge w:val="restart"/>
            <w:tcBorders>
              <w:top w:val="single" w:sz="4" w:space="0" w:color="auto"/>
              <w:left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4</w:t>
            </w: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①是否将项目绩效目标细化分解为具体的绩效指标；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②是否通过清晰、可衡量的指标值予以体现；</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③是否与项目目标任务数或计划数相对应。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资金投入</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预算编制科学性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B05A5" w:rsidRDefault="000A4B1B">
            <w:pPr>
              <w:pStyle w:val="a8"/>
              <w:spacing w:line="260" w:lineRule="exact"/>
              <w:rPr>
                <w:rFonts w:hint="default"/>
                <w:szCs w:val="21"/>
              </w:rPr>
            </w:pPr>
            <w:r>
              <w:rPr>
                <w:szCs w:val="21"/>
              </w:rPr>
              <w:t>项目预算编制是否经过科学论证、有明确标准，资金额度与年度目标是否相适应，用以反映和考核项目</w:t>
            </w:r>
            <w:r>
              <w:rPr>
                <w:szCs w:val="21"/>
              </w:rPr>
              <w:lastRenderedPageBreak/>
              <w:t>预算编制的科学性、合理性情况。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lastRenderedPageBreak/>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4</w:t>
            </w:r>
          </w:p>
        </w:tc>
        <w:tc>
          <w:tcPr>
            <w:tcW w:w="315" w:type="pct"/>
            <w:vMerge w:val="restart"/>
            <w:tcBorders>
              <w:top w:val="single" w:sz="4" w:space="0" w:color="auto"/>
              <w:left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4</w:t>
            </w: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①预算编制是否经过科学论证；</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②预算内容与项目内容是否匹配；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③预算额度测算依据是否充分，是</w:t>
            </w:r>
            <w:r>
              <w:rPr>
                <w:szCs w:val="21"/>
              </w:rPr>
              <w:lastRenderedPageBreak/>
              <w:t>否按照标准编制；</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④预算确定的项目投资额或资金量是否与工作任务相匹配。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资金分配合理性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B05A5" w:rsidRDefault="000A4B1B">
            <w:pPr>
              <w:pStyle w:val="a8"/>
              <w:spacing w:line="260" w:lineRule="exact"/>
              <w:rPr>
                <w:rFonts w:hint="default"/>
                <w:szCs w:val="21"/>
              </w:rPr>
            </w:pPr>
            <w:r>
              <w:rPr>
                <w:szCs w:val="21"/>
              </w:rPr>
              <w:t>项目预算资金分配是否有测算依据，与补助单位或地方实际是否相适应，用以反映和考核项目预算资金分配的科学性、合理性情况。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4</w:t>
            </w:r>
          </w:p>
        </w:tc>
        <w:tc>
          <w:tcPr>
            <w:tcW w:w="315" w:type="pct"/>
            <w:vMerge w:val="restart"/>
            <w:tcBorders>
              <w:top w:val="single" w:sz="4" w:space="0" w:color="auto"/>
              <w:left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4</w:t>
            </w: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①预算资金分配依据是否充分；</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②资金分配额度是否合理，与</w:t>
            </w:r>
            <w:r>
              <w:rPr>
                <w:szCs w:val="21"/>
              </w:rPr>
              <w:t>补助</w:t>
            </w:r>
            <w:r>
              <w:rPr>
                <w:szCs w:val="21"/>
              </w:rPr>
              <w:t>项目单位或地方实际是否相适应。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过程</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资金管理</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资金到位率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B05A5" w:rsidRDefault="000A4B1B">
            <w:pPr>
              <w:pStyle w:val="a8"/>
              <w:spacing w:line="260" w:lineRule="exact"/>
              <w:rPr>
                <w:rFonts w:hint="default"/>
                <w:szCs w:val="21"/>
              </w:rPr>
            </w:pPr>
            <w:r>
              <w:rPr>
                <w:szCs w:val="21"/>
              </w:rPr>
              <w:t>实际到位资金与预算资金的比率，用以反映和考核资金落实情况对项目实施的总体保障程度。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资金到位率</w:t>
            </w:r>
            <w:r>
              <w:rPr>
                <w:szCs w:val="21"/>
              </w:rPr>
              <w:t>=</w:t>
            </w:r>
            <w:r>
              <w:rPr>
                <w:szCs w:val="21"/>
              </w:rPr>
              <w:t>（实际到位资金</w:t>
            </w:r>
            <w:r>
              <w:rPr>
                <w:szCs w:val="21"/>
              </w:rPr>
              <w:t>/</w:t>
            </w:r>
            <w:r>
              <w:rPr>
                <w:szCs w:val="21"/>
              </w:rPr>
              <w:t>预算资金）×</w:t>
            </w:r>
            <w:r>
              <w:rPr>
                <w:szCs w:val="21"/>
              </w:rPr>
              <w:t>100%</w:t>
            </w:r>
            <w:r>
              <w:rPr>
                <w:szCs w:val="21"/>
              </w:rP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4</w:t>
            </w:r>
          </w:p>
        </w:tc>
        <w:tc>
          <w:tcPr>
            <w:tcW w:w="315" w:type="pct"/>
            <w:vMerge w:val="restart"/>
            <w:tcBorders>
              <w:top w:val="single" w:sz="4" w:space="0" w:color="auto"/>
              <w:left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4</w:t>
            </w: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实际到位资金：一定时期（本年度或项目期）内落实到具体项目的资金。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预算资金：一定时期（本年度或项目期）内预算安排到具体项目的资金。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预算执行率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B05A5" w:rsidRDefault="000A4B1B">
            <w:pPr>
              <w:pStyle w:val="a8"/>
              <w:spacing w:line="260" w:lineRule="exact"/>
              <w:rPr>
                <w:rFonts w:hint="default"/>
                <w:szCs w:val="21"/>
              </w:rPr>
            </w:pPr>
            <w:r>
              <w:rPr>
                <w:szCs w:val="21"/>
              </w:rPr>
              <w:t>项目预算资金是否按照计划执行，用以反映或考核项目预算执行情况。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预算执行率</w:t>
            </w:r>
            <w:r>
              <w:rPr>
                <w:szCs w:val="21"/>
              </w:rPr>
              <w:t>=</w:t>
            </w:r>
            <w:r>
              <w:rPr>
                <w:szCs w:val="21"/>
              </w:rPr>
              <w:t>（实际支出资金</w:t>
            </w:r>
            <w:r>
              <w:rPr>
                <w:szCs w:val="21"/>
              </w:rPr>
              <w:t>/</w:t>
            </w:r>
            <w:r>
              <w:rPr>
                <w:szCs w:val="21"/>
              </w:rPr>
              <w:t>实际到位资金）×</w:t>
            </w:r>
            <w:r>
              <w:rPr>
                <w:szCs w:val="21"/>
              </w:rPr>
              <w:t>100%</w:t>
            </w:r>
            <w:r>
              <w:rPr>
                <w:szCs w:val="21"/>
              </w:rP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4</w:t>
            </w:r>
          </w:p>
        </w:tc>
        <w:tc>
          <w:tcPr>
            <w:tcW w:w="315" w:type="pct"/>
            <w:vMerge w:val="restart"/>
            <w:tcBorders>
              <w:top w:val="single" w:sz="4" w:space="0" w:color="auto"/>
              <w:left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4</w:t>
            </w: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实际支出资金：一定时期（本年度或项目期）内项目实际拨付的资金。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资金使用合规性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B05A5" w:rsidRDefault="000A4B1B">
            <w:pPr>
              <w:pStyle w:val="a8"/>
              <w:spacing w:line="260" w:lineRule="exact"/>
              <w:rPr>
                <w:rFonts w:hint="default"/>
                <w:szCs w:val="21"/>
              </w:rPr>
            </w:pPr>
            <w:r>
              <w:rPr>
                <w:szCs w:val="21"/>
              </w:rPr>
              <w:t>项目资金使用是否符合相关的财务管理制度规定，用以反映和考核项目资金的规范运行情况。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4</w:t>
            </w:r>
          </w:p>
        </w:tc>
        <w:tc>
          <w:tcPr>
            <w:tcW w:w="315" w:type="pct"/>
            <w:vMerge w:val="restart"/>
            <w:tcBorders>
              <w:top w:val="single" w:sz="4" w:space="0" w:color="auto"/>
              <w:left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4</w:t>
            </w: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①是否符合国家财经法规和财务管理制度以及有关专项资金管理办法的规定；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②资金的拨付是否有完整的审批程序和手续；</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③是否符合项目预算批复或合同规定的用途；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④是否存在截留、挤占、挪用、虚列支出等情况。</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组织实施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管理制度健全性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B05A5" w:rsidRDefault="000A4B1B">
            <w:pPr>
              <w:pStyle w:val="a8"/>
              <w:spacing w:line="260" w:lineRule="exact"/>
              <w:rPr>
                <w:rFonts w:hint="default"/>
                <w:szCs w:val="21"/>
              </w:rPr>
            </w:pPr>
            <w:r>
              <w:rPr>
                <w:szCs w:val="21"/>
              </w:rPr>
              <w:t>项目实施单位的财务和业务管理制度是否健全，用以反映和考核财务和业务管理制度对项目顺利实施的保障情况。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3</w:t>
            </w:r>
          </w:p>
        </w:tc>
        <w:tc>
          <w:tcPr>
            <w:tcW w:w="315" w:type="pct"/>
            <w:vMerge w:val="restart"/>
            <w:tcBorders>
              <w:top w:val="single" w:sz="4" w:space="0" w:color="auto"/>
              <w:left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3</w:t>
            </w: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①是否已制定或具有相应的财务和业务管理制度；</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②财务和业务管理制度是否合法、合规、完整。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制度执行有效性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B05A5" w:rsidRDefault="000A4B1B">
            <w:pPr>
              <w:pStyle w:val="a8"/>
              <w:spacing w:line="260" w:lineRule="exact"/>
              <w:rPr>
                <w:rFonts w:hint="default"/>
                <w:szCs w:val="21"/>
              </w:rPr>
            </w:pPr>
            <w:r>
              <w:rPr>
                <w:szCs w:val="21"/>
              </w:rPr>
              <w:t>项目实施是否符合相关管理规定，用以反映和考核相关管理制度的有效执行情况。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3</w:t>
            </w:r>
          </w:p>
        </w:tc>
        <w:tc>
          <w:tcPr>
            <w:tcW w:w="315" w:type="pct"/>
            <w:vMerge w:val="restart"/>
            <w:tcBorders>
              <w:top w:val="single" w:sz="4" w:space="0" w:color="auto"/>
              <w:left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3</w:t>
            </w: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①是否遵守相关法律法规和相关管理规定；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②项目调整及支出调整手续是否完备；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val="restart"/>
            <w:tcBorders>
              <w:top w:val="single" w:sz="4" w:space="0" w:color="auto"/>
              <w:left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lastRenderedPageBreak/>
              <w:t>产出</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产出数量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实际完成率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B05A5" w:rsidRDefault="000A4B1B">
            <w:pPr>
              <w:pStyle w:val="a8"/>
              <w:spacing w:line="260" w:lineRule="exact"/>
              <w:rPr>
                <w:rFonts w:hint="default"/>
                <w:szCs w:val="21"/>
              </w:rPr>
            </w:pPr>
            <w:r>
              <w:rPr>
                <w:szCs w:val="21"/>
              </w:rPr>
              <w:t>项目实施的实际产出数与计划产出数的比率，用以反映和考核项目产出数量目标的实现程度。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实际完成率</w:t>
            </w:r>
            <w:r>
              <w:rPr>
                <w:szCs w:val="21"/>
              </w:rPr>
              <w:t>=</w:t>
            </w:r>
            <w:r>
              <w:rPr>
                <w:szCs w:val="21"/>
              </w:rPr>
              <w:t>（实际产出数</w:t>
            </w:r>
            <w:r>
              <w:rPr>
                <w:szCs w:val="21"/>
              </w:rPr>
              <w:t>/</w:t>
            </w:r>
            <w:r>
              <w:rPr>
                <w:szCs w:val="21"/>
              </w:rPr>
              <w:t>计划产出数）×</w:t>
            </w:r>
            <w:r>
              <w:rPr>
                <w:szCs w:val="21"/>
              </w:rPr>
              <w:t>100%</w:t>
            </w:r>
            <w:r>
              <w:rPr>
                <w:szCs w:val="21"/>
              </w:rP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12</w:t>
            </w:r>
          </w:p>
        </w:tc>
        <w:tc>
          <w:tcPr>
            <w:tcW w:w="315" w:type="pct"/>
            <w:vMerge w:val="restart"/>
            <w:tcBorders>
              <w:top w:val="single" w:sz="4" w:space="0" w:color="auto"/>
              <w:left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12</w:t>
            </w:r>
          </w:p>
        </w:tc>
      </w:tr>
      <w:tr w:rsidR="004B05A5">
        <w:trPr>
          <w:trHeight w:val="460"/>
        </w:trPr>
        <w:tc>
          <w:tcPr>
            <w:tcW w:w="352" w:type="pct"/>
            <w:vMerge/>
            <w:tcBorders>
              <w:left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实际产出数：一定时期（本年度或项目期）内项目实际产出的产品或提供的服务数量。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left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计划产出数：项目绩效目标确定的在一定时期（本年度或项目期）内计划产出的产品或提供的服务数量。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780"/>
        </w:trPr>
        <w:tc>
          <w:tcPr>
            <w:tcW w:w="352" w:type="pct"/>
            <w:vMerge/>
            <w:tcBorders>
              <w:left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产出质量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质量达标率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B05A5" w:rsidRDefault="000A4B1B">
            <w:pPr>
              <w:pStyle w:val="a8"/>
              <w:spacing w:line="260" w:lineRule="exact"/>
              <w:rPr>
                <w:rFonts w:hint="default"/>
                <w:szCs w:val="21"/>
              </w:rPr>
            </w:pPr>
            <w:r>
              <w:rPr>
                <w:szCs w:val="21"/>
              </w:rPr>
              <w:t>项目完成的质量达标产出数与实际产出数的比率，用以反映和考核项目产出质量目标的实现程度。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质量达标率</w:t>
            </w:r>
            <w:r>
              <w:rPr>
                <w:szCs w:val="21"/>
              </w:rPr>
              <w:t>=</w:t>
            </w:r>
            <w:r>
              <w:rPr>
                <w:szCs w:val="21"/>
              </w:rPr>
              <w:t>（质量达标产出数</w:t>
            </w:r>
            <w:r>
              <w:rPr>
                <w:szCs w:val="21"/>
              </w:rPr>
              <w:t>/</w:t>
            </w:r>
            <w:r>
              <w:rPr>
                <w:szCs w:val="21"/>
              </w:rPr>
              <w:t>实际产出数）×</w:t>
            </w:r>
            <w:r>
              <w:rPr>
                <w:szCs w:val="21"/>
              </w:rPr>
              <w:t>100%</w:t>
            </w:r>
            <w:r>
              <w:rPr>
                <w:szCs w:val="21"/>
              </w:rP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12</w:t>
            </w:r>
          </w:p>
        </w:tc>
        <w:tc>
          <w:tcPr>
            <w:tcW w:w="315" w:type="pct"/>
            <w:vMerge w:val="restart"/>
            <w:tcBorders>
              <w:top w:val="single" w:sz="4" w:space="0" w:color="auto"/>
              <w:left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12</w:t>
            </w:r>
          </w:p>
        </w:tc>
      </w:tr>
      <w:tr w:rsidR="004B05A5">
        <w:trPr>
          <w:trHeight w:val="880"/>
        </w:trPr>
        <w:tc>
          <w:tcPr>
            <w:tcW w:w="352" w:type="pct"/>
            <w:vMerge/>
            <w:tcBorders>
              <w:left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60"/>
        </w:trPr>
        <w:tc>
          <w:tcPr>
            <w:tcW w:w="352" w:type="pct"/>
            <w:vMerge/>
            <w:tcBorders>
              <w:left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产出时效</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完成及时性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B05A5" w:rsidRDefault="000A4B1B">
            <w:pPr>
              <w:pStyle w:val="a8"/>
              <w:spacing w:line="260" w:lineRule="exact"/>
              <w:rPr>
                <w:rFonts w:hint="default"/>
                <w:szCs w:val="21"/>
              </w:rPr>
            </w:pPr>
            <w:r>
              <w:rPr>
                <w:szCs w:val="21"/>
              </w:rPr>
              <w:t>项目实际完成时间与计划完成时间的比较，用以反映和考核项目产出时效目标的实现程度。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实际完成时间：项目实施单位完成该项目实际所耗用的时间。</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8</w:t>
            </w:r>
          </w:p>
        </w:tc>
        <w:tc>
          <w:tcPr>
            <w:tcW w:w="315" w:type="pct"/>
            <w:vMerge w:val="restart"/>
            <w:tcBorders>
              <w:top w:val="single" w:sz="4" w:space="0" w:color="auto"/>
              <w:left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8</w:t>
            </w:r>
          </w:p>
        </w:tc>
      </w:tr>
      <w:tr w:rsidR="004B05A5">
        <w:trPr>
          <w:trHeight w:val="460"/>
        </w:trPr>
        <w:tc>
          <w:tcPr>
            <w:tcW w:w="352" w:type="pct"/>
            <w:vMerge/>
            <w:tcBorders>
              <w:left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B05A5" w:rsidRDefault="004B05A5">
            <w:pPr>
              <w:pStyle w:val="a8"/>
              <w:spacing w:line="260" w:lineRule="exact"/>
              <w:rPr>
                <w:rFonts w:hint="default"/>
                <w:szCs w:val="21"/>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计划完成时间：按照项目实施计划或相关规定完成该项目所需的时间。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c>
          <w:tcPr>
            <w:tcW w:w="315" w:type="pct"/>
            <w:vMerge/>
            <w:tcBorders>
              <w:left w:val="single" w:sz="4" w:space="0" w:color="auto"/>
              <w:bottom w:val="single" w:sz="4" w:space="0" w:color="auto"/>
              <w:right w:val="single" w:sz="4" w:space="0" w:color="auto"/>
            </w:tcBorders>
            <w:noWrap/>
            <w:vAlign w:val="center"/>
          </w:tcPr>
          <w:p w:rsidR="004B05A5" w:rsidRDefault="004B05A5">
            <w:pPr>
              <w:pStyle w:val="a8"/>
              <w:spacing w:line="260" w:lineRule="exact"/>
              <w:rPr>
                <w:rFonts w:hint="default"/>
                <w:szCs w:val="21"/>
              </w:rPr>
            </w:pPr>
          </w:p>
        </w:tc>
      </w:tr>
      <w:tr w:rsidR="004B05A5">
        <w:trPr>
          <w:trHeight w:val="457"/>
        </w:trPr>
        <w:tc>
          <w:tcPr>
            <w:tcW w:w="352" w:type="pct"/>
            <w:vMerge/>
            <w:tcBorders>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keepNext w:val="0"/>
              <w:spacing w:line="260" w:lineRule="exact"/>
              <w:rPr>
                <w:rFonts w:cs="Times New Roman" w:hint="default"/>
                <w:szCs w:val="21"/>
              </w:rPr>
            </w:pPr>
            <w:r>
              <w:rPr>
                <w:rFonts w:cs="Times New Roman" w:hint="default"/>
                <w:szCs w:val="21"/>
              </w:rPr>
              <w:t>产出成本</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keepNext w:val="0"/>
              <w:spacing w:line="260" w:lineRule="exact"/>
              <w:rPr>
                <w:rFonts w:cs="Times New Roman" w:hint="default"/>
                <w:szCs w:val="21"/>
              </w:rPr>
            </w:pPr>
            <w:r>
              <w:rPr>
                <w:rFonts w:cs="Times New Roman" w:hint="default"/>
                <w:szCs w:val="21"/>
              </w:rPr>
              <w:t>成本节约率</w:t>
            </w:r>
          </w:p>
        </w:tc>
        <w:tc>
          <w:tcPr>
            <w:tcW w:w="996" w:type="pct"/>
            <w:tcBorders>
              <w:top w:val="single" w:sz="4" w:space="0" w:color="auto"/>
              <w:left w:val="single" w:sz="4" w:space="0" w:color="auto"/>
              <w:bottom w:val="single" w:sz="4" w:space="0" w:color="auto"/>
              <w:right w:val="nil"/>
            </w:tcBorders>
            <w:shd w:val="clear" w:color="auto" w:fill="FFFFFF"/>
            <w:vAlign w:val="center"/>
          </w:tcPr>
          <w:p w:rsidR="004B05A5" w:rsidRDefault="000A4B1B">
            <w:pPr>
              <w:pStyle w:val="a8"/>
              <w:keepNext w:val="0"/>
              <w:spacing w:line="260" w:lineRule="exact"/>
              <w:jc w:val="both"/>
              <w:rPr>
                <w:rFonts w:cs="Times New Roman" w:hint="default"/>
                <w:szCs w:val="21"/>
              </w:rPr>
            </w:pPr>
            <w:r>
              <w:rPr>
                <w:rFonts w:cs="Times New Roman" w:hint="default"/>
                <w:szCs w:val="21"/>
              </w:rPr>
              <w:t>完成项目计划工作目标的实际节约成本与计划成本的比率，用以反映和考核项目的成本节约程度。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keepNext w:val="0"/>
              <w:spacing w:line="260" w:lineRule="exact"/>
              <w:jc w:val="both"/>
              <w:rPr>
                <w:rFonts w:cs="Times New Roman" w:hint="default"/>
                <w:szCs w:val="21"/>
              </w:rPr>
            </w:pPr>
            <w:r>
              <w:rPr>
                <w:rFonts w:cs="Times New Roman" w:hint="default"/>
                <w:szCs w:val="21"/>
              </w:rPr>
              <w:t>成本节约率</w:t>
            </w:r>
            <w:r>
              <w:rPr>
                <w:rFonts w:cs="Times New Roman" w:hint="default"/>
                <w:szCs w:val="21"/>
              </w:rPr>
              <w:t>=</w:t>
            </w:r>
            <w:r>
              <w:rPr>
                <w:rFonts w:cs="Times New Roman" w:hint="default"/>
                <w:szCs w:val="21"/>
              </w:rPr>
              <w:t>〔（计划成本</w:t>
            </w:r>
            <w:r>
              <w:rPr>
                <w:rFonts w:cs="Times New Roman" w:hint="default"/>
                <w:szCs w:val="21"/>
              </w:rPr>
              <w:t>－</w:t>
            </w:r>
            <w:r>
              <w:rPr>
                <w:rFonts w:cs="Times New Roman" w:hint="default"/>
                <w:szCs w:val="21"/>
              </w:rPr>
              <w:t>实际成本）</w:t>
            </w:r>
            <w:r>
              <w:rPr>
                <w:rFonts w:cs="Times New Roman" w:hint="default"/>
                <w:szCs w:val="21"/>
              </w:rPr>
              <w:t>/</w:t>
            </w:r>
            <w:r>
              <w:rPr>
                <w:rFonts w:cs="Times New Roman" w:hint="default"/>
                <w:szCs w:val="21"/>
              </w:rPr>
              <w:t>计划成本〕</w:t>
            </w:r>
            <w:r>
              <w:rPr>
                <w:rFonts w:cs="Times New Roman" w:hint="default"/>
                <w:szCs w:val="21"/>
              </w:rPr>
              <w:t>×100%</w:t>
            </w:r>
            <w:r>
              <w:rPr>
                <w:rFonts w:cs="Times New Roman" w:hint="default"/>
                <w:szCs w:val="21"/>
              </w:rPr>
              <w:t>。</w:t>
            </w:r>
          </w:p>
          <w:p w:rsidR="004B05A5" w:rsidRDefault="000A4B1B">
            <w:pPr>
              <w:pStyle w:val="a8"/>
              <w:keepNext w:val="0"/>
              <w:spacing w:line="260" w:lineRule="exact"/>
              <w:jc w:val="both"/>
              <w:rPr>
                <w:rFonts w:cs="Times New Roman" w:hint="default"/>
                <w:szCs w:val="21"/>
              </w:rPr>
            </w:pPr>
            <w:r>
              <w:rPr>
                <w:rFonts w:cs="Times New Roman" w:hint="default"/>
                <w:szCs w:val="21"/>
              </w:rPr>
              <w:t>实际成本：项目实施单位如期、保质、保量完成既定工作目标实际所耗费的支出。</w:t>
            </w:r>
          </w:p>
          <w:p w:rsidR="004B05A5" w:rsidRDefault="000A4B1B">
            <w:pPr>
              <w:pStyle w:val="a8"/>
              <w:keepNext w:val="0"/>
              <w:spacing w:line="260" w:lineRule="exact"/>
              <w:jc w:val="both"/>
              <w:rPr>
                <w:rFonts w:cs="Times New Roman" w:hint="default"/>
                <w:szCs w:val="21"/>
              </w:rPr>
            </w:pPr>
            <w:r>
              <w:rPr>
                <w:rFonts w:cs="Times New Roman" w:hint="default"/>
                <w:szCs w:val="21"/>
              </w:rPr>
              <w:t>计划成本：项目实施单位为完成工作目标计划安排的支出，一般以项目预算为参考。</w:t>
            </w:r>
          </w:p>
        </w:tc>
        <w:tc>
          <w:tcPr>
            <w:tcW w:w="315" w:type="pct"/>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cs="Times New Roman" w:hint="default"/>
                <w:szCs w:val="21"/>
              </w:rPr>
            </w:pPr>
            <w:r>
              <w:rPr>
                <w:szCs w:val="21"/>
              </w:rPr>
              <w:t>8</w:t>
            </w:r>
          </w:p>
        </w:tc>
        <w:tc>
          <w:tcPr>
            <w:tcW w:w="315" w:type="pct"/>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8</w:t>
            </w:r>
          </w:p>
        </w:tc>
      </w:tr>
      <w:tr w:rsidR="004B05A5">
        <w:trPr>
          <w:trHeight w:val="78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效益</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项目效益</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实施效益</w:t>
            </w:r>
          </w:p>
        </w:tc>
        <w:tc>
          <w:tcPr>
            <w:tcW w:w="996" w:type="pct"/>
            <w:tcBorders>
              <w:top w:val="single" w:sz="4" w:space="0" w:color="auto"/>
              <w:left w:val="single" w:sz="4" w:space="0" w:color="auto"/>
              <w:bottom w:val="single" w:sz="4" w:space="0" w:color="auto"/>
              <w:right w:val="nil"/>
            </w:tcBorders>
            <w:shd w:val="clear" w:color="auto" w:fill="FFFFFF"/>
            <w:vAlign w:val="center"/>
          </w:tcPr>
          <w:p w:rsidR="004B05A5" w:rsidRDefault="000A4B1B">
            <w:pPr>
              <w:pStyle w:val="a8"/>
              <w:spacing w:line="260" w:lineRule="exact"/>
              <w:jc w:val="left"/>
              <w:rPr>
                <w:rFonts w:hint="default"/>
                <w:szCs w:val="21"/>
              </w:rPr>
            </w:pPr>
            <w:r>
              <w:rPr>
                <w:szCs w:val="21"/>
              </w:rPr>
              <w:t>项目实施所产生的效益。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jc w:val="left"/>
              <w:rPr>
                <w:rFonts w:hint="default"/>
                <w:szCs w:val="21"/>
              </w:rPr>
            </w:pPr>
            <w:r>
              <w:rPr>
                <w:szCs w:val="21"/>
              </w:rPr>
              <w:t>项目实施所产生的社会效益、经济效益、生态效益、可持续影响等。可根据项目实际情况有选择地设置和细化。</w:t>
            </w:r>
          </w:p>
        </w:tc>
        <w:tc>
          <w:tcPr>
            <w:tcW w:w="315" w:type="pct"/>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10</w:t>
            </w:r>
          </w:p>
        </w:tc>
      </w:tr>
      <w:tr w:rsidR="004B05A5">
        <w:trPr>
          <w:trHeight w:val="8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4B05A5">
            <w:pPr>
              <w:pStyle w:val="a8"/>
              <w:spacing w:line="260" w:lineRule="exact"/>
              <w:rPr>
                <w:rFonts w:hint="default"/>
                <w:szCs w:val="21"/>
              </w:rPr>
            </w:pP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rPr>
                <w:rFonts w:hint="default"/>
                <w:szCs w:val="21"/>
              </w:rPr>
            </w:pPr>
            <w:r>
              <w:rPr>
                <w:szCs w:val="21"/>
              </w:rPr>
              <w:t>满意度</w:t>
            </w:r>
          </w:p>
        </w:tc>
        <w:tc>
          <w:tcPr>
            <w:tcW w:w="996" w:type="pct"/>
            <w:tcBorders>
              <w:top w:val="single" w:sz="4" w:space="0" w:color="auto"/>
              <w:left w:val="single" w:sz="4" w:space="0" w:color="auto"/>
              <w:bottom w:val="single" w:sz="4" w:space="0" w:color="auto"/>
              <w:right w:val="nil"/>
            </w:tcBorders>
            <w:shd w:val="clear" w:color="auto" w:fill="FFFFFF"/>
            <w:vAlign w:val="center"/>
          </w:tcPr>
          <w:p w:rsidR="004B05A5" w:rsidRDefault="000A4B1B">
            <w:pPr>
              <w:pStyle w:val="a8"/>
              <w:spacing w:line="260" w:lineRule="exact"/>
              <w:jc w:val="left"/>
              <w:rPr>
                <w:rFonts w:hint="default"/>
                <w:szCs w:val="21"/>
              </w:rPr>
            </w:pPr>
            <w:r>
              <w:rPr>
                <w:szCs w:val="21"/>
              </w:rPr>
              <w:t>社会公众或服务对象对项目实施效果的满意程度。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4B05A5" w:rsidRDefault="000A4B1B">
            <w:pPr>
              <w:pStyle w:val="a8"/>
              <w:spacing w:line="260" w:lineRule="exact"/>
              <w:jc w:val="left"/>
              <w:rPr>
                <w:rFonts w:hint="default"/>
                <w:szCs w:val="21"/>
              </w:rPr>
            </w:pPr>
            <w:r>
              <w:rPr>
                <w:szCs w:val="21"/>
              </w:rPr>
              <w:t>社会公众或服务对象是指因该项目实施而受到影响的部门（单位）、群体或个人。一般采取社会调查的方式。</w:t>
            </w:r>
          </w:p>
        </w:tc>
        <w:tc>
          <w:tcPr>
            <w:tcW w:w="315" w:type="pct"/>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10</w:t>
            </w:r>
          </w:p>
        </w:tc>
      </w:tr>
      <w:tr w:rsidR="004B05A5">
        <w:trPr>
          <w:trHeight w:val="460"/>
        </w:trPr>
        <w:tc>
          <w:tcPr>
            <w:tcW w:w="4368" w:type="pct"/>
            <w:gridSpan w:val="5"/>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合计</w:t>
            </w:r>
          </w:p>
        </w:tc>
        <w:tc>
          <w:tcPr>
            <w:tcW w:w="315" w:type="pct"/>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100</w:t>
            </w:r>
          </w:p>
        </w:tc>
        <w:tc>
          <w:tcPr>
            <w:tcW w:w="315" w:type="pct"/>
            <w:tcBorders>
              <w:top w:val="single" w:sz="4" w:space="0" w:color="auto"/>
              <w:left w:val="single" w:sz="4" w:space="0" w:color="auto"/>
              <w:bottom w:val="single" w:sz="4" w:space="0" w:color="auto"/>
              <w:right w:val="single" w:sz="4" w:space="0" w:color="auto"/>
            </w:tcBorders>
            <w:noWrap/>
            <w:vAlign w:val="center"/>
          </w:tcPr>
          <w:p w:rsidR="004B05A5" w:rsidRDefault="000A4B1B">
            <w:pPr>
              <w:pStyle w:val="a8"/>
              <w:spacing w:line="260" w:lineRule="exact"/>
              <w:rPr>
                <w:rFonts w:hint="default"/>
                <w:szCs w:val="21"/>
              </w:rPr>
            </w:pPr>
            <w:r>
              <w:rPr>
                <w:szCs w:val="21"/>
              </w:rPr>
              <w:t>100</w:t>
            </w:r>
            <w:bookmarkEnd w:id="0"/>
          </w:p>
        </w:tc>
      </w:tr>
    </w:tbl>
    <w:p w:rsidR="004B05A5" w:rsidRDefault="004B05A5">
      <w:pPr>
        <w:ind w:firstLine="640"/>
      </w:pPr>
    </w:p>
    <w:sectPr w:rsidR="004B05A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4B1B" w:rsidRDefault="000A4B1B">
      <w:pPr>
        <w:spacing w:line="240" w:lineRule="auto"/>
        <w:ind w:firstLine="640"/>
      </w:pPr>
      <w:r>
        <w:separator/>
      </w:r>
    </w:p>
  </w:endnote>
  <w:endnote w:type="continuationSeparator" w:id="0">
    <w:p w:rsidR="000A4B1B" w:rsidRDefault="000A4B1B">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811468DB-38D7-4593-95B3-580E2CBC0BB3}"/>
    <w:embedBold r:id="rId2" w:subsetted="1" w:fontKey="{5A8D1B2C-129E-4210-B806-5998DD1699EF}"/>
  </w:font>
  <w:font w:name="Arial">
    <w:panose1 w:val="020B0604020202020204"/>
    <w:charset w:val="00"/>
    <w:family w:val="swiss"/>
    <w:pitch w:val="variable"/>
    <w:sig w:usb0="E0002EFF" w:usb1="C000785B" w:usb2="00000009" w:usb3="00000000" w:csb0="000001FF" w:csb1="00000000"/>
  </w:font>
  <w:font w:name="方正小标宋_GBK">
    <w:altName w:val="微软雅黑"/>
    <w:panose1 w:val="03000509000000000000"/>
    <w:charset w:val="86"/>
    <w:family w:val="auto"/>
    <w:pitch w:val="default"/>
    <w:sig w:usb0="00000000" w:usb1="00000000" w:usb2="00000000" w:usb3="00000000" w:csb0="00040000" w:csb1="00000000"/>
  </w:font>
  <w:font w:name="黑体">
    <w:altName w:val="SimHei"/>
    <w:panose1 w:val="02010600030101010101"/>
    <w:charset w:val="86"/>
    <w:family w:val="auto"/>
    <w:pitch w:val="variable"/>
    <w:sig w:usb0="800002BF" w:usb1="38CF7CFA" w:usb2="00000016" w:usb3="00000000" w:csb0="00040001" w:csb1="00000000"/>
    <w:embedRegular r:id="rId3" w:subsetted="1" w:fontKey="{0E7A1E7B-5764-417F-9229-380BA685F870}"/>
  </w:font>
  <w:font w:name="楷体_GB2312">
    <w:altName w:val="楷体"/>
    <w:panose1 w:val="02010609030101010101"/>
    <w:charset w:val="86"/>
    <w:family w:val="modern"/>
    <w:pitch w:val="fixed"/>
    <w:sig w:usb0="00000001" w:usb1="080E0000" w:usb2="00000010" w:usb3="00000000" w:csb0="00040000" w:csb1="00000000"/>
    <w:embedBold r:id="rId4" w:subsetted="1" w:fontKey="{570BAB2D-2AD3-45DC-82D6-6EBC141B0B0D}"/>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5A5" w:rsidRDefault="000A4B1B">
    <w:pPr>
      <w:pStyle w:val="a4"/>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B05A5" w:rsidRDefault="000A4B1B">
                          <w:pPr>
                            <w:pStyle w:val="a4"/>
                            <w:ind w:firstLine="360"/>
                          </w:pPr>
                          <w:r>
                            <w:fldChar w:fldCharType="begin"/>
                          </w:r>
                          <w:r>
                            <w:instrText xml:space="preserve"> PAGE  \* MERGEFORMAT </w:instrText>
                          </w:r>
                          <w:r>
                            <w:fldChar w:fldCharType="separate"/>
                          </w:r>
                          <w:r w:rsidR="00F27D06">
                            <w:rPr>
                              <w:noProof/>
                            </w:rPr>
                            <w:t>5</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4B05A5" w:rsidRDefault="000A4B1B">
                    <w:pPr>
                      <w:pStyle w:val="a4"/>
                      <w:ind w:firstLine="360"/>
                    </w:pPr>
                    <w:r>
                      <w:fldChar w:fldCharType="begin"/>
                    </w:r>
                    <w:r>
                      <w:instrText xml:space="preserve"> PAGE  \* MERGEFORMAT </w:instrText>
                    </w:r>
                    <w:r>
                      <w:fldChar w:fldCharType="separate"/>
                    </w:r>
                    <w:r w:rsidR="00F27D06">
                      <w:rPr>
                        <w:noProof/>
                      </w:rPr>
                      <w:t>5</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4B1B" w:rsidRDefault="000A4B1B">
      <w:pPr>
        <w:spacing w:line="240" w:lineRule="auto"/>
        <w:ind w:firstLine="640"/>
      </w:pPr>
      <w:r>
        <w:separator/>
      </w:r>
    </w:p>
  </w:footnote>
  <w:footnote w:type="continuationSeparator" w:id="0">
    <w:p w:rsidR="000A4B1B" w:rsidRDefault="000A4B1B">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F6A39"/>
    <w:multiLevelType w:val="singleLevel"/>
    <w:tmpl w:val="B76E73DA"/>
    <w:lvl w:ilvl="0">
      <w:start w:val="6"/>
      <w:numFmt w:val="chineseCounting"/>
      <w:suff w:val="nothing"/>
      <w:lvlText w:val="%1、"/>
      <w:lvlJc w:val="left"/>
      <w:rPr>
        <w:rFonts w:hint="eastAsia"/>
      </w:rPr>
    </w:lvl>
  </w:abstractNum>
  <w:abstractNum w:abstractNumId="1">
    <w:nsid w:val="6A017285"/>
    <w:multiLevelType w:val="multilevel"/>
    <w:tmpl w:val="2CAAC990"/>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2">
    <w:nsid w:val="71407CAB"/>
    <w:multiLevelType w:val="multilevel"/>
    <w:tmpl w:val="FEFC918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004B05A5"/>
    <w:rsid w:val="000A4B1B"/>
    <w:rsid w:val="004B05A5"/>
    <w:rsid w:val="00F27D0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E81F52-C4C7-4F4B-9AF4-6D57E93D5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3"/>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Body Text"/>
    <w:basedOn w:val="a"/>
    <w:next w:val="20"/>
    <w:qFormat/>
    <w:rPr>
      <w:rFonts w:cs="Times New Roman"/>
    </w:rPr>
  </w:style>
  <w:style w:type="paragraph" w:styleId="20">
    <w:name w:val="Body Text 2"/>
    <w:basedOn w:val="a"/>
    <w:qFormat/>
    <w:pPr>
      <w:spacing w:after="120" w:line="480" w:lineRule="auto"/>
    </w:pPr>
    <w:rPr>
      <w:rFonts w:eastAsia="宋体" w:cs="Times New Roman"/>
    </w:rPr>
  </w:style>
  <w:style w:type="paragraph" w:styleId="a4">
    <w:name w:val="footer"/>
    <w:basedOn w:val="a"/>
    <w:link w:val="Char"/>
    <w:uiPriority w:val="99"/>
    <w:semiHidden/>
    <w:unhideWhenUsed/>
    <w:qFormat/>
    <w:pPr>
      <w:tabs>
        <w:tab w:val="center" w:pos="4153"/>
        <w:tab w:val="right" w:pos="8306"/>
      </w:tabs>
      <w:snapToGrid w:val="0"/>
      <w:jc w:val="left"/>
    </w:pPr>
    <w:rPr>
      <w:sz w:val="18"/>
    </w:rPr>
  </w:style>
  <w:style w:type="paragraph" w:styleId="a5">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a7">
    <w:name w:val="表格标题"/>
    <w:basedOn w:val="a"/>
    <w:next w:val="a"/>
    <w:qFormat/>
    <w:pPr>
      <w:keepNext/>
      <w:keepLines/>
      <w:ind w:firstLineChars="0" w:firstLine="0"/>
      <w:jc w:val="center"/>
      <w:outlineLvl w:val="0"/>
    </w:pPr>
    <w:rPr>
      <w:rFonts w:hint="eastAsia"/>
      <w:b/>
      <w:kern w:val="44"/>
    </w:rPr>
  </w:style>
  <w:style w:type="paragraph" w:customStyle="1" w:styleId="a8">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
    <w:name w:val="页脚 Char"/>
    <w:basedOn w:val="a0"/>
    <w:link w:val="a4"/>
    <w:uiPriority w:val="99"/>
    <w:semiHidden/>
    <w:qFormat/>
    <w:rPr>
      <w:rFonts w:eastAsia="仿宋_GB2312" w:cstheme="minorBidi"/>
      <w:kern w:val="2"/>
      <w:sz w:val="18"/>
      <w:szCs w:val="22"/>
    </w:rPr>
  </w:style>
  <w:style w:type="character" w:customStyle="1" w:styleId="Char0">
    <w:name w:val="页眉 Char"/>
    <w:basedOn w:val="a0"/>
    <w:link w:val="a5"/>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table" w:styleId="a9">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198BF5-9BAD-49C2-ACF1-5E157027355B}">
  <ds:schemaRefs>
    <ds:schemaRef ds:uri="http://schemas.openxmlformats.org/officeDocument/2006/custom-properties"/>
    <ds:schemaRef ds:uri="http://schemas.openxmlformats.org/officeDocument/2006/docPropsVTypes"/>
  </ds:schemaRefs>
</ds:datastoreItem>
</file>

<file path=customXml/itemProps3.xml><?xml version="1.0" encoding="utf-8"?>
<ds:datastoreItem xmlns:ds="http://schemas.openxmlformats.org/officeDocument/2006/customXml" ds:itemID="{B2BC963E-E42A-4BD2-8D4B-39FE3EE5B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26</Pages>
  <Words>2034</Words>
  <Characters>11599</Characters>
  <Application>Microsoft Office Word</Application>
  <DocSecurity>0</DocSecurity>
  <Lines>96</Lines>
  <Paragraphs>27</Paragraphs>
  <ScaleCrop>false</ScaleCrop>
  <Company>Microsoft</Company>
  <LinksUpToDate>false</LinksUpToDate>
  <CharactersWithSpaces>13606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61</cp:revision>
  <dcterms:created xsi:type="dcterms:W3CDTF">2020-05-25T09:48:00Z</dcterms:created>
  <dcterms:modified xsi:type="dcterms:W3CDTF">2025-09-16T04:19:00Z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