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F19" w:rsidRDefault="00705F19">
      <w:pPr>
        <w:rPr>
          <w:rFonts w:ascii="黑体" w:eastAsia="黑体" w:hAnsi="黑体"/>
          <w:szCs w:val="32"/>
        </w:rPr>
      </w:pPr>
    </w:p>
    <w:p w:rsidR="00705F19" w:rsidRDefault="00705F19">
      <w:pPr>
        <w:jc w:val="center"/>
        <w:rPr>
          <w:rFonts w:ascii="方正小标宋_GBK" w:eastAsia="方正小标宋_GBK" w:hAnsi="宋体"/>
          <w:sz w:val="44"/>
          <w:szCs w:val="44"/>
        </w:rPr>
      </w:pPr>
    </w:p>
    <w:p w:rsidR="00705F19" w:rsidRDefault="00705F19">
      <w:pPr>
        <w:jc w:val="center"/>
        <w:rPr>
          <w:rFonts w:ascii="方正小标宋_GBK" w:eastAsia="方正小标宋_GBK" w:hAnsi="宋体"/>
          <w:sz w:val="44"/>
          <w:szCs w:val="44"/>
        </w:rPr>
      </w:pPr>
    </w:p>
    <w:p w:rsidR="00705F19" w:rsidRDefault="00705F19">
      <w:pPr>
        <w:jc w:val="center"/>
        <w:rPr>
          <w:rFonts w:ascii="方正小标宋_GBK" w:eastAsia="方正小标宋_GBK" w:hAnsi="宋体"/>
          <w:sz w:val="44"/>
          <w:szCs w:val="44"/>
        </w:rPr>
      </w:pPr>
    </w:p>
    <w:p w:rsidR="00705F19" w:rsidRDefault="00705F19">
      <w:pPr>
        <w:jc w:val="center"/>
        <w:rPr>
          <w:rFonts w:ascii="方正小标宋_GBK" w:eastAsia="方正小标宋_GBK" w:hAnsi="宋体"/>
          <w:sz w:val="44"/>
          <w:szCs w:val="44"/>
        </w:rPr>
      </w:pPr>
    </w:p>
    <w:p w:rsidR="00705F19" w:rsidRDefault="00761D2B">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尉犁县总工会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705F19" w:rsidRDefault="00761D2B">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05F19" w:rsidRDefault="00761D2B">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705F19" w:rsidRDefault="00761D2B">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705F19" w:rsidRDefault="00761D2B">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705F19" w:rsidRDefault="00761D2B">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705F19" w:rsidRDefault="00761D2B">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705F19" w:rsidRDefault="00761D2B">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705F19" w:rsidRDefault="00761D2B">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705F19" w:rsidRDefault="00761D2B">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705F19" w:rsidRDefault="00761D2B">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705F19" w:rsidRDefault="00761D2B">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705F19" w:rsidRDefault="00761D2B">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705F19" w:rsidRDefault="00761D2B">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705F19" w:rsidRDefault="00761D2B">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705F19" w:rsidRDefault="00761D2B">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705F19" w:rsidRDefault="00761D2B">
      <w:r>
        <w:br w:type="page"/>
      </w:r>
    </w:p>
    <w:p w:rsidR="00705F19" w:rsidRDefault="00761D2B">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705F19" w:rsidRDefault="00761D2B">
      <w:pPr>
        <w:spacing w:line="640" w:lineRule="exact"/>
        <w:ind w:firstLine="640"/>
        <w:outlineLvl w:val="2"/>
      </w:pPr>
      <w:r>
        <w:rPr>
          <w:rFonts w:ascii="黑体" w:eastAsia="黑体" w:hAnsi="黑体"/>
        </w:rPr>
        <w:t>一、主要职能</w:t>
      </w:r>
    </w:p>
    <w:p w:rsidR="00705F19" w:rsidRDefault="00761D2B">
      <w:pPr>
        <w:spacing w:line="580" w:lineRule="exact"/>
        <w:ind w:firstLine="640"/>
      </w:pPr>
      <w:r>
        <w:rPr>
          <w:rFonts w:ascii="仿宋_GB2312" w:eastAsia="仿宋_GB2312" w:hAnsi="仿宋_GB2312"/>
        </w:rPr>
        <w:t>1.</w:t>
      </w:r>
      <w:r>
        <w:rPr>
          <w:rFonts w:ascii="仿宋_GB2312" w:eastAsia="仿宋_GB2312" w:hAnsi="仿宋_GB2312"/>
        </w:rPr>
        <w:t>加强工会自身改革和建设，督促全县党政群机关、企事业单位和各类新建企业（新经济组织）依法建立工会组织，完善工作制度，健全工作机制，开展工会工作。</w:t>
      </w:r>
    </w:p>
    <w:p w:rsidR="00705F19" w:rsidRDefault="00761D2B">
      <w:pPr>
        <w:spacing w:line="580" w:lineRule="exact"/>
        <w:ind w:firstLine="640"/>
      </w:pPr>
      <w:r>
        <w:rPr>
          <w:rFonts w:ascii="仿宋_GB2312" w:eastAsia="仿宋_GB2312" w:hAnsi="仿宋_GB2312"/>
        </w:rPr>
        <w:t>2.</w:t>
      </w:r>
      <w:r>
        <w:rPr>
          <w:rFonts w:ascii="仿宋_GB2312" w:eastAsia="仿宋_GB2312" w:hAnsi="仿宋_GB2312"/>
        </w:rPr>
        <w:t>督促、指导基层工会按期换届，坚定不移地推动党的全心全意依靠工人阶级根本指导方针的贯彻落实。</w:t>
      </w:r>
    </w:p>
    <w:p w:rsidR="00705F19" w:rsidRDefault="00761D2B">
      <w:pPr>
        <w:spacing w:line="580" w:lineRule="exact"/>
        <w:ind w:firstLine="640"/>
      </w:pPr>
      <w:r>
        <w:rPr>
          <w:rFonts w:ascii="仿宋_GB2312" w:eastAsia="仿宋_GB2312" w:hAnsi="仿宋_GB2312"/>
        </w:rPr>
        <w:t>3.</w:t>
      </w:r>
      <w:r>
        <w:rPr>
          <w:rFonts w:ascii="仿宋_GB2312" w:eastAsia="仿宋_GB2312" w:hAnsi="仿宋_GB2312"/>
        </w:rPr>
        <w:t>代表和维护职工的合法权益，突出和履行维护职能，保护、调动和发挥广大职工的积极性、创造性。</w:t>
      </w:r>
    </w:p>
    <w:p w:rsidR="00705F19" w:rsidRDefault="00761D2B">
      <w:pPr>
        <w:spacing w:line="580" w:lineRule="exact"/>
        <w:ind w:firstLine="640"/>
      </w:pPr>
      <w:r>
        <w:rPr>
          <w:rFonts w:ascii="仿宋_GB2312" w:eastAsia="仿宋_GB2312" w:hAnsi="仿宋_GB2312"/>
        </w:rPr>
        <w:t>4.</w:t>
      </w:r>
      <w:r>
        <w:rPr>
          <w:rFonts w:ascii="仿宋_GB2312" w:eastAsia="仿宋_GB2312" w:hAnsi="仿宋_GB2312"/>
        </w:rPr>
        <w:t>协助各级党委做好工会干部的配备、管理和培训工作。</w:t>
      </w:r>
    </w:p>
    <w:p w:rsidR="00705F19" w:rsidRDefault="00761D2B">
      <w:pPr>
        <w:spacing w:line="580" w:lineRule="exact"/>
        <w:ind w:firstLine="640"/>
      </w:pPr>
      <w:r>
        <w:rPr>
          <w:rFonts w:ascii="仿宋_GB2312" w:eastAsia="仿宋_GB2312" w:hAnsi="仿宋_GB2312"/>
        </w:rPr>
        <w:t>5.</w:t>
      </w:r>
      <w:r>
        <w:rPr>
          <w:rFonts w:ascii="仿宋_GB2312" w:eastAsia="仿宋_GB2312" w:hAnsi="仿宋_GB2312"/>
        </w:rPr>
        <w:t>围绕有关职工合法权益的重大问题进行调查研究，向县委、县政府反映职工群众的思想、愿望和要求，提出合理意见；指导考核全县</w:t>
      </w:r>
      <w:r>
        <w:rPr>
          <w:rFonts w:ascii="仿宋_GB2312" w:eastAsia="仿宋_GB2312" w:hAnsi="仿宋_GB2312"/>
        </w:rPr>
        <w:t>各级工会工作，增强基层工会活力，提高工会工作整体水平。</w:t>
      </w:r>
    </w:p>
    <w:p w:rsidR="00705F19" w:rsidRDefault="00761D2B">
      <w:pPr>
        <w:spacing w:line="640" w:lineRule="exact"/>
        <w:ind w:firstLine="640"/>
        <w:outlineLvl w:val="2"/>
      </w:pPr>
      <w:r>
        <w:rPr>
          <w:rFonts w:ascii="黑体" w:eastAsia="黑体" w:hAnsi="黑体"/>
        </w:rPr>
        <w:t>二、机构设置及人员情况</w:t>
      </w:r>
    </w:p>
    <w:p w:rsidR="00705F19" w:rsidRDefault="00761D2B">
      <w:pPr>
        <w:spacing w:line="580" w:lineRule="exact"/>
        <w:ind w:firstLine="640"/>
      </w:pPr>
      <w:r>
        <w:rPr>
          <w:rFonts w:ascii="仿宋_GB2312" w:eastAsia="仿宋_GB2312" w:hAnsi="仿宋_GB2312"/>
        </w:rPr>
        <w:t>尉犁县总工会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19</w:t>
      </w:r>
      <w:r>
        <w:rPr>
          <w:rFonts w:ascii="仿宋_GB2312" w:eastAsia="仿宋_GB2312" w:hAnsi="仿宋_GB2312"/>
        </w:rPr>
        <w:t>人，其中：在职人员</w:t>
      </w:r>
      <w:r>
        <w:rPr>
          <w:rFonts w:ascii="仿宋_GB2312" w:eastAsia="仿宋_GB2312" w:hAnsi="仿宋_GB2312"/>
        </w:rPr>
        <w:t>6</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13</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705F19" w:rsidRDefault="00761D2B">
      <w:pPr>
        <w:spacing w:line="580" w:lineRule="exact"/>
        <w:ind w:firstLine="640"/>
      </w:pPr>
      <w:r>
        <w:rPr>
          <w:rFonts w:ascii="仿宋_GB2312" w:eastAsia="仿宋_GB2312" w:hAnsi="仿宋_GB2312"/>
        </w:rPr>
        <w:t>尉犁县总工会无下属预算单位，下设</w:t>
      </w:r>
      <w:r>
        <w:rPr>
          <w:rFonts w:ascii="仿宋_GB2312" w:eastAsia="仿宋_GB2312" w:hAnsi="仿宋_GB2312"/>
        </w:rPr>
        <w:t>4</w:t>
      </w:r>
      <w:r>
        <w:rPr>
          <w:rFonts w:ascii="仿宋_GB2312" w:eastAsia="仿宋_GB2312" w:hAnsi="仿宋_GB2312"/>
        </w:rPr>
        <w:t>个科室，分别是：书记室、帮扶中心、行政办公室、财务室。</w:t>
      </w:r>
    </w:p>
    <w:p w:rsidR="00705F19" w:rsidRDefault="00761D2B">
      <w:r>
        <w:br w:type="page"/>
      </w:r>
    </w:p>
    <w:p w:rsidR="00705F19" w:rsidRDefault="00761D2B">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705F19" w:rsidRDefault="00761D2B">
      <w:pPr>
        <w:spacing w:line="640" w:lineRule="exact"/>
        <w:ind w:firstLine="640"/>
        <w:outlineLvl w:val="2"/>
      </w:pPr>
      <w:r>
        <w:rPr>
          <w:rFonts w:ascii="黑体" w:eastAsia="黑体" w:hAnsi="黑体"/>
        </w:rPr>
        <w:t>一、收入支出决算总体情况说明</w:t>
      </w:r>
    </w:p>
    <w:p w:rsidR="00705F19" w:rsidRDefault="00761D2B">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199.33</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199.33</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705F19" w:rsidRDefault="00761D2B">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199.33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199.33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705F19" w:rsidRDefault="00761D2B">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53.24</w:t>
      </w:r>
      <w:r>
        <w:rPr>
          <w:rFonts w:ascii="仿宋_GB2312" w:eastAsia="仿宋_GB2312" w:hAnsi="仿宋_GB2312"/>
        </w:rPr>
        <w:t>万元，增长</w:t>
      </w:r>
      <w:r>
        <w:rPr>
          <w:rFonts w:ascii="仿宋_GB2312" w:eastAsia="仿宋_GB2312" w:hAnsi="仿宋_GB2312"/>
        </w:rPr>
        <w:t>36.44%</w:t>
      </w:r>
      <w:r>
        <w:rPr>
          <w:rFonts w:ascii="仿宋_GB2312" w:eastAsia="仿宋_GB2312" w:hAnsi="仿宋_GB2312"/>
        </w:rPr>
        <w:t>，主要原因是：本年增加巴州总工会拨入经费用于开展各类组织活动，导致经费较上年增加。</w:t>
      </w:r>
    </w:p>
    <w:p w:rsidR="00705F19" w:rsidRDefault="00761D2B">
      <w:pPr>
        <w:spacing w:line="640" w:lineRule="exact"/>
        <w:ind w:firstLine="640"/>
        <w:outlineLvl w:val="2"/>
      </w:pPr>
      <w:r>
        <w:rPr>
          <w:rFonts w:ascii="黑体" w:eastAsia="黑体" w:hAnsi="黑体"/>
        </w:rPr>
        <w:t>二、收入决算情况说明</w:t>
      </w:r>
    </w:p>
    <w:p w:rsidR="00705F19" w:rsidRDefault="00761D2B">
      <w:pPr>
        <w:spacing w:line="580" w:lineRule="exact"/>
        <w:ind w:firstLine="640"/>
      </w:pPr>
      <w:r>
        <w:rPr>
          <w:rFonts w:ascii="仿宋_GB2312" w:eastAsia="仿宋_GB2312" w:hAnsi="仿宋_GB2312"/>
          <w:b/>
        </w:rPr>
        <w:t>本年收入</w:t>
      </w:r>
      <w:r>
        <w:rPr>
          <w:rFonts w:ascii="仿宋_GB2312" w:eastAsia="仿宋_GB2312" w:hAnsi="仿宋_GB2312"/>
          <w:b/>
        </w:rPr>
        <w:t>199.33</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135.50</w:t>
      </w:r>
      <w:r>
        <w:rPr>
          <w:rFonts w:ascii="仿宋_GB2312" w:eastAsia="仿宋_GB2312" w:hAnsi="仿宋_GB2312"/>
        </w:rPr>
        <w:t>万元，占</w:t>
      </w:r>
      <w:r>
        <w:rPr>
          <w:rFonts w:ascii="仿宋_GB2312" w:eastAsia="仿宋_GB2312" w:hAnsi="仿宋_GB2312"/>
        </w:rPr>
        <w:t>67.98%</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63.83</w:t>
      </w:r>
      <w:r>
        <w:rPr>
          <w:rFonts w:ascii="仿宋_GB2312" w:eastAsia="仿宋_GB2312" w:hAnsi="仿宋_GB2312"/>
        </w:rPr>
        <w:t>万元，占</w:t>
      </w:r>
      <w:r>
        <w:rPr>
          <w:rFonts w:ascii="仿宋_GB2312" w:eastAsia="仿宋_GB2312" w:hAnsi="仿宋_GB2312"/>
        </w:rPr>
        <w:t>32.02%</w:t>
      </w:r>
      <w:r>
        <w:rPr>
          <w:rFonts w:ascii="仿宋_GB2312" w:eastAsia="仿宋_GB2312" w:hAnsi="仿宋_GB2312"/>
        </w:rPr>
        <w:t>。</w:t>
      </w:r>
    </w:p>
    <w:p w:rsidR="00705F19" w:rsidRDefault="00761D2B">
      <w:pPr>
        <w:spacing w:line="640" w:lineRule="exact"/>
        <w:ind w:firstLine="640"/>
        <w:outlineLvl w:val="2"/>
      </w:pPr>
      <w:r>
        <w:rPr>
          <w:rFonts w:ascii="黑体" w:eastAsia="黑体" w:hAnsi="黑体"/>
        </w:rPr>
        <w:t>三、支出决算情况说明</w:t>
      </w:r>
    </w:p>
    <w:p w:rsidR="00705F19" w:rsidRDefault="00761D2B">
      <w:pPr>
        <w:spacing w:line="580" w:lineRule="exact"/>
        <w:ind w:firstLine="640"/>
      </w:pPr>
      <w:r>
        <w:rPr>
          <w:rFonts w:ascii="仿宋_GB2312" w:eastAsia="仿宋_GB2312" w:hAnsi="仿宋_GB2312"/>
          <w:b/>
        </w:rPr>
        <w:t>本年支出</w:t>
      </w:r>
      <w:r>
        <w:rPr>
          <w:rFonts w:ascii="仿宋_GB2312" w:eastAsia="仿宋_GB2312" w:hAnsi="仿宋_GB2312"/>
          <w:b/>
        </w:rPr>
        <w:t>199.33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194.35</w:t>
      </w:r>
      <w:r>
        <w:rPr>
          <w:rFonts w:ascii="仿宋_GB2312" w:eastAsia="仿宋_GB2312" w:hAnsi="仿宋_GB2312"/>
        </w:rPr>
        <w:t>万元，占</w:t>
      </w:r>
      <w:r>
        <w:rPr>
          <w:rFonts w:ascii="仿宋_GB2312" w:eastAsia="仿宋_GB2312" w:hAnsi="仿宋_GB2312"/>
        </w:rPr>
        <w:t>97.50%</w:t>
      </w:r>
      <w:r>
        <w:rPr>
          <w:rFonts w:ascii="仿宋_GB2312" w:eastAsia="仿宋_GB2312" w:hAnsi="仿宋_GB2312"/>
        </w:rPr>
        <w:t>；项目支出</w:t>
      </w:r>
      <w:r>
        <w:rPr>
          <w:rFonts w:ascii="仿宋_GB2312" w:eastAsia="仿宋_GB2312" w:hAnsi="仿宋_GB2312"/>
        </w:rPr>
        <w:t>4.98</w:t>
      </w:r>
      <w:r>
        <w:rPr>
          <w:rFonts w:ascii="仿宋_GB2312" w:eastAsia="仿宋_GB2312" w:hAnsi="仿宋_GB2312"/>
        </w:rPr>
        <w:t>万元，占</w:t>
      </w:r>
      <w:r>
        <w:rPr>
          <w:rFonts w:ascii="仿宋_GB2312" w:eastAsia="仿宋_GB2312" w:hAnsi="仿宋_GB2312"/>
        </w:rPr>
        <w:t>2.50%</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705F19" w:rsidRDefault="00761D2B">
      <w:pPr>
        <w:spacing w:line="640" w:lineRule="exact"/>
        <w:ind w:firstLine="640"/>
        <w:outlineLvl w:val="2"/>
      </w:pPr>
      <w:r>
        <w:rPr>
          <w:rFonts w:ascii="黑体" w:eastAsia="黑体" w:hAnsi="黑体"/>
        </w:rPr>
        <w:t>四、财政拨款收入支出决算总体情况说明</w:t>
      </w:r>
    </w:p>
    <w:p w:rsidR="00705F19" w:rsidRDefault="00761D2B">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135.50</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135.50</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135.50</w:t>
      </w:r>
      <w:r>
        <w:rPr>
          <w:rFonts w:ascii="仿宋_GB2312" w:eastAsia="仿宋_GB2312" w:hAnsi="仿宋_GB2312"/>
          <w:b/>
        </w:rPr>
        <w:t>万元，</w:t>
      </w:r>
      <w:r>
        <w:rPr>
          <w:rFonts w:ascii="仿宋_GB2312" w:eastAsia="仿宋_GB2312" w:hAnsi="仿宋_GB2312"/>
        </w:rPr>
        <w:t>其中：</w:t>
      </w:r>
      <w:r>
        <w:rPr>
          <w:rFonts w:ascii="仿宋_GB2312" w:eastAsia="仿宋_GB2312" w:hAnsi="仿宋_GB2312"/>
        </w:rPr>
        <w:t>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135.50</w:t>
      </w:r>
      <w:r>
        <w:rPr>
          <w:rFonts w:ascii="仿宋_GB2312" w:eastAsia="仿宋_GB2312" w:hAnsi="仿宋_GB2312"/>
        </w:rPr>
        <w:t>万元。</w:t>
      </w:r>
    </w:p>
    <w:p w:rsidR="00705F19" w:rsidRDefault="00761D2B">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12.63</w:t>
      </w:r>
      <w:r>
        <w:rPr>
          <w:rFonts w:ascii="仿宋_GB2312" w:eastAsia="仿宋_GB2312" w:hAnsi="仿宋_GB2312"/>
        </w:rPr>
        <w:t>万元，增长</w:t>
      </w:r>
      <w:r>
        <w:rPr>
          <w:rFonts w:ascii="仿宋_GB2312" w:eastAsia="仿宋_GB2312" w:hAnsi="仿宋_GB2312"/>
        </w:rPr>
        <w:t>10.28%</w:t>
      </w:r>
      <w:r>
        <w:rPr>
          <w:rFonts w:ascii="仿宋_GB2312" w:eastAsia="仿宋_GB2312" w:hAnsi="仿宋_GB2312"/>
        </w:rPr>
        <w:t>，主要原因是：本年度工作队经费增加，公用经费增加。本年在职人员工资调增，社保、公积金基数调增，人员经费增加。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136.75</w:t>
      </w:r>
      <w:r>
        <w:rPr>
          <w:rFonts w:ascii="仿宋_GB2312" w:eastAsia="仿宋_GB2312" w:hAnsi="仿宋_GB2312"/>
        </w:rPr>
        <w:t>万元，决算数</w:t>
      </w:r>
      <w:r>
        <w:rPr>
          <w:rFonts w:ascii="仿宋_GB2312" w:eastAsia="仿宋_GB2312" w:hAnsi="仿宋_GB2312"/>
        </w:rPr>
        <w:t>135.50</w:t>
      </w:r>
      <w:r>
        <w:rPr>
          <w:rFonts w:ascii="仿宋_GB2312" w:eastAsia="仿宋_GB2312" w:hAnsi="仿宋_GB2312"/>
        </w:rPr>
        <w:t>万元，预决算差异率</w:t>
      </w:r>
      <w:r>
        <w:rPr>
          <w:rFonts w:ascii="仿宋_GB2312" w:eastAsia="仿宋_GB2312" w:hAnsi="仿宋_GB2312"/>
        </w:rPr>
        <w:t>-0.91%</w:t>
      </w:r>
      <w:r>
        <w:rPr>
          <w:rFonts w:ascii="仿宋_GB2312" w:eastAsia="仿宋_GB2312" w:hAnsi="仿宋_GB2312"/>
        </w:rPr>
        <w:t>，主要原因是：本年度有一名人员退休，人员经费减少，年中调减经费预算。</w:t>
      </w:r>
    </w:p>
    <w:p w:rsidR="00705F19" w:rsidRDefault="00761D2B">
      <w:pPr>
        <w:spacing w:line="640" w:lineRule="exact"/>
        <w:ind w:firstLine="640"/>
        <w:outlineLvl w:val="2"/>
      </w:pPr>
      <w:r>
        <w:rPr>
          <w:rFonts w:ascii="黑体" w:eastAsia="黑体" w:hAnsi="黑体"/>
        </w:rPr>
        <w:t>五、一般公共预算财政拨款支出决算情况说明</w:t>
      </w:r>
    </w:p>
    <w:p w:rsidR="00705F19" w:rsidRDefault="00761D2B">
      <w:pPr>
        <w:spacing w:line="640" w:lineRule="exact"/>
        <w:ind w:firstLine="640"/>
        <w:outlineLvl w:val="3"/>
      </w:pPr>
      <w:r>
        <w:rPr>
          <w:rFonts w:ascii="楷体_GB2312" w:eastAsia="楷体_GB2312" w:hAnsi="楷体_GB2312"/>
          <w:b/>
        </w:rPr>
        <w:t>（一）一般公共预算财政拨款支出决算总体情况</w:t>
      </w:r>
    </w:p>
    <w:p w:rsidR="00705F19" w:rsidRDefault="00761D2B">
      <w:pPr>
        <w:spacing w:line="580" w:lineRule="exact"/>
        <w:ind w:firstLine="640"/>
      </w:pPr>
      <w:r>
        <w:rPr>
          <w:rFonts w:ascii="仿宋_GB2312" w:eastAsia="仿宋_GB2312" w:hAnsi="仿宋_GB2312"/>
          <w:b/>
        </w:rPr>
        <w:t>2024</w:t>
      </w:r>
      <w:r>
        <w:rPr>
          <w:rFonts w:ascii="仿宋_GB2312" w:eastAsia="仿宋_GB2312" w:hAnsi="仿宋_GB2312"/>
          <w:b/>
        </w:rPr>
        <w:t>年度一般</w:t>
      </w:r>
      <w:r>
        <w:rPr>
          <w:rFonts w:ascii="仿宋_GB2312" w:eastAsia="仿宋_GB2312" w:hAnsi="仿宋_GB2312"/>
          <w:b/>
        </w:rPr>
        <w:t>公共预算财政拨款支出</w:t>
      </w:r>
      <w:r>
        <w:rPr>
          <w:rFonts w:ascii="仿宋_GB2312" w:eastAsia="仿宋_GB2312" w:hAnsi="仿宋_GB2312"/>
          <w:b/>
        </w:rPr>
        <w:t>135.50</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67.98%</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12.63</w:t>
      </w:r>
      <w:r>
        <w:rPr>
          <w:rFonts w:ascii="仿宋_GB2312" w:eastAsia="仿宋_GB2312" w:hAnsi="仿宋_GB2312"/>
        </w:rPr>
        <w:t>万元，增长</w:t>
      </w:r>
      <w:r>
        <w:rPr>
          <w:rFonts w:ascii="仿宋_GB2312" w:eastAsia="仿宋_GB2312" w:hAnsi="仿宋_GB2312"/>
        </w:rPr>
        <w:t>10.28%</w:t>
      </w:r>
      <w:r>
        <w:rPr>
          <w:rFonts w:ascii="仿宋_GB2312" w:eastAsia="仿宋_GB2312" w:hAnsi="仿宋_GB2312"/>
        </w:rPr>
        <w:t>，主要原因是：本年度工作队经费增加，公用经费增加。本年在职人员工资调增，社保、公积金基数调增，人员经费增加。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136.75</w:t>
      </w:r>
      <w:r>
        <w:rPr>
          <w:rFonts w:ascii="仿宋_GB2312" w:eastAsia="仿宋_GB2312" w:hAnsi="仿宋_GB2312"/>
        </w:rPr>
        <w:t>万元，决算数</w:t>
      </w:r>
      <w:r>
        <w:rPr>
          <w:rFonts w:ascii="仿宋_GB2312" w:eastAsia="仿宋_GB2312" w:hAnsi="仿宋_GB2312"/>
        </w:rPr>
        <w:t>135.50</w:t>
      </w:r>
      <w:r>
        <w:rPr>
          <w:rFonts w:ascii="仿宋_GB2312" w:eastAsia="仿宋_GB2312" w:hAnsi="仿宋_GB2312"/>
        </w:rPr>
        <w:t>万元，预决算差异率</w:t>
      </w:r>
      <w:r>
        <w:rPr>
          <w:rFonts w:ascii="仿宋_GB2312" w:eastAsia="仿宋_GB2312" w:hAnsi="仿宋_GB2312"/>
        </w:rPr>
        <w:t>-0.91%</w:t>
      </w:r>
      <w:r>
        <w:rPr>
          <w:rFonts w:ascii="仿宋_GB2312" w:eastAsia="仿宋_GB2312" w:hAnsi="仿宋_GB2312"/>
        </w:rPr>
        <w:t>，主要原因是：本年度有一名人员退休，人员经费减少，年中调减经费预算。</w:t>
      </w:r>
    </w:p>
    <w:p w:rsidR="00705F19" w:rsidRDefault="00761D2B">
      <w:pPr>
        <w:spacing w:line="640" w:lineRule="exact"/>
        <w:ind w:firstLine="640"/>
        <w:outlineLvl w:val="3"/>
      </w:pPr>
      <w:r>
        <w:rPr>
          <w:rFonts w:ascii="楷体_GB2312" w:eastAsia="楷体_GB2312" w:hAnsi="楷体_GB2312"/>
          <w:b/>
        </w:rPr>
        <w:t>（二）一般公共预算财政拨款支出决算结构情况</w:t>
      </w:r>
    </w:p>
    <w:p w:rsidR="00705F19" w:rsidRDefault="00761D2B">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)90.91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67.09%</w:t>
      </w:r>
      <w:r>
        <w:rPr>
          <w:rFonts w:ascii="仿宋_GB2312" w:eastAsia="仿宋_GB2312" w:hAnsi="仿宋_GB2312"/>
        </w:rPr>
        <w:t>。</w:t>
      </w:r>
    </w:p>
    <w:p w:rsidR="00705F19" w:rsidRDefault="00761D2B">
      <w:pPr>
        <w:spacing w:line="580" w:lineRule="exact"/>
        <w:ind w:firstLine="640"/>
      </w:pPr>
      <w:r>
        <w:rPr>
          <w:rFonts w:ascii="仿宋_GB2312" w:eastAsia="仿宋_GB2312" w:hAnsi="仿宋_GB2312"/>
        </w:rPr>
        <w:lastRenderedPageBreak/>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)0.30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0.22%</w:t>
      </w:r>
      <w:r>
        <w:rPr>
          <w:rFonts w:ascii="仿宋_GB2312" w:eastAsia="仿宋_GB2312" w:hAnsi="仿宋_GB2312"/>
        </w:rPr>
        <w:t>。</w:t>
      </w:r>
    </w:p>
    <w:p w:rsidR="00705F19" w:rsidRDefault="00761D2B">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)28.58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21.09%</w:t>
      </w:r>
      <w:r>
        <w:rPr>
          <w:rFonts w:ascii="仿宋_GB2312" w:eastAsia="仿宋_GB2312" w:hAnsi="仿宋_GB2312"/>
        </w:rPr>
        <w:t>。</w:t>
      </w:r>
    </w:p>
    <w:p w:rsidR="00705F19" w:rsidRDefault="00761D2B">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)6.27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4.63%</w:t>
      </w:r>
      <w:r>
        <w:rPr>
          <w:rFonts w:ascii="仿宋_GB2312" w:eastAsia="仿宋_GB2312" w:hAnsi="仿宋_GB2312"/>
        </w:rPr>
        <w:t>。</w:t>
      </w:r>
    </w:p>
    <w:p w:rsidR="00705F19" w:rsidRDefault="00761D2B">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)9.44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6.97%</w:t>
      </w:r>
      <w:r>
        <w:rPr>
          <w:rFonts w:ascii="仿宋_GB2312" w:eastAsia="仿宋_GB2312" w:hAnsi="仿宋_GB2312"/>
        </w:rPr>
        <w:t>。</w:t>
      </w:r>
    </w:p>
    <w:p w:rsidR="00705F19" w:rsidRDefault="00761D2B">
      <w:pPr>
        <w:spacing w:line="640" w:lineRule="exact"/>
        <w:ind w:firstLine="640"/>
        <w:outlineLvl w:val="3"/>
      </w:pPr>
      <w:r>
        <w:rPr>
          <w:rFonts w:ascii="楷体_GB2312" w:eastAsia="楷体_GB2312" w:hAnsi="楷体_GB2312"/>
          <w:b/>
        </w:rPr>
        <w:t>（三）一般公共预算财政拨款支出决算具体情况</w:t>
      </w:r>
    </w:p>
    <w:p w:rsidR="00705F19" w:rsidRDefault="00761D2B">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群众团体事务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45.28</w:t>
      </w:r>
      <w:r>
        <w:rPr>
          <w:rFonts w:ascii="仿宋_GB2312" w:eastAsia="仿宋_GB2312" w:hAnsi="仿宋_GB2312"/>
        </w:rPr>
        <w:t>万元，比上年决算增加</w:t>
      </w:r>
      <w:r>
        <w:rPr>
          <w:rFonts w:ascii="仿宋_GB2312" w:eastAsia="仿宋_GB2312" w:hAnsi="仿宋_GB2312"/>
        </w:rPr>
        <w:t>5.87</w:t>
      </w:r>
      <w:r>
        <w:rPr>
          <w:rFonts w:ascii="仿宋_GB2312" w:eastAsia="仿宋_GB2312" w:hAnsi="仿宋_GB2312"/>
        </w:rPr>
        <w:t>万元，增长</w:t>
      </w:r>
      <w:r>
        <w:rPr>
          <w:rFonts w:ascii="仿宋_GB2312" w:eastAsia="仿宋_GB2312" w:hAnsi="仿宋_GB2312"/>
        </w:rPr>
        <w:t>14.89%,</w:t>
      </w:r>
      <w:r>
        <w:rPr>
          <w:rFonts w:ascii="仿宋_GB2312" w:eastAsia="仿宋_GB2312" w:hAnsi="仿宋_GB2312"/>
        </w:rPr>
        <w:t>主要原因是：本年在职人员工资调增，导致相关人员经费较上年有所增加。</w:t>
      </w:r>
    </w:p>
    <w:p w:rsidR="00705F19" w:rsidRDefault="00761D2B">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群众团体事务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40.38</w:t>
      </w:r>
      <w:r>
        <w:rPr>
          <w:rFonts w:ascii="仿宋_GB2312" w:eastAsia="仿宋_GB2312" w:hAnsi="仿宋_GB2312"/>
        </w:rPr>
        <w:t>万元，比上年决算减少</w:t>
      </w:r>
      <w:r>
        <w:rPr>
          <w:rFonts w:ascii="仿宋_GB2312" w:eastAsia="仿宋_GB2312" w:hAnsi="仿宋_GB2312"/>
        </w:rPr>
        <w:t>5.38</w:t>
      </w:r>
      <w:r>
        <w:rPr>
          <w:rFonts w:ascii="仿宋_GB2312" w:eastAsia="仿宋_GB2312" w:hAnsi="仿宋_GB2312"/>
        </w:rPr>
        <w:t>万元，下降</w:t>
      </w:r>
      <w:r>
        <w:rPr>
          <w:rFonts w:ascii="仿宋_GB2312" w:eastAsia="仿宋_GB2312" w:hAnsi="仿宋_GB2312"/>
        </w:rPr>
        <w:t>11.76%,</w:t>
      </w:r>
      <w:r>
        <w:rPr>
          <w:rFonts w:ascii="仿宋_GB2312" w:eastAsia="仿宋_GB2312" w:hAnsi="仿宋_GB2312"/>
        </w:rPr>
        <w:t>主要原因是：本年事业编退休一人，在职人员减少，相应人员经费较上年减少。</w:t>
      </w:r>
    </w:p>
    <w:p w:rsidR="00705F19" w:rsidRDefault="00761D2B">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5.25</w:t>
      </w:r>
      <w:r>
        <w:rPr>
          <w:rFonts w:ascii="仿宋_GB2312" w:eastAsia="仿宋_GB2312" w:hAnsi="仿宋_GB2312"/>
        </w:rPr>
        <w:t>万元，比上年决算增加</w:t>
      </w:r>
      <w:r>
        <w:rPr>
          <w:rFonts w:ascii="仿宋_GB2312" w:eastAsia="仿宋_GB2312" w:hAnsi="仿宋_GB2312"/>
        </w:rPr>
        <w:t>5.25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主要原因是：本年度工作队经费增加，其他组织事务支出增加。</w:t>
      </w:r>
    </w:p>
    <w:p w:rsidR="00705F19" w:rsidRDefault="00761D2B">
      <w:pPr>
        <w:spacing w:line="580" w:lineRule="exact"/>
        <w:ind w:firstLine="640"/>
      </w:pPr>
      <w:r>
        <w:rPr>
          <w:rFonts w:ascii="仿宋_GB2312" w:eastAsia="仿宋_GB2312" w:hAnsi="仿宋_GB2312"/>
        </w:rPr>
        <w:t>4.</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0.30</w:t>
      </w:r>
      <w:r>
        <w:rPr>
          <w:rFonts w:ascii="仿宋_GB2312" w:eastAsia="仿宋_GB2312" w:hAnsi="仿宋_GB2312"/>
        </w:rPr>
        <w:t>万元，比上年决算增加</w:t>
      </w:r>
      <w:r>
        <w:rPr>
          <w:rFonts w:ascii="仿宋_GB2312" w:eastAsia="仿宋_GB2312" w:hAnsi="仿宋_GB2312"/>
        </w:rPr>
        <w:t>0.30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主要原因是：本年度增加外出培训次数，培</w:t>
      </w:r>
      <w:r>
        <w:rPr>
          <w:rFonts w:ascii="仿宋_GB2312" w:eastAsia="仿宋_GB2312" w:hAnsi="仿宋_GB2312"/>
        </w:rPr>
        <w:t>训支出较上年相比增加。</w:t>
      </w:r>
    </w:p>
    <w:p w:rsidR="00705F19" w:rsidRDefault="00761D2B">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w:t>
      </w:r>
      <w:r>
        <w:rPr>
          <w:rFonts w:ascii="仿宋_GB2312" w:eastAsia="仿宋_GB2312" w:hAnsi="仿宋_GB2312"/>
        </w:rPr>
        <w:lastRenderedPageBreak/>
        <w:t>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9.65</w:t>
      </w:r>
      <w:r>
        <w:rPr>
          <w:rFonts w:ascii="仿宋_GB2312" w:eastAsia="仿宋_GB2312" w:hAnsi="仿宋_GB2312"/>
        </w:rPr>
        <w:t>万元，比上年决算增加</w:t>
      </w:r>
      <w:r>
        <w:rPr>
          <w:rFonts w:ascii="仿宋_GB2312" w:eastAsia="仿宋_GB2312" w:hAnsi="仿宋_GB2312"/>
        </w:rPr>
        <w:t>1.20</w:t>
      </w:r>
      <w:r>
        <w:rPr>
          <w:rFonts w:ascii="仿宋_GB2312" w:eastAsia="仿宋_GB2312" w:hAnsi="仿宋_GB2312"/>
        </w:rPr>
        <w:t>万元，增长</w:t>
      </w:r>
      <w:r>
        <w:rPr>
          <w:rFonts w:ascii="仿宋_GB2312" w:eastAsia="仿宋_GB2312" w:hAnsi="仿宋_GB2312"/>
        </w:rPr>
        <w:t>14.20%,</w:t>
      </w:r>
      <w:r>
        <w:rPr>
          <w:rFonts w:ascii="仿宋_GB2312" w:eastAsia="仿宋_GB2312" w:hAnsi="仿宋_GB2312"/>
        </w:rPr>
        <w:t>主要原因是：本年增加退休人员基础绩效奖，退休费支出增加。</w:t>
      </w:r>
    </w:p>
    <w:p w:rsidR="00705F19" w:rsidRDefault="00761D2B">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11.60</w:t>
      </w:r>
      <w:r>
        <w:rPr>
          <w:rFonts w:ascii="仿宋_GB2312" w:eastAsia="仿宋_GB2312" w:hAnsi="仿宋_GB2312"/>
        </w:rPr>
        <w:t>万元，比上年决算增加</w:t>
      </w:r>
      <w:r>
        <w:rPr>
          <w:rFonts w:ascii="仿宋_GB2312" w:eastAsia="仿宋_GB2312" w:hAnsi="仿宋_GB2312"/>
        </w:rPr>
        <w:t>1.28</w:t>
      </w:r>
      <w:r>
        <w:rPr>
          <w:rFonts w:ascii="仿宋_GB2312" w:eastAsia="仿宋_GB2312" w:hAnsi="仿宋_GB2312"/>
        </w:rPr>
        <w:t>万元，增长</w:t>
      </w:r>
      <w:r>
        <w:rPr>
          <w:rFonts w:ascii="仿宋_GB2312" w:eastAsia="仿宋_GB2312" w:hAnsi="仿宋_GB2312"/>
        </w:rPr>
        <w:t>12.40%,</w:t>
      </w:r>
      <w:r>
        <w:rPr>
          <w:rFonts w:ascii="仿宋_GB2312" w:eastAsia="仿宋_GB2312" w:hAnsi="仿宋_GB2312"/>
        </w:rPr>
        <w:t>主要原因是：本年在职人员工资基数调增，养老缴费基数上涨，相应支出增加。</w:t>
      </w:r>
    </w:p>
    <w:p w:rsidR="00705F19" w:rsidRDefault="00761D2B">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w:t>
      </w:r>
      <w:r>
        <w:rPr>
          <w:rFonts w:ascii="仿宋_GB2312" w:eastAsia="仿宋_GB2312" w:hAnsi="仿宋_GB2312"/>
        </w:rPr>
        <w:t>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7.33</w:t>
      </w:r>
      <w:r>
        <w:rPr>
          <w:rFonts w:ascii="仿宋_GB2312" w:eastAsia="仿宋_GB2312" w:hAnsi="仿宋_GB2312"/>
        </w:rPr>
        <w:t>万元，比上年决算增加</w:t>
      </w:r>
      <w:r>
        <w:rPr>
          <w:rFonts w:ascii="仿宋_GB2312" w:eastAsia="仿宋_GB2312" w:hAnsi="仿宋_GB2312"/>
        </w:rPr>
        <w:t>2.12</w:t>
      </w:r>
      <w:r>
        <w:rPr>
          <w:rFonts w:ascii="仿宋_GB2312" w:eastAsia="仿宋_GB2312" w:hAnsi="仿宋_GB2312"/>
        </w:rPr>
        <w:t>万元，增长</w:t>
      </w:r>
      <w:r>
        <w:rPr>
          <w:rFonts w:ascii="仿宋_GB2312" w:eastAsia="仿宋_GB2312" w:hAnsi="仿宋_GB2312"/>
        </w:rPr>
        <w:t>40.69%,</w:t>
      </w:r>
      <w:r>
        <w:rPr>
          <w:rFonts w:ascii="仿宋_GB2312" w:eastAsia="仿宋_GB2312" w:hAnsi="仿宋_GB2312"/>
        </w:rPr>
        <w:t>主要原因是：本年度一名人员退休，工资基数较上年增加，机关事业单位职业年金缴费支出增加。</w:t>
      </w:r>
    </w:p>
    <w:p w:rsidR="00705F19" w:rsidRDefault="00761D2B">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5.26</w:t>
      </w:r>
      <w:r>
        <w:rPr>
          <w:rFonts w:ascii="仿宋_GB2312" w:eastAsia="仿宋_GB2312" w:hAnsi="仿宋_GB2312"/>
        </w:rPr>
        <w:t>万元，比上年决算增加</w:t>
      </w:r>
      <w:r>
        <w:rPr>
          <w:rFonts w:ascii="仿宋_GB2312" w:eastAsia="仿宋_GB2312" w:hAnsi="仿宋_GB2312"/>
        </w:rPr>
        <w:t>0.21</w:t>
      </w:r>
      <w:r>
        <w:rPr>
          <w:rFonts w:ascii="仿宋_GB2312" w:eastAsia="仿宋_GB2312" w:hAnsi="仿宋_GB2312"/>
        </w:rPr>
        <w:t>万元，增长</w:t>
      </w:r>
      <w:r>
        <w:rPr>
          <w:rFonts w:ascii="仿宋_GB2312" w:eastAsia="仿宋_GB2312" w:hAnsi="仿宋_GB2312"/>
        </w:rPr>
        <w:t>4.16%,</w:t>
      </w:r>
      <w:r>
        <w:rPr>
          <w:rFonts w:ascii="仿宋_GB2312" w:eastAsia="仿宋_GB2312" w:hAnsi="仿宋_GB2312"/>
        </w:rPr>
        <w:t>主要原因是：人员工资基数调增，行政单位医疗缴费基数上涨，相应支出增加。</w:t>
      </w:r>
    </w:p>
    <w:p w:rsidR="00705F19" w:rsidRDefault="00761D2B">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1.01</w:t>
      </w:r>
      <w:r>
        <w:rPr>
          <w:rFonts w:ascii="仿宋_GB2312" w:eastAsia="仿宋_GB2312" w:hAnsi="仿宋_GB2312"/>
        </w:rPr>
        <w:t>万元，比上年</w:t>
      </w:r>
      <w:r>
        <w:rPr>
          <w:rFonts w:ascii="仿宋_GB2312" w:eastAsia="仿宋_GB2312" w:hAnsi="仿宋_GB2312"/>
        </w:rPr>
        <w:t>决算增加</w:t>
      </w:r>
      <w:r>
        <w:rPr>
          <w:rFonts w:ascii="仿宋_GB2312" w:eastAsia="仿宋_GB2312" w:hAnsi="仿宋_GB2312"/>
        </w:rPr>
        <w:t>0.11</w:t>
      </w:r>
      <w:r>
        <w:rPr>
          <w:rFonts w:ascii="仿宋_GB2312" w:eastAsia="仿宋_GB2312" w:hAnsi="仿宋_GB2312"/>
        </w:rPr>
        <w:t>万元，增长</w:t>
      </w:r>
      <w:r>
        <w:rPr>
          <w:rFonts w:ascii="仿宋_GB2312" w:eastAsia="仿宋_GB2312" w:hAnsi="仿宋_GB2312"/>
        </w:rPr>
        <w:t>12.22%,</w:t>
      </w:r>
      <w:r>
        <w:rPr>
          <w:rFonts w:ascii="仿宋_GB2312" w:eastAsia="仿宋_GB2312" w:hAnsi="仿宋_GB2312"/>
        </w:rPr>
        <w:t>主要原因是：本年在职人员工资基数调增，公务员医疗补助缴费基数上涨，相应支出增加。</w:t>
      </w:r>
    </w:p>
    <w:p w:rsidR="00705F19" w:rsidRDefault="00761D2B">
      <w:pPr>
        <w:spacing w:line="580" w:lineRule="exact"/>
        <w:ind w:firstLine="640"/>
      </w:pPr>
      <w:r>
        <w:rPr>
          <w:rFonts w:ascii="仿宋_GB2312" w:eastAsia="仿宋_GB2312" w:hAnsi="仿宋_GB2312"/>
        </w:rPr>
        <w:t>10.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w:t>
      </w:r>
      <w:r>
        <w:rPr>
          <w:rFonts w:ascii="仿宋_GB2312" w:eastAsia="仿宋_GB2312" w:hAnsi="仿宋_GB2312"/>
        </w:rPr>
        <w:lastRenderedPageBreak/>
        <w:t>决算数为</w:t>
      </w:r>
      <w:r>
        <w:rPr>
          <w:rFonts w:ascii="仿宋_GB2312" w:eastAsia="仿宋_GB2312" w:hAnsi="仿宋_GB2312"/>
        </w:rPr>
        <w:t>9.44</w:t>
      </w:r>
      <w:r>
        <w:rPr>
          <w:rFonts w:ascii="仿宋_GB2312" w:eastAsia="仿宋_GB2312" w:hAnsi="仿宋_GB2312"/>
        </w:rPr>
        <w:t>万元，比上年决算增加</w:t>
      </w:r>
      <w:r>
        <w:rPr>
          <w:rFonts w:ascii="仿宋_GB2312" w:eastAsia="仿宋_GB2312" w:hAnsi="仿宋_GB2312"/>
        </w:rPr>
        <w:t>1.66</w:t>
      </w:r>
      <w:r>
        <w:rPr>
          <w:rFonts w:ascii="仿宋_GB2312" w:eastAsia="仿宋_GB2312" w:hAnsi="仿宋_GB2312"/>
        </w:rPr>
        <w:t>万元，增长</w:t>
      </w:r>
      <w:r>
        <w:rPr>
          <w:rFonts w:ascii="仿宋_GB2312" w:eastAsia="仿宋_GB2312" w:hAnsi="仿宋_GB2312"/>
        </w:rPr>
        <w:t>21.34%,</w:t>
      </w:r>
      <w:r>
        <w:rPr>
          <w:rFonts w:ascii="仿宋_GB2312" w:eastAsia="仿宋_GB2312" w:hAnsi="仿宋_GB2312"/>
        </w:rPr>
        <w:t>主要原因是：本年在职人员工资基数调增，公积金缴费基数上涨，相应支出增加。</w:t>
      </w:r>
    </w:p>
    <w:p w:rsidR="00705F19" w:rsidRDefault="00761D2B">
      <w:pPr>
        <w:spacing w:line="640" w:lineRule="exact"/>
        <w:ind w:firstLine="640"/>
        <w:outlineLvl w:val="2"/>
      </w:pPr>
      <w:r>
        <w:rPr>
          <w:rFonts w:ascii="黑体" w:eastAsia="黑体" w:hAnsi="黑体"/>
        </w:rPr>
        <w:t>六、一般公共预算财政拨款基本支出决算情况说明</w:t>
      </w:r>
    </w:p>
    <w:p w:rsidR="00705F19" w:rsidRDefault="00761D2B">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130.52</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126.39</w:t>
      </w:r>
      <w:r>
        <w:rPr>
          <w:rFonts w:ascii="仿宋_GB2312" w:eastAsia="仿宋_GB2312" w:hAnsi="仿宋_GB2312"/>
          <w:b/>
        </w:rPr>
        <w:t>万元，</w:t>
      </w:r>
      <w:r>
        <w:rPr>
          <w:rFonts w:ascii="仿宋_GB2312" w:eastAsia="仿宋_GB2312" w:hAnsi="仿宋_GB2312"/>
        </w:rPr>
        <w:t>包括：基本工资、津贴补贴、奖金、机关事业单位基本</w:t>
      </w:r>
      <w:r>
        <w:rPr>
          <w:rFonts w:ascii="仿宋_GB2312" w:eastAsia="仿宋_GB2312" w:hAnsi="仿宋_GB2312"/>
        </w:rPr>
        <w:t>养老保险缴费、职业年金缴费、职工基本医疗保险缴费、公务员医疗补助缴费、其他社会保障缴费、住房公积金、医疗费、退休费、生活补助、奖励金、其他对个人和家庭的补助。</w:t>
      </w:r>
    </w:p>
    <w:p w:rsidR="00705F19" w:rsidRDefault="00761D2B">
      <w:pPr>
        <w:spacing w:line="580" w:lineRule="exact"/>
        <w:ind w:firstLine="640"/>
      </w:pPr>
      <w:r>
        <w:rPr>
          <w:rFonts w:ascii="仿宋_GB2312" w:eastAsia="仿宋_GB2312" w:hAnsi="仿宋_GB2312"/>
          <w:b/>
        </w:rPr>
        <w:t>公用经费</w:t>
      </w:r>
      <w:r>
        <w:rPr>
          <w:rFonts w:ascii="仿宋_GB2312" w:eastAsia="仿宋_GB2312" w:hAnsi="仿宋_GB2312"/>
          <w:b/>
        </w:rPr>
        <w:t>4.12</w:t>
      </w:r>
      <w:r>
        <w:rPr>
          <w:rFonts w:ascii="仿宋_GB2312" w:eastAsia="仿宋_GB2312" w:hAnsi="仿宋_GB2312"/>
          <w:b/>
        </w:rPr>
        <w:t>万元，</w:t>
      </w:r>
      <w:r>
        <w:rPr>
          <w:rFonts w:ascii="仿宋_GB2312" w:eastAsia="仿宋_GB2312" w:hAnsi="仿宋_GB2312"/>
        </w:rPr>
        <w:t>包括：办公费、邮电费、差旅费、培训费、工会经费、福利费、其他商品和服务支出。</w:t>
      </w:r>
    </w:p>
    <w:p w:rsidR="00705F19" w:rsidRDefault="00761D2B">
      <w:pPr>
        <w:spacing w:line="640" w:lineRule="exact"/>
        <w:ind w:firstLine="640"/>
        <w:outlineLvl w:val="2"/>
      </w:pPr>
      <w:r>
        <w:rPr>
          <w:rFonts w:ascii="黑体" w:eastAsia="黑体" w:hAnsi="黑体"/>
        </w:rPr>
        <w:t>七、政府性基金预算财政拨款收入支出决算情况说明</w:t>
      </w:r>
    </w:p>
    <w:p w:rsidR="00705F19" w:rsidRDefault="00761D2B">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705F19" w:rsidRDefault="00761D2B">
      <w:pPr>
        <w:spacing w:line="640" w:lineRule="exact"/>
        <w:ind w:firstLine="640"/>
        <w:outlineLvl w:val="2"/>
      </w:pPr>
      <w:r>
        <w:rPr>
          <w:rFonts w:ascii="黑体" w:eastAsia="黑体" w:hAnsi="黑体"/>
        </w:rPr>
        <w:t>八、国有资本经营预算财政拨款收入支出决算情况说明</w:t>
      </w:r>
    </w:p>
    <w:p w:rsidR="00705F19" w:rsidRDefault="00761D2B">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705F19" w:rsidRDefault="00761D2B">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705F19" w:rsidRDefault="00761D2B">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w:t>
      </w:r>
      <w:r>
        <w:rPr>
          <w:rFonts w:ascii="仿宋_GB2312" w:eastAsia="仿宋_GB2312" w:hAnsi="仿宋_GB2312"/>
        </w:rPr>
        <w:lastRenderedPageBreak/>
        <w:t>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705F19" w:rsidRDefault="00761D2B">
      <w:pPr>
        <w:spacing w:line="580" w:lineRule="exact"/>
        <w:ind w:firstLine="640"/>
      </w:pPr>
      <w:r>
        <w:rPr>
          <w:rFonts w:ascii="仿宋_GB2312" w:eastAsia="仿宋_GB2312" w:hAnsi="仿宋_GB2312"/>
          <w:b/>
        </w:rPr>
        <w:t>具体情况如下：</w:t>
      </w:r>
    </w:p>
    <w:p w:rsidR="00705F19" w:rsidRDefault="00761D2B">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705F19" w:rsidRDefault="00761D2B">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705F19" w:rsidRDefault="00761D2B">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705F19" w:rsidRDefault="00761D2B">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lastRenderedPageBreak/>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w:t>
      </w:r>
      <w:r>
        <w:rPr>
          <w:rFonts w:ascii="仿宋_GB2312" w:eastAsia="仿宋_GB2312" w:hAnsi="仿宋_GB2312"/>
        </w:rPr>
        <w:t>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r>
        <w:rPr>
          <w:rFonts w:ascii="仿宋_GB2312" w:eastAsia="仿宋_GB2312" w:hAnsi="仿宋_GB2312"/>
        </w:rPr>
        <w:t>。</w:t>
      </w:r>
    </w:p>
    <w:p w:rsidR="00705F19" w:rsidRDefault="00761D2B">
      <w:pPr>
        <w:spacing w:line="640" w:lineRule="exact"/>
        <w:ind w:firstLine="640"/>
        <w:outlineLvl w:val="2"/>
      </w:pPr>
      <w:r>
        <w:rPr>
          <w:rFonts w:ascii="黑体" w:eastAsia="黑体" w:hAnsi="黑体"/>
        </w:rPr>
        <w:t>十、其他重要事项的情况说明</w:t>
      </w:r>
    </w:p>
    <w:p w:rsidR="00705F19" w:rsidRDefault="00761D2B">
      <w:pPr>
        <w:spacing w:line="640" w:lineRule="exact"/>
        <w:ind w:firstLine="640"/>
        <w:outlineLvl w:val="3"/>
      </w:pPr>
      <w:r>
        <w:rPr>
          <w:rFonts w:ascii="楷体_GB2312" w:eastAsia="楷体_GB2312" w:hAnsi="楷体_GB2312"/>
          <w:b/>
        </w:rPr>
        <w:t>（一）机关运行经费及公用经费支出情况</w:t>
      </w:r>
    </w:p>
    <w:p w:rsidR="00705F19" w:rsidRDefault="00761D2B">
      <w:pPr>
        <w:spacing w:line="580" w:lineRule="exact"/>
        <w:ind w:firstLine="640"/>
      </w:pPr>
      <w:r>
        <w:rPr>
          <w:rFonts w:ascii="仿宋_GB2312" w:eastAsia="仿宋_GB2312" w:hAnsi="仿宋_GB2312"/>
        </w:rPr>
        <w:t>2024</w:t>
      </w:r>
      <w:r>
        <w:rPr>
          <w:rFonts w:ascii="仿宋_GB2312" w:eastAsia="仿宋_GB2312" w:hAnsi="仿宋_GB2312"/>
        </w:rPr>
        <w:t>年度尉犁县总工会（行政单位和参照公务员法管理事业单位）机关运行经费支出</w:t>
      </w:r>
      <w:r>
        <w:rPr>
          <w:rFonts w:ascii="仿宋_GB2312" w:eastAsia="仿宋_GB2312" w:hAnsi="仿宋_GB2312"/>
        </w:rPr>
        <w:t>4.12</w:t>
      </w:r>
      <w:r>
        <w:rPr>
          <w:rFonts w:ascii="仿宋_GB2312" w:eastAsia="仿宋_GB2312" w:hAnsi="仿宋_GB2312"/>
        </w:rPr>
        <w:t>万元，比上年增加</w:t>
      </w:r>
      <w:r>
        <w:rPr>
          <w:rFonts w:ascii="仿宋_GB2312" w:eastAsia="仿宋_GB2312" w:hAnsi="仿宋_GB2312"/>
        </w:rPr>
        <w:t>0.16</w:t>
      </w:r>
      <w:r>
        <w:rPr>
          <w:rFonts w:ascii="仿宋_GB2312" w:eastAsia="仿宋_GB2312" w:hAnsi="仿宋_GB2312"/>
        </w:rPr>
        <w:t>万元，增长</w:t>
      </w:r>
      <w:r>
        <w:rPr>
          <w:rFonts w:ascii="仿宋_GB2312" w:eastAsia="仿宋_GB2312" w:hAnsi="仿宋_GB2312"/>
        </w:rPr>
        <w:t>4.04%</w:t>
      </w:r>
      <w:r>
        <w:rPr>
          <w:rFonts w:ascii="仿宋_GB2312" w:eastAsia="仿宋_GB2312" w:hAnsi="仿宋_GB2312"/>
        </w:rPr>
        <w:t>，主要原因是：本年度维修费增加，机关运行经费增加。</w:t>
      </w:r>
    </w:p>
    <w:p w:rsidR="00705F19" w:rsidRDefault="00761D2B">
      <w:pPr>
        <w:spacing w:line="640" w:lineRule="exact"/>
        <w:ind w:firstLine="640"/>
        <w:outlineLvl w:val="3"/>
      </w:pPr>
      <w:r>
        <w:rPr>
          <w:rFonts w:ascii="楷体_GB2312" w:eastAsia="楷体_GB2312" w:hAnsi="楷体_GB2312"/>
          <w:b/>
        </w:rPr>
        <w:t>（二）政府采购情况</w:t>
      </w:r>
    </w:p>
    <w:p w:rsidR="00705F19" w:rsidRDefault="00761D2B">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0.48</w:t>
      </w:r>
      <w:r>
        <w:rPr>
          <w:rFonts w:ascii="仿宋_GB2312" w:eastAsia="仿宋_GB2312" w:hAnsi="仿宋_GB2312"/>
        </w:rPr>
        <w:t>万元，其中：政府采购货物支出</w:t>
      </w:r>
      <w:r>
        <w:rPr>
          <w:rFonts w:ascii="仿宋_GB2312" w:eastAsia="仿宋_GB2312" w:hAnsi="仿宋_GB2312"/>
        </w:rPr>
        <w:t>0.48</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705F19" w:rsidRDefault="00761D2B">
      <w:pPr>
        <w:spacing w:line="580" w:lineRule="exact"/>
        <w:ind w:firstLine="640"/>
      </w:pPr>
      <w:r>
        <w:rPr>
          <w:rFonts w:ascii="仿宋_GB2312" w:eastAsia="仿宋_GB2312" w:hAnsi="仿宋_GB2312"/>
        </w:rPr>
        <w:t>授予中小企业合同金额</w:t>
      </w:r>
      <w:r>
        <w:rPr>
          <w:rFonts w:ascii="仿宋_GB2312" w:eastAsia="仿宋_GB2312" w:hAnsi="仿宋_GB2312"/>
        </w:rPr>
        <w:t>0.48</w:t>
      </w:r>
      <w:r>
        <w:rPr>
          <w:rFonts w:ascii="仿宋_GB2312" w:eastAsia="仿宋_GB2312" w:hAnsi="仿宋_GB2312"/>
        </w:rPr>
        <w:t>万元，占政府采购支出总额的</w:t>
      </w:r>
      <w:r>
        <w:rPr>
          <w:rFonts w:ascii="仿宋_GB2312" w:eastAsia="仿宋_GB2312" w:hAnsi="仿宋_GB2312"/>
        </w:rPr>
        <w:lastRenderedPageBreak/>
        <w:t>100.00%</w:t>
      </w:r>
      <w:r>
        <w:rPr>
          <w:rFonts w:ascii="仿宋_GB2312" w:eastAsia="仿宋_GB2312" w:hAnsi="仿宋_GB2312"/>
        </w:rPr>
        <w:t>，其中：授予小微企业合同金额</w:t>
      </w:r>
      <w:r>
        <w:rPr>
          <w:rFonts w:ascii="仿宋_GB2312" w:eastAsia="仿宋_GB2312" w:hAnsi="仿宋_GB2312"/>
        </w:rPr>
        <w:t>0.</w:t>
      </w:r>
      <w:r>
        <w:rPr>
          <w:rFonts w:ascii="仿宋_GB2312" w:eastAsia="仿宋_GB2312" w:hAnsi="仿宋_GB2312"/>
        </w:rPr>
        <w:t>48</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705F19" w:rsidRDefault="00761D2B">
      <w:pPr>
        <w:spacing w:line="640" w:lineRule="exact"/>
        <w:ind w:firstLine="640"/>
        <w:outlineLvl w:val="3"/>
      </w:pPr>
      <w:r>
        <w:rPr>
          <w:rFonts w:ascii="楷体_GB2312" w:eastAsia="楷体_GB2312" w:hAnsi="楷体_GB2312"/>
          <w:b/>
        </w:rPr>
        <w:t>（三）国有资产占用情况说明</w:t>
      </w:r>
    </w:p>
    <w:p w:rsidR="00705F19" w:rsidRDefault="00761D2B">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705F19" w:rsidRDefault="00761D2B">
      <w:pPr>
        <w:spacing w:line="640" w:lineRule="exact"/>
        <w:ind w:firstLine="640"/>
        <w:outlineLvl w:val="2"/>
      </w:pPr>
      <w:r>
        <w:rPr>
          <w:rFonts w:ascii="黑体" w:eastAsia="黑体" w:hAnsi="黑体"/>
        </w:rPr>
        <w:t>十一、预算绩效的情况说明</w:t>
      </w:r>
    </w:p>
    <w:p w:rsidR="00705F19" w:rsidRDefault="00761D2B">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w:t>
      </w:r>
      <w:r>
        <w:rPr>
          <w:rFonts w:ascii="仿宋_GB2312" w:eastAsia="仿宋_GB2312" w:hAnsi="仿宋_GB2312"/>
        </w:rPr>
        <w:t>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214.32</w:t>
      </w:r>
      <w:r>
        <w:rPr>
          <w:rFonts w:ascii="仿宋_GB2312" w:eastAsia="仿宋_GB2312" w:hAnsi="仿宋_GB2312"/>
        </w:rPr>
        <w:t>万元，实际执行总额</w:t>
      </w:r>
      <w:r>
        <w:rPr>
          <w:rFonts w:ascii="仿宋_GB2312" w:eastAsia="仿宋_GB2312" w:hAnsi="仿宋_GB2312"/>
        </w:rPr>
        <w:t>199.33</w:t>
      </w:r>
      <w:r>
        <w:rPr>
          <w:rFonts w:ascii="仿宋_GB2312" w:eastAsia="仿宋_GB2312" w:hAnsi="仿宋_GB2312"/>
        </w:rPr>
        <w:t>万元；预算绩效评价项目</w:t>
      </w:r>
      <w:r>
        <w:rPr>
          <w:rFonts w:ascii="仿宋_GB2312" w:eastAsia="仿宋_GB2312" w:hAnsi="仿宋_GB2312"/>
        </w:rPr>
        <w:t>2</w:t>
      </w:r>
      <w:r>
        <w:rPr>
          <w:rFonts w:ascii="仿宋_GB2312" w:eastAsia="仿宋_GB2312" w:hAnsi="仿宋_GB2312"/>
        </w:rPr>
        <w:t>个，全年预算数</w:t>
      </w:r>
      <w:r>
        <w:rPr>
          <w:rFonts w:ascii="仿宋_GB2312" w:eastAsia="仿宋_GB2312" w:hAnsi="仿宋_GB2312"/>
        </w:rPr>
        <w:t>129.14</w:t>
      </w:r>
      <w:r>
        <w:rPr>
          <w:rFonts w:ascii="仿宋_GB2312" w:eastAsia="仿宋_GB2312" w:hAnsi="仿宋_GB2312"/>
        </w:rPr>
        <w:t>万元，全年执行数</w:t>
      </w:r>
      <w:r>
        <w:rPr>
          <w:rFonts w:ascii="仿宋_GB2312" w:eastAsia="仿宋_GB2312" w:hAnsi="仿宋_GB2312"/>
        </w:rPr>
        <w:t>118.40</w:t>
      </w:r>
      <w:r>
        <w:rPr>
          <w:rFonts w:ascii="仿宋_GB2312" w:eastAsia="仿宋_GB2312" w:hAnsi="仿宋_GB2312"/>
        </w:rPr>
        <w:t>万元。预算绩效管理取得的成效：尉犁县总工会</w:t>
      </w:r>
      <w:r>
        <w:rPr>
          <w:rFonts w:ascii="仿宋_GB2312" w:eastAsia="仿宋_GB2312" w:hAnsi="仿宋_GB2312"/>
        </w:rPr>
        <w:t>2024</w:t>
      </w:r>
      <w:r>
        <w:rPr>
          <w:rFonts w:ascii="仿宋_GB2312" w:eastAsia="仿宋_GB2312" w:hAnsi="仿宋_GB2312"/>
        </w:rPr>
        <w:t>年度总体实施情况较好，年度重点工作任务基本完成。在开展各类工会活动方面：共完成技能竞赛</w:t>
      </w:r>
      <w:r>
        <w:rPr>
          <w:rFonts w:ascii="仿宋_GB2312" w:eastAsia="仿宋_GB2312" w:hAnsi="仿宋_GB2312"/>
        </w:rPr>
        <w:t>8</w:t>
      </w:r>
      <w:r>
        <w:rPr>
          <w:rFonts w:ascii="仿宋_GB2312" w:eastAsia="仿宋_GB2312" w:hAnsi="仿宋_GB2312"/>
        </w:rPr>
        <w:t>场次、宣讲活动</w:t>
      </w:r>
      <w:r>
        <w:rPr>
          <w:rFonts w:ascii="仿宋_GB2312" w:eastAsia="仿宋_GB2312" w:hAnsi="仿宋_GB2312"/>
        </w:rPr>
        <w:t>2</w:t>
      </w:r>
      <w:r>
        <w:rPr>
          <w:rFonts w:ascii="仿宋_GB2312" w:eastAsia="仿宋_GB2312" w:hAnsi="仿宋_GB2312"/>
        </w:rPr>
        <w:t>场次、联谊活动</w:t>
      </w:r>
      <w:r>
        <w:rPr>
          <w:rFonts w:ascii="仿宋_GB2312" w:eastAsia="仿宋_GB2312" w:hAnsi="仿宋_GB2312"/>
        </w:rPr>
        <w:t>4</w:t>
      </w:r>
      <w:r>
        <w:rPr>
          <w:rFonts w:ascii="仿宋_GB2312" w:eastAsia="仿宋_GB2312" w:hAnsi="仿宋_GB2312"/>
        </w:rPr>
        <w:t>、招聘活动</w:t>
      </w:r>
      <w:r>
        <w:rPr>
          <w:rFonts w:ascii="仿宋_GB2312" w:eastAsia="仿宋_GB2312" w:hAnsi="仿宋_GB2312"/>
        </w:rPr>
        <w:t>3</w:t>
      </w:r>
      <w:r>
        <w:rPr>
          <w:rFonts w:ascii="仿宋_GB2312" w:eastAsia="仿宋_GB2312" w:hAnsi="仿宋_GB2312"/>
        </w:rPr>
        <w:t>场次、演讲比赛</w:t>
      </w:r>
      <w:r>
        <w:rPr>
          <w:rFonts w:ascii="仿宋_GB2312" w:eastAsia="仿宋_GB2312" w:hAnsi="仿宋_GB2312"/>
        </w:rPr>
        <w:t>3</w:t>
      </w:r>
      <w:r>
        <w:rPr>
          <w:rFonts w:ascii="仿宋_GB2312" w:eastAsia="仿宋_GB2312" w:hAnsi="仿宋_GB2312"/>
        </w:rPr>
        <w:t>场次；慰问一线单位</w:t>
      </w:r>
      <w:r>
        <w:rPr>
          <w:rFonts w:ascii="仿宋_GB2312" w:eastAsia="仿宋_GB2312" w:hAnsi="仿宋_GB2312"/>
        </w:rPr>
        <w:t>50</w:t>
      </w:r>
      <w:r>
        <w:rPr>
          <w:rFonts w:ascii="仿宋_GB2312" w:eastAsia="仿宋_GB2312" w:hAnsi="仿宋_GB2312"/>
        </w:rPr>
        <w:t>家，其中包含一线单位和企业，主要在年初</w:t>
      </w:r>
      <w:r>
        <w:rPr>
          <w:rFonts w:ascii="仿宋_GB2312" w:eastAsia="仿宋_GB2312" w:hAnsi="仿宋_GB2312"/>
        </w:rPr>
        <w:t>“</w:t>
      </w:r>
      <w:r>
        <w:rPr>
          <w:rFonts w:ascii="仿宋_GB2312" w:eastAsia="仿宋_GB2312" w:hAnsi="仿宋_GB2312"/>
        </w:rPr>
        <w:t>两节</w:t>
      </w:r>
      <w:r>
        <w:rPr>
          <w:rFonts w:ascii="仿宋_GB2312" w:eastAsia="仿宋_GB2312" w:hAnsi="仿宋_GB2312"/>
        </w:rPr>
        <w:t>”</w:t>
      </w:r>
      <w:r>
        <w:rPr>
          <w:rFonts w:ascii="仿宋_GB2312" w:eastAsia="仿宋_GB2312" w:hAnsi="仿宋_GB2312"/>
        </w:rPr>
        <w:t>期间慰问，夏天</w:t>
      </w:r>
      <w:r>
        <w:rPr>
          <w:rFonts w:ascii="仿宋_GB2312" w:eastAsia="仿宋_GB2312" w:hAnsi="仿宋_GB2312"/>
        </w:rPr>
        <w:t>“</w:t>
      </w:r>
      <w:r>
        <w:rPr>
          <w:rFonts w:ascii="仿宋_GB2312" w:eastAsia="仿宋_GB2312" w:hAnsi="仿宋_GB2312"/>
        </w:rPr>
        <w:t>送清凉</w:t>
      </w:r>
      <w:r>
        <w:rPr>
          <w:rFonts w:ascii="仿宋_GB2312" w:eastAsia="仿宋_GB2312" w:hAnsi="仿宋_GB2312"/>
        </w:rPr>
        <w:t>”</w:t>
      </w:r>
      <w:r>
        <w:rPr>
          <w:rFonts w:ascii="仿宋_GB2312" w:eastAsia="仿宋_GB2312" w:hAnsi="仿宋_GB2312"/>
        </w:rPr>
        <w:t>、冬天</w:t>
      </w:r>
      <w:r>
        <w:rPr>
          <w:rFonts w:ascii="仿宋_GB2312" w:eastAsia="仿宋_GB2312" w:hAnsi="仿宋_GB2312"/>
        </w:rPr>
        <w:t>“</w:t>
      </w:r>
      <w:r>
        <w:rPr>
          <w:rFonts w:ascii="仿宋_GB2312" w:eastAsia="仿宋_GB2312" w:hAnsi="仿宋_GB2312"/>
        </w:rPr>
        <w:t>送温暖</w:t>
      </w:r>
      <w:r>
        <w:rPr>
          <w:rFonts w:ascii="仿宋_GB2312" w:eastAsia="仿宋_GB2312" w:hAnsi="仿宋_GB2312"/>
        </w:rPr>
        <w:t>”</w:t>
      </w:r>
      <w:r>
        <w:rPr>
          <w:rFonts w:ascii="仿宋_GB2312" w:eastAsia="仿宋_GB2312" w:hAnsi="仿宋_GB2312"/>
        </w:rPr>
        <w:t>；帮扶困难职工</w:t>
      </w:r>
      <w:r>
        <w:rPr>
          <w:rFonts w:ascii="仿宋_GB2312" w:eastAsia="仿宋_GB2312" w:hAnsi="仿宋_GB2312"/>
        </w:rPr>
        <w:t>6</w:t>
      </w:r>
      <w:r>
        <w:rPr>
          <w:rFonts w:ascii="仿宋_GB2312" w:eastAsia="仿宋_GB2312" w:hAnsi="仿宋_GB2312"/>
        </w:rPr>
        <w:t>户，给困难户发放生活救助资金、助学</w:t>
      </w:r>
      <w:r>
        <w:rPr>
          <w:rFonts w:ascii="仿宋_GB2312" w:eastAsia="仿宋_GB2312" w:hAnsi="仿宋_GB2312"/>
        </w:rPr>
        <w:t>救助资金、医疗救助资金、取暖补贴、住房补贴；慰问劳动模范和先进工作者</w:t>
      </w:r>
      <w:r>
        <w:rPr>
          <w:rFonts w:ascii="仿宋_GB2312" w:eastAsia="仿宋_GB2312" w:hAnsi="仿宋_GB2312"/>
        </w:rPr>
        <w:t>30</w:t>
      </w:r>
      <w:r>
        <w:rPr>
          <w:rFonts w:ascii="仿宋_GB2312" w:eastAsia="仿宋_GB2312" w:hAnsi="仿宋_GB2312"/>
        </w:rPr>
        <w:t>人；调解</w:t>
      </w:r>
      <w:r>
        <w:rPr>
          <w:rFonts w:ascii="仿宋_GB2312" w:eastAsia="仿宋_GB2312" w:hAnsi="仿宋_GB2312"/>
        </w:rPr>
        <w:lastRenderedPageBreak/>
        <w:t>劳动纠纷</w:t>
      </w:r>
      <w:r>
        <w:rPr>
          <w:rFonts w:ascii="仿宋_GB2312" w:eastAsia="仿宋_GB2312" w:hAnsi="仿宋_GB2312"/>
        </w:rPr>
        <w:t>15</w:t>
      </w:r>
      <w:r>
        <w:rPr>
          <w:rFonts w:ascii="仿宋_GB2312" w:eastAsia="仿宋_GB2312" w:hAnsi="仿宋_GB2312"/>
        </w:rPr>
        <w:t>件，为劳动者追回经济损失</w:t>
      </w:r>
      <w:r>
        <w:rPr>
          <w:rFonts w:ascii="仿宋_GB2312" w:eastAsia="仿宋_GB2312" w:hAnsi="仿宋_GB2312"/>
        </w:rPr>
        <w:t>8.45</w:t>
      </w:r>
      <w:r>
        <w:rPr>
          <w:rFonts w:ascii="仿宋_GB2312" w:eastAsia="仿宋_GB2312" w:hAnsi="仿宋_GB2312"/>
        </w:rPr>
        <w:t>万元，切实维护职工合法权益。</w:t>
      </w:r>
      <w:r>
        <w:rPr>
          <w:rFonts w:ascii="仿宋_GB2312" w:eastAsia="仿宋_GB2312" w:hAnsi="仿宋_GB2312"/>
        </w:rPr>
        <w:t>2024</w:t>
      </w:r>
      <w:r>
        <w:rPr>
          <w:rFonts w:ascii="仿宋_GB2312" w:eastAsia="仿宋_GB2312" w:hAnsi="仿宋_GB2312"/>
        </w:rPr>
        <w:t>年度部门整体支出绩效自评综合得分</w:t>
      </w:r>
      <w:r>
        <w:rPr>
          <w:rFonts w:ascii="仿宋_GB2312" w:eastAsia="仿宋_GB2312" w:hAnsi="仿宋_GB2312"/>
        </w:rPr>
        <w:t>99.3</w:t>
      </w:r>
      <w:r>
        <w:rPr>
          <w:rFonts w:ascii="仿宋_GB2312" w:eastAsia="仿宋_GB2312" w:hAnsi="仿宋_GB2312"/>
        </w:rPr>
        <w:t>分，评价结果为</w:t>
      </w:r>
      <w:r>
        <w:rPr>
          <w:rFonts w:ascii="仿宋_GB2312" w:eastAsia="仿宋_GB2312" w:hAnsi="仿宋_GB2312"/>
        </w:rPr>
        <w:t>“</w:t>
      </w:r>
      <w:r>
        <w:rPr>
          <w:rFonts w:ascii="仿宋_GB2312" w:eastAsia="仿宋_GB2312" w:hAnsi="仿宋_GB2312"/>
        </w:rPr>
        <w:t>优</w:t>
      </w:r>
      <w:r>
        <w:rPr>
          <w:rFonts w:ascii="仿宋_GB2312" w:eastAsia="仿宋_GB2312" w:hAnsi="仿宋_GB2312"/>
        </w:rPr>
        <w:t>”</w:t>
      </w:r>
      <w:r>
        <w:rPr>
          <w:rFonts w:ascii="仿宋_GB2312" w:eastAsia="仿宋_GB2312" w:hAnsi="仿宋_GB2312"/>
        </w:rPr>
        <w:t>。发现的问题及原因：</w:t>
      </w:r>
      <w:r>
        <w:rPr>
          <w:rFonts w:ascii="仿宋_GB2312" w:eastAsia="仿宋_GB2312" w:hAnsi="仿宋_GB2312"/>
        </w:rPr>
        <w:t>1</w:t>
      </w:r>
      <w:r>
        <w:rPr>
          <w:rFonts w:ascii="仿宋_GB2312" w:eastAsia="仿宋_GB2312" w:hAnsi="仿宋_GB2312"/>
        </w:rPr>
        <w:t>、在</w:t>
      </w:r>
      <w:r>
        <w:rPr>
          <w:rFonts w:ascii="仿宋_GB2312" w:eastAsia="仿宋_GB2312" w:hAnsi="仿宋_GB2312"/>
        </w:rPr>
        <w:t>2024</w:t>
      </w:r>
      <w:r>
        <w:rPr>
          <w:rFonts w:ascii="仿宋_GB2312" w:eastAsia="仿宋_GB2312" w:hAnsi="仿宋_GB2312"/>
        </w:rPr>
        <w:t>年下半年有一名在职人员退休，人员经费减少，导致</w:t>
      </w:r>
      <w:r>
        <w:rPr>
          <w:rFonts w:ascii="仿宋_GB2312" w:eastAsia="仿宋_GB2312" w:hAnsi="仿宋_GB2312"/>
        </w:rPr>
        <w:t>2024</w:t>
      </w:r>
      <w:r>
        <w:rPr>
          <w:rFonts w:ascii="仿宋_GB2312" w:eastAsia="仿宋_GB2312" w:hAnsi="仿宋_GB2312"/>
        </w:rPr>
        <w:t>年预算资金未支付完；</w:t>
      </w:r>
      <w:r>
        <w:rPr>
          <w:rFonts w:ascii="仿宋_GB2312" w:eastAsia="仿宋_GB2312" w:hAnsi="仿宋_GB2312"/>
        </w:rPr>
        <w:t>2</w:t>
      </w:r>
      <w:r>
        <w:rPr>
          <w:rFonts w:ascii="仿宋_GB2312" w:eastAsia="仿宋_GB2312" w:hAnsi="仿宋_GB2312"/>
        </w:rPr>
        <w:t>、目标设定与执行：个别指标设定不合理，设置目标时按照上一年的完成情况来设置预期指标值，对工作方向和重点把握不清，导致目标设置偏低，执行过程中出现偏差。</w:t>
      </w:r>
      <w:r>
        <w:rPr>
          <w:rFonts w:ascii="仿宋_GB2312" w:eastAsia="仿宋_GB2312" w:hAnsi="仿宋_GB2312"/>
        </w:rPr>
        <w:t>3</w:t>
      </w:r>
      <w:r>
        <w:rPr>
          <w:rFonts w:ascii="仿宋_GB2312" w:eastAsia="仿宋_GB2312" w:hAnsi="仿宋_GB2312"/>
        </w:rPr>
        <w:t>、基础数据偏差：编制预算时，对</w:t>
      </w:r>
      <w:r>
        <w:rPr>
          <w:rFonts w:ascii="仿宋_GB2312" w:eastAsia="仿宋_GB2312" w:hAnsi="仿宋_GB2312"/>
        </w:rPr>
        <w:t>过往业务数据统计分析不全面，在预估办公用品采购量时，未考虑到部分科室人员变动、业务范围调整等因素，导致预算采购量与实际需求差距大。下一步改进措施：</w:t>
      </w:r>
      <w:r>
        <w:rPr>
          <w:rFonts w:ascii="仿宋_GB2312" w:eastAsia="仿宋_GB2312" w:hAnsi="仿宋_GB2312"/>
        </w:rPr>
        <w:t>1</w:t>
      </w:r>
      <w:r>
        <w:rPr>
          <w:rFonts w:ascii="仿宋_GB2312" w:eastAsia="仿宋_GB2312" w:hAnsi="仿宋_GB2312"/>
        </w:rPr>
        <w:t>、目标管理体系优化完善，目标制定过</w:t>
      </w:r>
      <w:r w:rsidR="001828A8">
        <w:rPr>
          <w:rFonts w:ascii="仿宋_GB2312" w:eastAsia="仿宋_GB2312" w:hAnsi="仿宋_GB2312"/>
        </w:rPr>
        <w:t>程中要调研和论证，征求单位领导意见，保证目标的可行性和可操作性</w:t>
      </w:r>
      <w:bookmarkStart w:id="0" w:name="_GoBack"/>
      <w:bookmarkEnd w:id="0"/>
      <w:r>
        <w:rPr>
          <w:rFonts w:ascii="仿宋_GB2312" w:eastAsia="仿宋_GB2312" w:hAnsi="仿宋_GB2312"/>
        </w:rPr>
        <w:t>，将单位整体目标细化到部门和个人，有效的目标跟踪和反馈机制。</w:t>
      </w:r>
      <w:r>
        <w:rPr>
          <w:rFonts w:ascii="仿宋_GB2312" w:eastAsia="仿宋_GB2312" w:hAnsi="仿宋_GB2312"/>
        </w:rPr>
        <w:t>2</w:t>
      </w:r>
      <w:r>
        <w:rPr>
          <w:rFonts w:ascii="仿宋_GB2312" w:eastAsia="仿宋_GB2312" w:hAnsi="仿宋_GB2312"/>
        </w:rPr>
        <w:t>、编制预算时，对过往业务数据统计全面分析，在预估各类支出时，充分考虑到人员变动、业务范围调整等因素。</w:t>
      </w:r>
      <w:r>
        <w:rPr>
          <w:rFonts w:ascii="仿宋_GB2312" w:eastAsia="仿宋_GB2312" w:hAnsi="仿宋_GB2312"/>
        </w:rPr>
        <w:t>3</w:t>
      </w:r>
      <w:r>
        <w:rPr>
          <w:rFonts w:ascii="仿宋_GB2312" w:eastAsia="仿宋_GB2312" w:hAnsi="仿宋_GB2312"/>
        </w:rPr>
        <w:t>、加强绩效管理培训，夯实绩效管理基础工作，建章建制，建立统一的管理制度和控制执行标准，确保项目资金使用</w:t>
      </w:r>
      <w:r>
        <w:rPr>
          <w:rFonts w:ascii="仿宋_GB2312" w:eastAsia="仿宋_GB2312" w:hAnsi="仿宋_GB2312"/>
        </w:rPr>
        <w:t>安全、规范，项目实施成果质量达标。</w:t>
      </w:r>
      <w:r>
        <w:rPr>
          <w:rFonts w:ascii="仿宋_GB2312" w:eastAsia="仿宋_GB2312" w:hAnsi="仿宋_GB2312"/>
        </w:rPr>
        <w:t>4</w:t>
      </w:r>
      <w:r>
        <w:rPr>
          <w:rFonts w:ascii="仿宋_GB2312" w:eastAsia="仿宋_GB2312" w:hAnsi="仿宋_GB2312"/>
        </w:rPr>
        <w:t>、加强预算编制准确性，提高资金执行效率。之后我单位在编制项目支出预算时，充分借鉴以往经验，进一步完善、细化预算科目，强化预算编制的准确性、科学性。具体附整体支出绩效自评表，项目支出绩效自评表。</w:t>
      </w:r>
    </w:p>
    <w:p w:rsidR="00705F19" w:rsidRDefault="00761D2B">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705F19">
        <w:tc>
          <w:tcPr>
            <w:tcW w:w="8840" w:type="dxa"/>
            <w:gridSpan w:val="8"/>
            <w:vAlign w:val="center"/>
          </w:tcPr>
          <w:p w:rsidR="00705F19" w:rsidRDefault="00761D2B">
            <w:pPr>
              <w:jc w:val="center"/>
            </w:pPr>
            <w:r>
              <w:rPr>
                <w:rFonts w:ascii="宋体" w:hAnsi="宋体"/>
                <w:sz w:val="24"/>
              </w:rPr>
              <w:lastRenderedPageBreak/>
              <w:t>单位整体支出绩效自评表</w:t>
            </w:r>
          </w:p>
        </w:tc>
      </w:tr>
      <w:tr w:rsidR="00705F19">
        <w:tc>
          <w:tcPr>
            <w:tcW w:w="8840" w:type="dxa"/>
            <w:gridSpan w:val="8"/>
            <w:vAlign w:val="center"/>
          </w:tcPr>
          <w:p w:rsidR="00705F19" w:rsidRDefault="00761D2B">
            <w:pPr>
              <w:jc w:val="center"/>
            </w:pPr>
            <w:r>
              <w:rPr>
                <w:rFonts w:ascii="宋体" w:hAnsi="宋体"/>
                <w:sz w:val="24"/>
              </w:rPr>
              <w:t>（</w:t>
            </w:r>
            <w:r>
              <w:rPr>
                <w:rFonts w:ascii="宋体" w:hAnsi="宋体"/>
                <w:sz w:val="24"/>
              </w:rPr>
              <w:t>2024</w:t>
            </w:r>
            <w:r>
              <w:rPr>
                <w:rFonts w:ascii="宋体" w:hAnsi="宋体"/>
                <w:sz w:val="24"/>
              </w:rPr>
              <w:t>年度）</w:t>
            </w:r>
          </w:p>
        </w:tc>
      </w:tr>
      <w:tr w:rsidR="00705F19">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尉犁县总工会</w:t>
            </w:r>
          </w:p>
        </w:tc>
      </w:tr>
      <w:tr w:rsidR="00705F19">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得分</w:t>
            </w:r>
          </w:p>
        </w:tc>
      </w:tr>
      <w:tr w:rsidR="00705F19">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260.89</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214.32</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199.33</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93.01%</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9.3</w:t>
            </w:r>
          </w:p>
        </w:tc>
      </w:tr>
      <w:tr w:rsidR="00705F19">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r>
      <w:tr w:rsidR="00705F19">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136.75</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135.49</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135.49</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r>
      <w:tr w:rsidR="00705F19">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124.14</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78.83</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63.84</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r>
      <w:tr w:rsidR="00705F19">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实际完成情况</w:t>
            </w:r>
          </w:p>
        </w:tc>
      </w:tr>
      <w:tr w:rsidR="00705F19">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705F19" w:rsidRDefault="00761D2B">
            <w:r>
              <w:rPr>
                <w:rFonts w:ascii="宋体" w:hAnsi="宋体"/>
                <w:sz w:val="16"/>
              </w:rPr>
              <w:t>紧紧围绕社会稳定和长治久安总目标，依照法律和《中国工会章程》，坚定不移地贯彻落实党的全心全意依靠工人阶级的根本指导方针，具体目标如下：</w:t>
            </w:r>
            <w:r>
              <w:rPr>
                <w:rFonts w:ascii="宋体" w:hAnsi="宋体"/>
                <w:sz w:val="16"/>
              </w:rPr>
              <w:br/>
            </w:r>
            <w:r>
              <w:rPr>
                <w:rFonts w:ascii="宋体" w:hAnsi="宋体"/>
                <w:sz w:val="16"/>
              </w:rPr>
              <w:br/>
            </w:r>
            <w:r>
              <w:rPr>
                <w:rFonts w:ascii="宋体" w:hAnsi="宋体"/>
                <w:sz w:val="16"/>
              </w:rPr>
              <w:t>1</w:t>
            </w:r>
            <w:r>
              <w:rPr>
                <w:rFonts w:ascii="宋体" w:hAnsi="宋体"/>
                <w:sz w:val="16"/>
              </w:rPr>
              <w:t>、开展工会活动工作，各项劳动技能竞赛、文体娱乐活动</w:t>
            </w:r>
            <w:r>
              <w:rPr>
                <w:rFonts w:ascii="宋体" w:hAnsi="宋体"/>
                <w:sz w:val="16"/>
              </w:rPr>
              <w:t>20</w:t>
            </w:r>
            <w:r>
              <w:rPr>
                <w:rFonts w:ascii="宋体" w:hAnsi="宋体"/>
                <w:sz w:val="16"/>
              </w:rPr>
              <w:t>次；节日慰问一线单位，开展夏送清凉，冬送温暖活动，覆盖企业数</w:t>
            </w:r>
            <w:r>
              <w:rPr>
                <w:rFonts w:ascii="宋体" w:hAnsi="宋体"/>
                <w:sz w:val="16"/>
              </w:rPr>
              <w:t>50</w:t>
            </w:r>
            <w:r>
              <w:rPr>
                <w:rFonts w:ascii="宋体" w:hAnsi="宋体"/>
                <w:sz w:val="16"/>
              </w:rPr>
              <w:t>家，做好安全生产，关心关爱工会成员身心健康。</w:t>
            </w:r>
            <w:r>
              <w:rPr>
                <w:rFonts w:ascii="宋体" w:hAnsi="宋体"/>
                <w:sz w:val="16"/>
              </w:rPr>
              <w:br/>
            </w:r>
            <w:r>
              <w:rPr>
                <w:rFonts w:ascii="宋体" w:hAnsi="宋体"/>
                <w:sz w:val="16"/>
              </w:rPr>
              <w:br/>
              <w:t>2</w:t>
            </w:r>
            <w:r>
              <w:rPr>
                <w:rFonts w:ascii="宋体" w:hAnsi="宋体"/>
                <w:sz w:val="16"/>
              </w:rPr>
              <w:t>、全面做好困难职工帮扶工作，切实增强困难职工获得感、幸福感、安全感。帮扶资金覆盖困难职工户数</w:t>
            </w:r>
            <w:r>
              <w:rPr>
                <w:rFonts w:ascii="宋体" w:hAnsi="宋体"/>
                <w:sz w:val="16"/>
              </w:rPr>
              <w:t>6</w:t>
            </w:r>
            <w:r>
              <w:rPr>
                <w:rFonts w:ascii="宋体" w:hAnsi="宋体"/>
                <w:sz w:val="16"/>
              </w:rPr>
              <w:t>户，慰问劳动模范和先进工作者</w:t>
            </w:r>
            <w:r>
              <w:rPr>
                <w:rFonts w:ascii="宋体" w:hAnsi="宋体"/>
                <w:sz w:val="16"/>
              </w:rPr>
              <w:t>30</w:t>
            </w:r>
            <w:r>
              <w:rPr>
                <w:rFonts w:ascii="宋体" w:hAnsi="宋体"/>
                <w:sz w:val="16"/>
              </w:rPr>
              <w:t>人。</w:t>
            </w:r>
            <w:r>
              <w:rPr>
                <w:rFonts w:ascii="宋体" w:hAnsi="宋体"/>
                <w:sz w:val="16"/>
              </w:rPr>
              <w:br/>
            </w:r>
            <w:r>
              <w:rPr>
                <w:rFonts w:ascii="宋体" w:hAnsi="宋体"/>
                <w:sz w:val="16"/>
              </w:rPr>
              <w:br/>
              <w:t>3</w:t>
            </w:r>
            <w:r>
              <w:rPr>
                <w:rFonts w:ascii="宋体" w:hAnsi="宋体"/>
                <w:sz w:val="16"/>
              </w:rPr>
              <w:t>、积极深入开展维权活动，做好两书督查指导，切实维护职工的合法权益，构建和谐劳动关系。</w:t>
            </w:r>
            <w:r>
              <w:rPr>
                <w:rFonts w:ascii="宋体" w:hAnsi="宋体"/>
                <w:sz w:val="16"/>
              </w:rPr>
              <w:t xml:space="preserve">                                                             </w:t>
            </w:r>
            <w:r>
              <w:rPr>
                <w:rFonts w:ascii="宋体" w:hAnsi="宋体"/>
                <w:sz w:val="16"/>
              </w:rPr>
              <w:t xml:space="preserve">               4</w:t>
            </w:r>
            <w:r>
              <w:rPr>
                <w:rFonts w:ascii="宋体" w:hAnsi="宋体"/>
                <w:sz w:val="16"/>
              </w:rPr>
              <w:t>、不断推进工会社会联络工作，把符合建会条件的社会组织纳入工会，进一步扩大组建工会的覆盖面。</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705F19" w:rsidRDefault="00761D2B">
            <w:r>
              <w:rPr>
                <w:rFonts w:ascii="宋体" w:hAnsi="宋体"/>
                <w:sz w:val="16"/>
              </w:rPr>
              <w:t>紧紧围绕社会稳定和长治久安总目标，依照法律和《中国工会章程》，坚定不移地贯彻落实党的全心全意依靠工人阶级的根本指导方针，</w:t>
            </w:r>
            <w:r>
              <w:rPr>
                <w:rFonts w:ascii="宋体" w:hAnsi="宋体"/>
                <w:sz w:val="16"/>
              </w:rPr>
              <w:t>2024</w:t>
            </w:r>
            <w:r>
              <w:rPr>
                <w:rFonts w:ascii="宋体" w:hAnsi="宋体"/>
                <w:sz w:val="16"/>
              </w:rPr>
              <w:t>年完成目标如下：</w:t>
            </w:r>
            <w:r>
              <w:rPr>
                <w:rFonts w:ascii="宋体" w:hAnsi="宋体"/>
                <w:sz w:val="16"/>
              </w:rPr>
              <w:br/>
            </w:r>
            <w:r>
              <w:rPr>
                <w:rFonts w:ascii="宋体" w:hAnsi="宋体"/>
                <w:sz w:val="16"/>
              </w:rPr>
              <w:br/>
              <w:t>1</w:t>
            </w:r>
            <w:r>
              <w:rPr>
                <w:rFonts w:ascii="宋体" w:hAnsi="宋体"/>
                <w:sz w:val="16"/>
              </w:rPr>
              <w:t>、开展工会活动工作，各项劳动技能竞赛、文体娱乐活动</w:t>
            </w:r>
            <w:r>
              <w:rPr>
                <w:rFonts w:ascii="宋体" w:hAnsi="宋体"/>
                <w:sz w:val="16"/>
              </w:rPr>
              <w:t>20</w:t>
            </w:r>
            <w:r>
              <w:rPr>
                <w:rFonts w:ascii="宋体" w:hAnsi="宋体"/>
                <w:sz w:val="16"/>
              </w:rPr>
              <w:t>次；节日慰问一线单位，开展夏送清凉，冬送温暖活动，覆盖企业数</w:t>
            </w:r>
            <w:r>
              <w:rPr>
                <w:rFonts w:ascii="宋体" w:hAnsi="宋体"/>
                <w:sz w:val="16"/>
              </w:rPr>
              <w:t>50</w:t>
            </w:r>
            <w:r>
              <w:rPr>
                <w:rFonts w:ascii="宋体" w:hAnsi="宋体"/>
                <w:sz w:val="16"/>
              </w:rPr>
              <w:t>家，做好安全生产，关心关爱工会成员身心健康。</w:t>
            </w:r>
            <w:r>
              <w:rPr>
                <w:rFonts w:ascii="宋体" w:hAnsi="宋体"/>
                <w:sz w:val="16"/>
              </w:rPr>
              <w:br/>
            </w:r>
            <w:r>
              <w:rPr>
                <w:rFonts w:ascii="宋体" w:hAnsi="宋体"/>
                <w:sz w:val="16"/>
              </w:rPr>
              <w:br/>
              <w:t>2</w:t>
            </w:r>
            <w:r>
              <w:rPr>
                <w:rFonts w:ascii="宋体" w:hAnsi="宋体"/>
                <w:sz w:val="16"/>
              </w:rPr>
              <w:t>、全面做好困难职工帮扶工作，切实增强困难职工获得感、幸福感、安全感。帮</w:t>
            </w:r>
            <w:r>
              <w:rPr>
                <w:rFonts w:ascii="宋体" w:hAnsi="宋体"/>
                <w:sz w:val="16"/>
              </w:rPr>
              <w:t>扶资金覆盖困难职工户数</w:t>
            </w:r>
            <w:r>
              <w:rPr>
                <w:rFonts w:ascii="宋体" w:hAnsi="宋体"/>
                <w:sz w:val="16"/>
              </w:rPr>
              <w:t>6</w:t>
            </w:r>
            <w:r>
              <w:rPr>
                <w:rFonts w:ascii="宋体" w:hAnsi="宋体"/>
                <w:sz w:val="16"/>
              </w:rPr>
              <w:t>户，慰问劳动模范和先进工作者</w:t>
            </w:r>
            <w:r>
              <w:rPr>
                <w:rFonts w:ascii="宋体" w:hAnsi="宋体"/>
                <w:sz w:val="16"/>
              </w:rPr>
              <w:t>30</w:t>
            </w:r>
            <w:r>
              <w:rPr>
                <w:rFonts w:ascii="宋体" w:hAnsi="宋体"/>
                <w:sz w:val="16"/>
              </w:rPr>
              <w:t>人。</w:t>
            </w:r>
            <w:r>
              <w:rPr>
                <w:rFonts w:ascii="宋体" w:hAnsi="宋体"/>
                <w:sz w:val="16"/>
              </w:rPr>
              <w:br/>
            </w:r>
            <w:r>
              <w:rPr>
                <w:rFonts w:ascii="宋体" w:hAnsi="宋体"/>
                <w:sz w:val="16"/>
              </w:rPr>
              <w:br/>
              <w:t>3</w:t>
            </w:r>
            <w:r>
              <w:rPr>
                <w:rFonts w:ascii="宋体" w:hAnsi="宋体"/>
                <w:sz w:val="16"/>
              </w:rPr>
              <w:t>、积极深入开展维权活动，做好两书督查指导，切实维护职工的合法权益，构建和谐劳动关系。劳动纠纷接待及调解及时率达</w:t>
            </w:r>
            <w:r>
              <w:rPr>
                <w:rFonts w:ascii="宋体" w:hAnsi="宋体"/>
                <w:sz w:val="16"/>
              </w:rPr>
              <w:t>94%</w:t>
            </w:r>
            <w:r>
              <w:rPr>
                <w:rFonts w:ascii="宋体" w:hAnsi="宋体"/>
                <w:sz w:val="16"/>
              </w:rPr>
              <w:t>。</w:t>
            </w:r>
            <w:r>
              <w:rPr>
                <w:rFonts w:ascii="宋体" w:hAnsi="宋体"/>
                <w:sz w:val="16"/>
              </w:rPr>
              <w:t xml:space="preserve">                                                                            4</w:t>
            </w:r>
            <w:r>
              <w:rPr>
                <w:rFonts w:ascii="宋体" w:hAnsi="宋体"/>
                <w:sz w:val="16"/>
              </w:rPr>
              <w:t>、不断推进工会社会联络工作，把符合建会条件的社会组织纳入工会，进一步扩大组建工会的覆盖面。</w:t>
            </w:r>
          </w:p>
        </w:tc>
      </w:tr>
      <w:tr w:rsidR="00705F19">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实际完成指标</w:t>
            </w:r>
            <w:r>
              <w:rPr>
                <w:rFonts w:ascii="宋体" w:hAnsi="宋体"/>
                <w:sz w:val="16"/>
              </w:rPr>
              <w:t>值</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得分</w:t>
            </w:r>
          </w:p>
        </w:tc>
      </w:tr>
      <w:tr w:rsidR="00705F19">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开展各类工会活动次数</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&gt;=20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r>
      <w:tr w:rsidR="00705F19">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慰问一线单</w:t>
            </w:r>
            <w:r>
              <w:rPr>
                <w:rFonts w:ascii="宋体" w:hAnsi="宋体"/>
                <w:sz w:val="16"/>
              </w:rPr>
              <w:lastRenderedPageBreak/>
              <w:t>位数量</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&gt;=50</w:t>
            </w:r>
            <w:r>
              <w:rPr>
                <w:rFonts w:ascii="宋体" w:hAnsi="宋体"/>
                <w:sz w:val="16"/>
              </w:rPr>
              <w:t>家</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年工作</w:t>
            </w:r>
            <w:r>
              <w:rPr>
                <w:rFonts w:ascii="宋体" w:hAnsi="宋体"/>
                <w:sz w:val="16"/>
              </w:rPr>
              <w:lastRenderedPageBreak/>
              <w:t>计划</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15</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50</w:t>
            </w:r>
            <w:r>
              <w:rPr>
                <w:rFonts w:ascii="宋体" w:hAnsi="宋体"/>
                <w:sz w:val="16"/>
              </w:rPr>
              <w:t>家</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15</w:t>
            </w:r>
          </w:p>
        </w:tc>
      </w:tr>
      <w:tr w:rsidR="00705F19">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帮扶困难职工户数</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&gt;=6</w:t>
            </w:r>
            <w:r>
              <w:rPr>
                <w:rFonts w:ascii="宋体" w:hAnsi="宋体"/>
                <w:sz w:val="16"/>
              </w:rPr>
              <w:t>户</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6</w:t>
            </w:r>
            <w:r>
              <w:rPr>
                <w:rFonts w:ascii="宋体" w:hAnsi="宋体"/>
                <w:sz w:val="16"/>
              </w:rPr>
              <w:t>户</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15</w:t>
            </w:r>
          </w:p>
        </w:tc>
      </w:tr>
      <w:tr w:rsidR="00705F19">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慰问劳动模范和先进工作者人数</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&gt;=30</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30</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15</w:t>
            </w:r>
          </w:p>
        </w:tc>
      </w:tr>
      <w:tr w:rsidR="00705F19">
        <w:tc>
          <w:tcPr>
            <w:tcW w:w="1105" w:type="dxa"/>
            <w:vMerge/>
            <w:tcBorders>
              <w:top w:val="single" w:sz="10" w:space="0" w:color="auto"/>
              <w:left w:val="single" w:sz="10" w:space="0" w:color="auto"/>
              <w:bottom w:val="single" w:sz="10" w:space="0" w:color="auto"/>
              <w:right w:val="single" w:sz="10" w:space="0" w:color="auto"/>
            </w:tcBorders>
          </w:tcPr>
          <w:p w:rsidR="00705F19" w:rsidRDefault="00705F19"/>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时效指标</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劳动纠纷接待及调解及时率</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&gt;=80%</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94%</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15</w:t>
            </w:r>
          </w:p>
        </w:tc>
      </w:tr>
      <w:tr w:rsidR="00705F19">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服务对象满意度</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服务对象满意度指标</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受益企业、困难职工满意度</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95%</w:t>
            </w:r>
          </w:p>
        </w:tc>
        <w:tc>
          <w:tcPr>
            <w:tcW w:w="1105"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w:t>
            </w:r>
          </w:p>
        </w:tc>
      </w:tr>
    </w:tbl>
    <w:p w:rsidR="00705F19" w:rsidRDefault="00761D2B">
      <w:r>
        <w:br w:type="page"/>
      </w:r>
    </w:p>
    <w:tbl>
      <w:tblPr>
        <w:tblW w:w="0" w:type="auto"/>
        <w:tblLook w:val="04A0" w:firstRow="1" w:lastRow="0" w:firstColumn="1" w:lastColumn="0" w:noHBand="0" w:noVBand="1"/>
      </w:tblPr>
      <w:tblGrid>
        <w:gridCol w:w="623"/>
        <w:gridCol w:w="612"/>
        <w:gridCol w:w="612"/>
        <w:gridCol w:w="624"/>
        <w:gridCol w:w="696"/>
        <w:gridCol w:w="612"/>
        <w:gridCol w:w="612"/>
        <w:gridCol w:w="618"/>
        <w:gridCol w:w="612"/>
        <w:gridCol w:w="612"/>
        <w:gridCol w:w="796"/>
        <w:gridCol w:w="776"/>
        <w:gridCol w:w="631"/>
        <w:gridCol w:w="624"/>
      </w:tblGrid>
      <w:tr w:rsidR="00705F19">
        <w:tc>
          <w:tcPr>
            <w:tcW w:w="8848" w:type="dxa"/>
            <w:gridSpan w:val="14"/>
            <w:vAlign w:val="center"/>
          </w:tcPr>
          <w:p w:rsidR="00705F19" w:rsidRDefault="00761D2B">
            <w:pPr>
              <w:jc w:val="center"/>
            </w:pPr>
            <w:r>
              <w:rPr>
                <w:rFonts w:ascii="宋体" w:hAnsi="宋体"/>
                <w:sz w:val="24"/>
              </w:rPr>
              <w:lastRenderedPageBreak/>
              <w:t>项目支出绩效自评表</w:t>
            </w:r>
          </w:p>
        </w:tc>
      </w:tr>
      <w:tr w:rsidR="00705F19">
        <w:tc>
          <w:tcPr>
            <w:tcW w:w="8848" w:type="dxa"/>
            <w:gridSpan w:val="14"/>
            <w:vAlign w:val="center"/>
          </w:tcPr>
          <w:p w:rsidR="00705F19" w:rsidRDefault="00761D2B">
            <w:pPr>
              <w:jc w:val="center"/>
            </w:pPr>
            <w:r>
              <w:rPr>
                <w:rFonts w:ascii="宋体" w:hAnsi="宋体"/>
                <w:sz w:val="24"/>
              </w:rPr>
              <w:t>(2024</w:t>
            </w:r>
            <w:r>
              <w:rPr>
                <w:rFonts w:ascii="宋体" w:hAnsi="宋体"/>
                <w:sz w:val="24"/>
              </w:rPr>
              <w:t>年度</w:t>
            </w:r>
            <w:r>
              <w:rPr>
                <w:rFonts w:ascii="宋体" w:hAnsi="宋体"/>
                <w:sz w:val="24"/>
              </w:rPr>
              <w:t>)</w:t>
            </w:r>
          </w:p>
        </w:tc>
      </w:tr>
      <w:tr w:rsidR="00705F19">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年工会工作经费（自有资金）</w:t>
            </w:r>
          </w:p>
        </w:tc>
      </w:tr>
      <w:tr w:rsidR="00705F19">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尉犁县总工会</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尉犁县总工会</w:t>
            </w:r>
          </w:p>
        </w:tc>
      </w:tr>
      <w:tr w:rsidR="00705F19">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得分</w:t>
            </w:r>
          </w:p>
        </w:tc>
      </w:tr>
      <w:tr w:rsidR="00705F1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124.14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124.14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113.42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91.36%</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7.84</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124.14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124.14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r>
      <w:tr w:rsidR="00705F1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总体目标完成情况</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05F19" w:rsidRDefault="00761D2B">
            <w:r>
              <w:rPr>
                <w:rFonts w:ascii="宋体" w:hAnsi="宋体"/>
                <w:sz w:val="16"/>
              </w:rPr>
              <w:t>紧紧围绕社会稳定和长治久安总目标，依照法律和《中国工会章程》，坚定不移地贯彻落实党的全心全意依靠工人阶级的根本指导方针，具体目标如下：</w:t>
            </w:r>
            <w:r>
              <w:rPr>
                <w:rFonts w:ascii="宋体" w:hAnsi="宋体"/>
                <w:sz w:val="16"/>
              </w:rPr>
              <w:br/>
              <w:t>1</w:t>
            </w:r>
            <w:r>
              <w:rPr>
                <w:rFonts w:ascii="宋体" w:hAnsi="宋体"/>
                <w:sz w:val="16"/>
              </w:rPr>
              <w:t>、开展工会活动工作，各项劳动技能竞赛、文体娱乐活动</w:t>
            </w:r>
            <w:r>
              <w:rPr>
                <w:rFonts w:ascii="宋体" w:hAnsi="宋体"/>
                <w:sz w:val="16"/>
              </w:rPr>
              <w:t>20</w:t>
            </w:r>
            <w:r>
              <w:rPr>
                <w:rFonts w:ascii="宋体" w:hAnsi="宋体"/>
                <w:sz w:val="16"/>
              </w:rPr>
              <w:t>次；节日慰问一线单位，开展夏送清凉，冬送温暖活动，覆盖企业数</w:t>
            </w:r>
            <w:r>
              <w:rPr>
                <w:rFonts w:ascii="宋体" w:hAnsi="宋体"/>
                <w:sz w:val="16"/>
              </w:rPr>
              <w:t>50</w:t>
            </w:r>
            <w:r>
              <w:rPr>
                <w:rFonts w:ascii="宋体" w:hAnsi="宋体"/>
                <w:sz w:val="16"/>
              </w:rPr>
              <w:t>家，做好安全生产，关心关爱工会成员身心健康。</w:t>
            </w:r>
            <w:r>
              <w:rPr>
                <w:rFonts w:ascii="宋体" w:hAnsi="宋体"/>
                <w:sz w:val="16"/>
              </w:rPr>
              <w:br/>
              <w:t>2</w:t>
            </w:r>
            <w:r>
              <w:rPr>
                <w:rFonts w:ascii="宋体" w:hAnsi="宋体"/>
                <w:sz w:val="16"/>
              </w:rPr>
              <w:t>、全面做好困难职工帮扶工作，切实增强困难职工获得感、幸福感、安全感。帮扶资金覆盖困难职工户数</w:t>
            </w:r>
            <w:r>
              <w:rPr>
                <w:rFonts w:ascii="宋体" w:hAnsi="宋体"/>
                <w:sz w:val="16"/>
              </w:rPr>
              <w:t>6</w:t>
            </w:r>
            <w:r>
              <w:rPr>
                <w:rFonts w:ascii="宋体" w:hAnsi="宋体"/>
                <w:sz w:val="16"/>
              </w:rPr>
              <w:t>户，慰问劳动模范和先进工作者</w:t>
            </w:r>
            <w:r>
              <w:rPr>
                <w:rFonts w:ascii="宋体" w:hAnsi="宋体"/>
                <w:sz w:val="16"/>
              </w:rPr>
              <w:t>30</w:t>
            </w:r>
            <w:r>
              <w:rPr>
                <w:rFonts w:ascii="宋体" w:hAnsi="宋体"/>
                <w:sz w:val="16"/>
              </w:rPr>
              <w:t>人。</w:t>
            </w:r>
            <w:r>
              <w:rPr>
                <w:rFonts w:ascii="宋体" w:hAnsi="宋体"/>
                <w:sz w:val="16"/>
              </w:rPr>
              <w:br/>
            </w:r>
            <w:r>
              <w:rPr>
                <w:rFonts w:ascii="宋体" w:hAnsi="宋体"/>
                <w:sz w:val="16"/>
              </w:rPr>
              <w:t>3</w:t>
            </w:r>
            <w:r>
              <w:rPr>
                <w:rFonts w:ascii="宋体" w:hAnsi="宋体"/>
                <w:sz w:val="16"/>
              </w:rPr>
              <w:t>、积极深入开展维权活动，做好两书督查指导，切实维护职工的合法权益，构建和谐劳动关系。</w:t>
            </w:r>
            <w:r>
              <w:rPr>
                <w:rFonts w:ascii="宋体" w:hAnsi="宋体"/>
                <w:sz w:val="16"/>
              </w:rPr>
              <w:t xml:space="preserve">                                                                            4</w:t>
            </w:r>
            <w:r>
              <w:rPr>
                <w:rFonts w:ascii="宋体" w:hAnsi="宋体"/>
                <w:sz w:val="16"/>
              </w:rPr>
              <w:t>、不断推进工会社会联络工作，把符合建会条件的社会组织纳入工会，进一步扩大组建工会的覆盖面。</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05F19" w:rsidRDefault="00761D2B">
            <w:r>
              <w:rPr>
                <w:rFonts w:ascii="宋体" w:hAnsi="宋体"/>
                <w:sz w:val="16"/>
              </w:rPr>
              <w:t>1</w:t>
            </w:r>
            <w:r>
              <w:rPr>
                <w:rFonts w:ascii="宋体" w:hAnsi="宋体"/>
                <w:sz w:val="16"/>
              </w:rPr>
              <w:t>、开展工会活动工作，各项劳动技能竞赛、文体娱乐活动</w:t>
            </w:r>
            <w:r>
              <w:rPr>
                <w:rFonts w:ascii="宋体" w:hAnsi="宋体"/>
                <w:sz w:val="16"/>
              </w:rPr>
              <w:t>20</w:t>
            </w:r>
            <w:r>
              <w:rPr>
                <w:rFonts w:ascii="宋体" w:hAnsi="宋体"/>
                <w:sz w:val="16"/>
              </w:rPr>
              <w:t>次；节日慰问一线单位，开展夏送清凉，冬送温暖活动，覆盖企业数</w:t>
            </w:r>
            <w:r>
              <w:rPr>
                <w:rFonts w:ascii="宋体" w:hAnsi="宋体"/>
                <w:sz w:val="16"/>
              </w:rPr>
              <w:t>97</w:t>
            </w:r>
            <w:r>
              <w:rPr>
                <w:rFonts w:ascii="宋体" w:hAnsi="宋体"/>
                <w:sz w:val="16"/>
              </w:rPr>
              <w:t>家，做好安全生产，关心关爱工会成员身心健康。</w:t>
            </w:r>
            <w:r>
              <w:rPr>
                <w:rFonts w:ascii="宋体" w:hAnsi="宋体"/>
                <w:sz w:val="16"/>
              </w:rPr>
              <w:br/>
              <w:t>2</w:t>
            </w:r>
            <w:r>
              <w:rPr>
                <w:rFonts w:ascii="宋体" w:hAnsi="宋体"/>
                <w:sz w:val="16"/>
              </w:rPr>
              <w:t>、全面做好困</w:t>
            </w:r>
            <w:r>
              <w:rPr>
                <w:rFonts w:ascii="宋体" w:hAnsi="宋体"/>
                <w:sz w:val="16"/>
              </w:rPr>
              <w:t>难职工帮扶工作，切实增强困难职工获得感、幸福感、安全感。帮扶资金覆盖困难职工户数</w:t>
            </w:r>
            <w:r>
              <w:rPr>
                <w:rFonts w:ascii="宋体" w:hAnsi="宋体"/>
                <w:sz w:val="16"/>
              </w:rPr>
              <w:t>6</w:t>
            </w:r>
            <w:r>
              <w:rPr>
                <w:rFonts w:ascii="宋体" w:hAnsi="宋体"/>
                <w:sz w:val="16"/>
              </w:rPr>
              <w:t>户，慰问劳动模范和先进工作者</w:t>
            </w:r>
            <w:r>
              <w:rPr>
                <w:rFonts w:ascii="宋体" w:hAnsi="宋体"/>
                <w:sz w:val="16"/>
              </w:rPr>
              <w:t>30</w:t>
            </w:r>
            <w:r>
              <w:rPr>
                <w:rFonts w:ascii="宋体" w:hAnsi="宋体"/>
                <w:sz w:val="16"/>
              </w:rPr>
              <w:t>人。</w:t>
            </w:r>
            <w:r>
              <w:rPr>
                <w:rFonts w:ascii="宋体" w:hAnsi="宋体"/>
                <w:sz w:val="16"/>
              </w:rPr>
              <w:br/>
              <w:t>3</w:t>
            </w:r>
            <w:r>
              <w:rPr>
                <w:rFonts w:ascii="宋体" w:hAnsi="宋体"/>
                <w:sz w:val="16"/>
              </w:rPr>
              <w:t>、积极深入开展维权活动，做好两书督查指导，切实维护职工的合法权益，构建和谐劳动关系。</w:t>
            </w:r>
            <w:r>
              <w:rPr>
                <w:rFonts w:ascii="宋体" w:hAnsi="宋体"/>
                <w:sz w:val="16"/>
              </w:rPr>
              <w:t xml:space="preserve">                                                                            4</w:t>
            </w:r>
            <w:r>
              <w:rPr>
                <w:rFonts w:ascii="宋体" w:hAnsi="宋体"/>
                <w:sz w:val="16"/>
              </w:rPr>
              <w:t>、不断推进工会社会联络工作，把符合建会条件的社会组织纳入工会，进一步扩大组建工会的覆盖面。</w:t>
            </w:r>
          </w:p>
        </w:tc>
      </w:tr>
      <w:tr w:rsidR="00705F19">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上</w:t>
            </w:r>
            <w:r>
              <w:rPr>
                <w:rFonts w:ascii="宋体" w:hAnsi="宋体"/>
                <w:sz w:val="16"/>
              </w:rPr>
              <w:t>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偏差原因分析及改进措施</w:t>
            </w:r>
          </w:p>
        </w:tc>
      </w:tr>
      <w:tr w:rsidR="00705F1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开展各类工会活动次数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&gt;=20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慰问</w:t>
            </w:r>
            <w:r>
              <w:rPr>
                <w:rFonts w:ascii="宋体" w:hAnsi="宋体"/>
                <w:sz w:val="16"/>
              </w:rPr>
              <w:lastRenderedPageBreak/>
              <w:t>一线单位数量</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&gt;=50</w:t>
            </w:r>
            <w:r>
              <w:rPr>
                <w:rFonts w:ascii="宋体" w:hAnsi="宋体"/>
                <w:sz w:val="16"/>
              </w:rPr>
              <w:lastRenderedPageBreak/>
              <w:t>家</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=50</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夏季</w:t>
            </w:r>
            <w:r>
              <w:rPr>
                <w:rFonts w:ascii="宋体" w:hAnsi="宋体"/>
                <w:sz w:val="16"/>
              </w:rPr>
              <w:lastRenderedPageBreak/>
              <w:t>和冬季重复慰问一些企业</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帮扶困难户数</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&gt;=6</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=6</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慰问劳动模范和先进工作者人数</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&gt;=30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补助工业园区、乡镇个数</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上级补助资金到位率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补助资金发放到位及时率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慰问困难企业</w:t>
            </w:r>
            <w:r>
              <w:rPr>
                <w:rFonts w:ascii="宋体" w:hAnsi="宋体"/>
                <w:sz w:val="16"/>
              </w:rPr>
              <w:lastRenderedPageBreak/>
              <w:t>职工资金</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&gt;=48</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=43.7</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91.04%</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3.1</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企业职工队伍</w:t>
            </w:r>
            <w:r>
              <w:rPr>
                <w:rFonts w:ascii="宋体" w:hAnsi="宋体"/>
                <w:sz w:val="16"/>
              </w:rPr>
              <w:lastRenderedPageBreak/>
              <w:t>不够稳定、流动性较大，造成资金未支付完</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帮扶困难家庭资金</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&gt;=3.10</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=3.1</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开展各类工会活动资金</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&gt;=20</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=16.9</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84.5%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1.84</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月开始停止采购导致三个活动经费无法支付</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各类补助资金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&gt;=18</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=14.72</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81.78%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1.63</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由于二中、一小、三小、五小、七小等学校无法接受工会支付的职工之家补助</w:t>
            </w:r>
            <w:r>
              <w:rPr>
                <w:rFonts w:ascii="宋体" w:hAnsi="宋体"/>
                <w:sz w:val="16"/>
              </w:rPr>
              <w:lastRenderedPageBreak/>
              <w:t>资金</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各类奖励资金</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&gt;=5</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上缴返还工会经费</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&gt;=30</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=30</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减轻困难企业负担</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明显减轻</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促进企业建会入会</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ab/>
            </w: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受益企业、职工满意度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101.05%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为企业职工开展的活动效率较好导致满意度超标。</w:t>
            </w:r>
          </w:p>
        </w:tc>
      </w:tr>
      <w:tr w:rsidR="00705F19">
        <w:tc>
          <w:tcPr>
            <w:tcW w:w="2528" w:type="dxa"/>
            <w:gridSpan w:val="4"/>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94.41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05F19" w:rsidRDefault="00705F19"/>
        </w:tc>
      </w:tr>
    </w:tbl>
    <w:p w:rsidR="00705F19" w:rsidRDefault="00761D2B">
      <w:r>
        <w:br w:type="page"/>
      </w:r>
    </w:p>
    <w:tbl>
      <w:tblPr>
        <w:tblW w:w="0" w:type="auto"/>
        <w:tblLook w:val="04A0" w:firstRow="1" w:lastRow="0" w:firstColumn="1" w:lastColumn="0" w:noHBand="0" w:noVBand="1"/>
      </w:tblPr>
      <w:tblGrid>
        <w:gridCol w:w="618"/>
        <w:gridCol w:w="596"/>
        <w:gridCol w:w="596"/>
        <w:gridCol w:w="597"/>
        <w:gridCol w:w="776"/>
        <w:gridCol w:w="597"/>
        <w:gridCol w:w="597"/>
        <w:gridCol w:w="608"/>
        <w:gridCol w:w="597"/>
        <w:gridCol w:w="597"/>
        <w:gridCol w:w="856"/>
        <w:gridCol w:w="776"/>
        <w:gridCol w:w="630"/>
        <w:gridCol w:w="619"/>
      </w:tblGrid>
      <w:tr w:rsidR="00705F19">
        <w:tc>
          <w:tcPr>
            <w:tcW w:w="8848" w:type="dxa"/>
            <w:gridSpan w:val="14"/>
            <w:vAlign w:val="center"/>
          </w:tcPr>
          <w:p w:rsidR="00705F19" w:rsidRDefault="00761D2B">
            <w:pPr>
              <w:jc w:val="center"/>
            </w:pPr>
            <w:r>
              <w:rPr>
                <w:rFonts w:ascii="宋体" w:hAnsi="宋体"/>
                <w:sz w:val="24"/>
              </w:rPr>
              <w:lastRenderedPageBreak/>
              <w:t>项目支出绩效自评表</w:t>
            </w:r>
          </w:p>
        </w:tc>
      </w:tr>
      <w:tr w:rsidR="00705F19">
        <w:tc>
          <w:tcPr>
            <w:tcW w:w="8848" w:type="dxa"/>
            <w:gridSpan w:val="14"/>
            <w:vAlign w:val="center"/>
          </w:tcPr>
          <w:p w:rsidR="00705F19" w:rsidRDefault="00761D2B">
            <w:pPr>
              <w:jc w:val="center"/>
            </w:pPr>
            <w:r>
              <w:rPr>
                <w:rFonts w:ascii="宋体" w:hAnsi="宋体"/>
                <w:sz w:val="24"/>
              </w:rPr>
              <w:t>(2024</w:t>
            </w:r>
            <w:r>
              <w:rPr>
                <w:rFonts w:ascii="宋体" w:hAnsi="宋体"/>
                <w:sz w:val="24"/>
              </w:rPr>
              <w:t>年度</w:t>
            </w:r>
            <w:r>
              <w:rPr>
                <w:rFonts w:ascii="宋体" w:hAnsi="宋体"/>
                <w:sz w:val="24"/>
              </w:rPr>
              <w:t>)</w:t>
            </w:r>
          </w:p>
        </w:tc>
      </w:tr>
      <w:tr w:rsidR="00705F19">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年总工会为民办实事经费</w:t>
            </w:r>
          </w:p>
        </w:tc>
      </w:tr>
      <w:tr w:rsidR="00705F19">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尉犁县总工会</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尉犁县总工会</w:t>
            </w:r>
          </w:p>
        </w:tc>
      </w:tr>
      <w:tr w:rsidR="00705F19">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得分</w:t>
            </w:r>
          </w:p>
        </w:tc>
      </w:tr>
      <w:tr w:rsidR="00705F1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4.98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99.60%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9.90</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4.98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r>
      <w:tr w:rsidR="00705F1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总体目标完成情况</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05F19" w:rsidRDefault="00761D2B">
            <w:r>
              <w:rPr>
                <w:rFonts w:ascii="宋体" w:hAnsi="宋体"/>
                <w:sz w:val="16"/>
              </w:rPr>
              <w:t>切实为群众办实事、办好事，开展各类惠民项目，具体项目总体目标如下：</w:t>
            </w:r>
            <w:r>
              <w:rPr>
                <w:rFonts w:ascii="宋体" w:hAnsi="宋体"/>
                <w:sz w:val="16"/>
              </w:rPr>
              <w:br/>
              <w:t>1</w:t>
            </w:r>
            <w:r>
              <w:rPr>
                <w:rFonts w:ascii="宋体" w:hAnsi="宋体"/>
                <w:sz w:val="16"/>
              </w:rPr>
              <w:t>、为激励村民参与各类活动采购一批奖励品</w:t>
            </w:r>
            <w:r>
              <w:rPr>
                <w:rFonts w:ascii="宋体" w:hAnsi="宋体"/>
                <w:sz w:val="16"/>
              </w:rPr>
              <w:t>;</w:t>
            </w:r>
            <w:r>
              <w:rPr>
                <w:rFonts w:ascii="宋体" w:hAnsi="宋体"/>
                <w:sz w:val="16"/>
              </w:rPr>
              <w:br/>
            </w:r>
            <w:r>
              <w:rPr>
                <w:rFonts w:ascii="宋体" w:hAnsi="宋体"/>
                <w:sz w:val="16"/>
              </w:rPr>
              <w:t>2</w:t>
            </w:r>
            <w:r>
              <w:rPr>
                <w:rFonts w:ascii="宋体" w:hAnsi="宋体"/>
                <w:sz w:val="16"/>
              </w:rPr>
              <w:t>、为群众送温暖</w:t>
            </w:r>
            <w:r>
              <w:rPr>
                <w:rFonts w:ascii="宋体" w:hAnsi="宋体"/>
                <w:sz w:val="16"/>
              </w:rPr>
              <w:t>,</w:t>
            </w:r>
            <w:r>
              <w:rPr>
                <w:rFonts w:ascii="宋体" w:hAnsi="宋体"/>
                <w:sz w:val="16"/>
              </w:rPr>
              <w:t>采购慰问品慰问困难群众至少</w:t>
            </w:r>
            <w:r>
              <w:rPr>
                <w:rFonts w:ascii="宋体" w:hAnsi="宋体"/>
                <w:sz w:val="16"/>
              </w:rPr>
              <w:t>35</w:t>
            </w:r>
            <w:r>
              <w:rPr>
                <w:rFonts w:ascii="宋体" w:hAnsi="宋体"/>
                <w:sz w:val="16"/>
              </w:rPr>
              <w:t>户</w:t>
            </w:r>
            <w:r>
              <w:rPr>
                <w:rFonts w:ascii="宋体" w:hAnsi="宋体"/>
                <w:sz w:val="16"/>
              </w:rPr>
              <w:t>;</w:t>
            </w:r>
            <w:r>
              <w:rPr>
                <w:rFonts w:ascii="宋体" w:hAnsi="宋体"/>
                <w:sz w:val="16"/>
              </w:rPr>
              <w:br/>
              <w:t>3</w:t>
            </w:r>
            <w:r>
              <w:rPr>
                <w:rFonts w:ascii="宋体" w:hAnsi="宋体"/>
                <w:sz w:val="16"/>
              </w:rPr>
              <w:t>、为村民提供更好的学习环境并采购</w:t>
            </w:r>
            <w:r>
              <w:rPr>
                <w:rFonts w:ascii="宋体" w:hAnsi="宋体"/>
                <w:sz w:val="16"/>
              </w:rPr>
              <w:t>2</w:t>
            </w:r>
            <w:r>
              <w:rPr>
                <w:rFonts w:ascii="宋体" w:hAnsi="宋体"/>
                <w:sz w:val="16"/>
              </w:rPr>
              <w:t>套办公设施</w:t>
            </w:r>
            <w:r>
              <w:rPr>
                <w:rFonts w:ascii="宋体" w:hAnsi="宋体"/>
                <w:sz w:val="16"/>
              </w:rPr>
              <w:t>;</w:t>
            </w:r>
            <w:r>
              <w:rPr>
                <w:rFonts w:ascii="宋体" w:hAnsi="宋体"/>
                <w:sz w:val="16"/>
              </w:rPr>
              <w:br/>
              <w:t>4</w:t>
            </w:r>
            <w:r>
              <w:rPr>
                <w:rFonts w:ascii="宋体" w:hAnsi="宋体"/>
                <w:sz w:val="16"/>
              </w:rPr>
              <w:t>、为改善村委会阵地维修村委会至主干道路</w:t>
            </w:r>
            <w:r>
              <w:rPr>
                <w:rFonts w:ascii="宋体" w:hAnsi="宋体"/>
                <w:sz w:val="16"/>
              </w:rPr>
              <w:t>15</w:t>
            </w:r>
            <w:r>
              <w:rPr>
                <w:rFonts w:ascii="宋体" w:hAnsi="宋体"/>
                <w:sz w:val="16"/>
              </w:rPr>
              <w:t>个路灯。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05F19" w:rsidRDefault="00761D2B">
            <w:r>
              <w:rPr>
                <w:rFonts w:ascii="宋体" w:hAnsi="宋体"/>
                <w:sz w:val="16"/>
              </w:rPr>
              <w:t>2024</w:t>
            </w:r>
            <w:r>
              <w:rPr>
                <w:rFonts w:ascii="宋体" w:hAnsi="宋体"/>
                <w:sz w:val="16"/>
              </w:rPr>
              <w:t>年已完成以下目标：</w:t>
            </w:r>
            <w:r>
              <w:rPr>
                <w:rFonts w:ascii="宋体" w:hAnsi="宋体"/>
                <w:sz w:val="16"/>
              </w:rPr>
              <w:t>1</w:t>
            </w:r>
            <w:r>
              <w:rPr>
                <w:rFonts w:ascii="宋体" w:hAnsi="宋体"/>
                <w:sz w:val="16"/>
              </w:rPr>
              <w:t>、为激励村民参与各类活动而采购一批奖励品</w:t>
            </w:r>
            <w:r>
              <w:rPr>
                <w:rFonts w:ascii="宋体" w:hAnsi="宋体"/>
                <w:sz w:val="16"/>
              </w:rPr>
              <w:t>;</w:t>
            </w:r>
            <w:r>
              <w:rPr>
                <w:rFonts w:ascii="宋体" w:hAnsi="宋体"/>
                <w:sz w:val="16"/>
              </w:rPr>
              <w:br/>
              <w:t>2</w:t>
            </w:r>
            <w:r>
              <w:rPr>
                <w:rFonts w:ascii="宋体" w:hAnsi="宋体"/>
                <w:sz w:val="16"/>
              </w:rPr>
              <w:t>、为群众送温暖</w:t>
            </w:r>
            <w:r>
              <w:rPr>
                <w:rFonts w:ascii="宋体" w:hAnsi="宋体"/>
                <w:sz w:val="16"/>
              </w:rPr>
              <w:t>,</w:t>
            </w:r>
            <w:r>
              <w:rPr>
                <w:rFonts w:ascii="宋体" w:hAnsi="宋体"/>
                <w:sz w:val="16"/>
              </w:rPr>
              <w:t>采购慰问品慰问困难群众</w:t>
            </w:r>
            <w:r>
              <w:rPr>
                <w:rFonts w:ascii="宋体" w:hAnsi="宋体"/>
                <w:sz w:val="16"/>
              </w:rPr>
              <w:t>35</w:t>
            </w:r>
            <w:r>
              <w:rPr>
                <w:rFonts w:ascii="宋体" w:hAnsi="宋体"/>
                <w:sz w:val="16"/>
              </w:rPr>
              <w:t>户</w:t>
            </w:r>
            <w:r>
              <w:rPr>
                <w:rFonts w:ascii="宋体" w:hAnsi="宋体"/>
                <w:sz w:val="16"/>
              </w:rPr>
              <w:t>;</w:t>
            </w:r>
            <w:r>
              <w:rPr>
                <w:rFonts w:ascii="宋体" w:hAnsi="宋体"/>
                <w:sz w:val="16"/>
              </w:rPr>
              <w:br/>
              <w:t>3</w:t>
            </w:r>
            <w:r>
              <w:rPr>
                <w:rFonts w:ascii="宋体" w:hAnsi="宋体"/>
                <w:sz w:val="16"/>
              </w:rPr>
              <w:t>、采购</w:t>
            </w:r>
            <w:r>
              <w:rPr>
                <w:rFonts w:ascii="宋体" w:hAnsi="宋体"/>
                <w:sz w:val="16"/>
              </w:rPr>
              <w:t>2</w:t>
            </w:r>
            <w:r>
              <w:rPr>
                <w:rFonts w:ascii="宋体" w:hAnsi="宋体"/>
                <w:sz w:val="16"/>
              </w:rPr>
              <w:t>套办公设施，为村民提供更好的学习环境</w:t>
            </w:r>
            <w:r>
              <w:rPr>
                <w:rFonts w:ascii="宋体" w:hAnsi="宋体"/>
                <w:sz w:val="16"/>
              </w:rPr>
              <w:t>;</w:t>
            </w:r>
            <w:r>
              <w:rPr>
                <w:rFonts w:ascii="宋体" w:hAnsi="宋体"/>
                <w:sz w:val="16"/>
              </w:rPr>
              <w:br/>
              <w:t>4</w:t>
            </w:r>
            <w:r>
              <w:rPr>
                <w:rFonts w:ascii="宋体" w:hAnsi="宋体"/>
                <w:sz w:val="16"/>
              </w:rPr>
              <w:t>、维修村委会至主干道路</w:t>
            </w:r>
            <w:r>
              <w:rPr>
                <w:rFonts w:ascii="宋体" w:hAnsi="宋体"/>
                <w:sz w:val="16"/>
              </w:rPr>
              <w:t>15</w:t>
            </w:r>
            <w:r>
              <w:rPr>
                <w:rFonts w:ascii="宋体" w:hAnsi="宋体"/>
                <w:sz w:val="16"/>
              </w:rPr>
              <w:t>个路灯，改善了村委会阵地。</w:t>
            </w:r>
          </w:p>
        </w:tc>
      </w:tr>
      <w:tr w:rsidR="00705F19">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偏差原因分析及改进措施</w:t>
            </w:r>
          </w:p>
        </w:tc>
      </w:tr>
      <w:tr w:rsidR="00705F1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&gt;=35</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=35</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维修的路灯个数</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&gt;=15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采购办公设备数量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设备验收</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维修完成时限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30</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因修路灯的工人工作时间拖延原因导致维修完成时间推迟了</w:t>
            </w:r>
            <w:r>
              <w:rPr>
                <w:rFonts w:ascii="宋体" w:hAnsi="宋体"/>
                <w:sz w:val="16"/>
              </w:rPr>
              <w:t>1</w:t>
            </w:r>
            <w:r>
              <w:rPr>
                <w:rFonts w:ascii="宋体" w:hAnsi="宋体"/>
                <w:sz w:val="16"/>
              </w:rPr>
              <w:t>个月。</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慰问品采购金额</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&lt;=12500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=12492.5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4.99</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由于政采云采购物品有优惠率，优惠了</w:t>
            </w:r>
            <w:r>
              <w:rPr>
                <w:rFonts w:ascii="宋体" w:hAnsi="宋体"/>
                <w:sz w:val="16"/>
              </w:rPr>
              <w:t>7.5</w:t>
            </w:r>
            <w:r>
              <w:rPr>
                <w:rFonts w:ascii="宋体" w:hAnsi="宋体"/>
                <w:sz w:val="16"/>
              </w:rPr>
              <w:t>元。</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活动奖品采购金额</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&lt;=12500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=12499</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99.99%</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由于政采云采购物品有优惠率，优惠了</w:t>
            </w:r>
            <w:r>
              <w:rPr>
                <w:rFonts w:ascii="宋体" w:hAnsi="宋体"/>
                <w:sz w:val="16"/>
              </w:rPr>
              <w:t>1</w:t>
            </w:r>
            <w:r>
              <w:rPr>
                <w:rFonts w:ascii="宋体" w:hAnsi="宋体"/>
                <w:sz w:val="16"/>
              </w:rPr>
              <w:t>元。</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路灯维修费</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&lt;=15000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=15000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办公设备采购金额</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&lt;=10000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=9800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4.75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由于政采云采购物品有优惠率，优惠了</w:t>
            </w:r>
            <w:r>
              <w:rPr>
                <w:rFonts w:ascii="宋体" w:hAnsi="宋体"/>
                <w:sz w:val="16"/>
              </w:rPr>
              <w:t>200</w:t>
            </w:r>
            <w:r>
              <w:rPr>
                <w:rFonts w:ascii="宋体" w:hAnsi="宋体"/>
                <w:sz w:val="16"/>
              </w:rPr>
              <w:t>元。</w:t>
            </w: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减轻困难群众负担</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明显减轻</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提高村组织工作效率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05F19">
            <w:pPr>
              <w:jc w:val="center"/>
            </w:pPr>
          </w:p>
        </w:tc>
      </w:tr>
      <w:tr w:rsidR="00705F19">
        <w:tc>
          <w:tcPr>
            <w:tcW w:w="632" w:type="dxa"/>
            <w:vMerge/>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困难群众满意度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因此次慰问效率较高，收到群众的认可导致满意度超标。</w:t>
            </w:r>
          </w:p>
        </w:tc>
      </w:tr>
      <w:tr w:rsidR="00705F19">
        <w:tc>
          <w:tcPr>
            <w:tcW w:w="2528" w:type="dxa"/>
            <w:gridSpan w:val="4"/>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tcPr>
          <w:p w:rsidR="00705F19" w:rsidRDefault="00705F19"/>
        </w:tc>
        <w:tc>
          <w:tcPr>
            <w:tcW w:w="632" w:type="dxa"/>
            <w:tcBorders>
              <w:top w:val="single" w:sz="10" w:space="0" w:color="auto"/>
              <w:left w:val="single" w:sz="10" w:space="0" w:color="auto"/>
              <w:bottom w:val="single" w:sz="10" w:space="0" w:color="auto"/>
              <w:right w:val="single" w:sz="10" w:space="0" w:color="auto"/>
            </w:tcBorders>
            <w:vAlign w:val="center"/>
          </w:tcPr>
          <w:p w:rsidR="00705F19" w:rsidRDefault="00761D2B">
            <w:pPr>
              <w:jc w:val="center"/>
            </w:pPr>
            <w:r>
              <w:rPr>
                <w:rFonts w:ascii="宋体" w:hAnsi="宋体"/>
                <w:sz w:val="16"/>
              </w:rPr>
              <w:t>91.64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05F19" w:rsidRDefault="00705F19"/>
        </w:tc>
      </w:tr>
    </w:tbl>
    <w:p w:rsidR="00705F19" w:rsidRDefault="00761D2B">
      <w:r>
        <w:br w:type="page"/>
      </w:r>
    </w:p>
    <w:p w:rsidR="00705F19" w:rsidRDefault="00761D2B">
      <w:pPr>
        <w:spacing w:line="640" w:lineRule="exact"/>
        <w:ind w:firstLine="640"/>
        <w:outlineLvl w:val="2"/>
      </w:pPr>
      <w:r>
        <w:rPr>
          <w:rFonts w:ascii="黑体" w:eastAsia="黑体" w:hAnsi="黑体"/>
        </w:rPr>
        <w:lastRenderedPageBreak/>
        <w:t>十二、其他需说明的事项</w:t>
      </w:r>
    </w:p>
    <w:p w:rsidR="00705F19" w:rsidRDefault="00761D2B">
      <w:pPr>
        <w:spacing w:line="580" w:lineRule="exact"/>
        <w:ind w:firstLine="640"/>
      </w:pPr>
      <w:r>
        <w:rPr>
          <w:rFonts w:ascii="仿宋_GB2312" w:eastAsia="仿宋_GB2312" w:hAnsi="仿宋_GB2312"/>
        </w:rPr>
        <w:t>本单位无其他需说明的事项。</w:t>
      </w:r>
    </w:p>
    <w:p w:rsidR="00705F19" w:rsidRDefault="00761D2B">
      <w:r>
        <w:br w:type="page"/>
      </w:r>
    </w:p>
    <w:p w:rsidR="00705F19" w:rsidRDefault="00761D2B">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705F19" w:rsidRDefault="00761D2B">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705F19" w:rsidRDefault="00761D2B">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705F19" w:rsidRDefault="00761D2B">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705F19" w:rsidRDefault="00761D2B">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705F19" w:rsidRDefault="00761D2B">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705F19" w:rsidRDefault="00761D2B">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705F19" w:rsidRDefault="00761D2B">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w:t>
      </w:r>
      <w:r>
        <w:rPr>
          <w:rFonts w:ascii="仿宋_GB2312" w:eastAsia="仿宋_GB2312" w:hAnsi="仿宋_GB2312"/>
        </w:rPr>
        <w:t>余。</w:t>
      </w:r>
    </w:p>
    <w:p w:rsidR="00705F19" w:rsidRDefault="00761D2B">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705F19" w:rsidRDefault="00761D2B">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705F19" w:rsidRDefault="00761D2B">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705F19" w:rsidRDefault="00761D2B">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705F19" w:rsidRDefault="00761D2B">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w:t>
      </w:r>
      <w:r>
        <w:rPr>
          <w:rFonts w:ascii="仿宋_GB2312" w:eastAsia="仿宋_GB2312" w:hAnsi="仿宋_GB2312"/>
        </w:rPr>
        <w:t>预算资金对附属单位的补助支出。</w:t>
      </w:r>
    </w:p>
    <w:p w:rsidR="00705F19" w:rsidRDefault="00761D2B">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705F19" w:rsidRDefault="00761D2B">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w:t>
      </w:r>
      <w:r>
        <w:rPr>
          <w:rFonts w:ascii="仿宋_GB2312" w:eastAsia="仿宋_GB2312" w:hAnsi="仿宋_GB2312"/>
        </w:rPr>
        <w:t>位财政拨款基本支出中的公用经费支出。</w:t>
      </w:r>
    </w:p>
    <w:p w:rsidR="00705F19" w:rsidRDefault="00761D2B">
      <w:r>
        <w:br w:type="page"/>
      </w:r>
    </w:p>
    <w:p w:rsidR="00705F19" w:rsidRDefault="00761D2B">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705F19" w:rsidRDefault="00761D2B">
      <w:pPr>
        <w:ind w:firstLine="640"/>
      </w:pPr>
      <w:r>
        <w:rPr>
          <w:rFonts w:ascii="仿宋_GB2312" w:eastAsia="仿宋_GB2312" w:hAnsi="仿宋_GB2312"/>
        </w:rPr>
        <w:t>一、《收入支出决算总表》</w:t>
      </w:r>
    </w:p>
    <w:p w:rsidR="00705F19" w:rsidRDefault="00761D2B">
      <w:pPr>
        <w:ind w:firstLine="640"/>
      </w:pPr>
      <w:r>
        <w:rPr>
          <w:rFonts w:ascii="仿宋_GB2312" w:eastAsia="仿宋_GB2312" w:hAnsi="仿宋_GB2312"/>
        </w:rPr>
        <w:t>二、《收入决算表》</w:t>
      </w:r>
    </w:p>
    <w:p w:rsidR="00705F19" w:rsidRDefault="00761D2B">
      <w:pPr>
        <w:ind w:firstLine="640"/>
      </w:pPr>
      <w:r>
        <w:rPr>
          <w:rFonts w:ascii="仿宋_GB2312" w:eastAsia="仿宋_GB2312" w:hAnsi="仿宋_GB2312"/>
        </w:rPr>
        <w:t>三、《支出决算表》</w:t>
      </w:r>
    </w:p>
    <w:p w:rsidR="00705F19" w:rsidRDefault="00761D2B">
      <w:pPr>
        <w:ind w:firstLine="640"/>
      </w:pPr>
      <w:r>
        <w:rPr>
          <w:rFonts w:ascii="仿宋_GB2312" w:eastAsia="仿宋_GB2312" w:hAnsi="仿宋_GB2312"/>
        </w:rPr>
        <w:t>四、《财政拨款收入支出决算总表》</w:t>
      </w:r>
    </w:p>
    <w:p w:rsidR="00705F19" w:rsidRDefault="00761D2B">
      <w:pPr>
        <w:ind w:firstLine="640"/>
      </w:pPr>
      <w:r>
        <w:rPr>
          <w:rFonts w:ascii="仿宋_GB2312" w:eastAsia="仿宋_GB2312" w:hAnsi="仿宋_GB2312"/>
        </w:rPr>
        <w:t>五、《一般公共预算财政拨款支出决算表》</w:t>
      </w:r>
    </w:p>
    <w:p w:rsidR="00705F19" w:rsidRDefault="00761D2B">
      <w:pPr>
        <w:ind w:firstLine="640"/>
      </w:pPr>
      <w:r>
        <w:rPr>
          <w:rFonts w:ascii="仿宋_GB2312" w:eastAsia="仿宋_GB2312" w:hAnsi="仿宋_GB2312"/>
        </w:rPr>
        <w:t>六、《一般公共预算财政拨款基本支出决算表》</w:t>
      </w:r>
    </w:p>
    <w:p w:rsidR="00705F19" w:rsidRDefault="00761D2B">
      <w:pPr>
        <w:ind w:firstLine="640"/>
      </w:pPr>
      <w:r>
        <w:rPr>
          <w:rFonts w:ascii="仿宋_GB2312" w:eastAsia="仿宋_GB2312" w:hAnsi="仿宋_GB2312"/>
        </w:rPr>
        <w:t>七、《政府性基金预算财政拨款收入支出决算表》</w:t>
      </w:r>
    </w:p>
    <w:p w:rsidR="00705F19" w:rsidRDefault="00761D2B">
      <w:pPr>
        <w:ind w:firstLine="640"/>
      </w:pPr>
      <w:r>
        <w:rPr>
          <w:rFonts w:ascii="仿宋_GB2312" w:eastAsia="仿宋_GB2312" w:hAnsi="仿宋_GB2312"/>
        </w:rPr>
        <w:t>八、《国有资本经营预算财政拨款收入支出决算表》</w:t>
      </w:r>
    </w:p>
    <w:p w:rsidR="00705F19" w:rsidRDefault="00761D2B">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705F19" w:rsidRDefault="00705F19">
      <w:pPr>
        <w:ind w:firstLine="640"/>
      </w:pPr>
    </w:p>
    <w:p w:rsidR="00705F19" w:rsidRDefault="00705F19">
      <w:pPr>
        <w:ind w:firstLine="640"/>
      </w:pPr>
    </w:p>
    <w:p w:rsidR="00705F19" w:rsidRDefault="00705F19">
      <w:pPr>
        <w:ind w:firstLine="640"/>
      </w:pPr>
    </w:p>
    <w:p w:rsidR="00705F19" w:rsidRDefault="00705F19">
      <w:pPr>
        <w:ind w:firstLine="640"/>
      </w:pPr>
    </w:p>
    <w:p w:rsidR="00705F19" w:rsidRDefault="00705F19">
      <w:pPr>
        <w:ind w:firstLine="640"/>
      </w:pPr>
    </w:p>
    <w:sectPr w:rsidR="00705F19">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D2B" w:rsidRDefault="00761D2B">
      <w:r>
        <w:separator/>
      </w:r>
    </w:p>
  </w:endnote>
  <w:endnote w:type="continuationSeparator" w:id="0">
    <w:p w:rsidR="00761D2B" w:rsidRDefault="00761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F19" w:rsidRDefault="00761D2B">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05F19" w:rsidRDefault="00761D2B">
                          <w:pPr>
                            <w:pStyle w:val="a4"/>
                          </w:pPr>
                          <w:r>
                            <w:rPr>
                              <w:rFonts w:hint="eastAsia"/>
                            </w:rPr>
                            <w:fldChar w:fldCharType="begin"/>
                          </w:r>
                          <w:r>
                            <w:rPr>
                              <w:rFonts w:hint="eastAsia"/>
                            </w:rPr>
                            <w:instrText xml:space="preserve"> PAGE  \* MERGEFORMAT </w:instrText>
                          </w:r>
                          <w:r>
                            <w:rPr>
                              <w:rFonts w:hint="eastAsia"/>
                            </w:rPr>
                            <w:fldChar w:fldCharType="separate"/>
                          </w:r>
                          <w:r w:rsidR="001828A8">
                            <w:rPr>
                              <w:noProof/>
                            </w:rPr>
                            <w:t>14</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705F19" w:rsidRDefault="00761D2B">
                    <w:pPr>
                      <w:pStyle w:val="a4"/>
                    </w:pPr>
                    <w:r>
                      <w:rPr>
                        <w:rFonts w:hint="eastAsia"/>
                      </w:rPr>
                      <w:fldChar w:fldCharType="begin"/>
                    </w:r>
                    <w:r>
                      <w:rPr>
                        <w:rFonts w:hint="eastAsia"/>
                      </w:rPr>
                      <w:instrText xml:space="preserve"> PAGE  \* MERGEFORMAT </w:instrText>
                    </w:r>
                    <w:r>
                      <w:rPr>
                        <w:rFonts w:hint="eastAsia"/>
                      </w:rPr>
                      <w:fldChar w:fldCharType="separate"/>
                    </w:r>
                    <w:r w:rsidR="001828A8">
                      <w:rPr>
                        <w:noProof/>
                      </w:rPr>
                      <w:t>14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D2B" w:rsidRDefault="00761D2B">
      <w:r>
        <w:separator/>
      </w:r>
    </w:p>
  </w:footnote>
  <w:footnote w:type="continuationSeparator" w:id="0">
    <w:p w:rsidR="00761D2B" w:rsidRDefault="00761D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705F19"/>
    <w:rsid w:val="001828A8"/>
    <w:rsid w:val="00705F19"/>
    <w:rsid w:val="00761D2B"/>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5AEBE1-F191-4D36-9984-5F709EED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1938</Words>
  <Characters>11051</Characters>
  <Application>Microsoft Office Word</Application>
  <DocSecurity>0</DocSecurity>
  <Lines>92</Lines>
  <Paragraphs>25</Paragraphs>
  <ScaleCrop>false</ScaleCrop>
  <Company>Organization</Company>
  <LinksUpToDate>false</LinksUpToDate>
  <CharactersWithSpaces>12964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