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尉犁县房屋征收与补偿管理办公室2024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（1）组织设施安居住房建设和管理工作。</w:t>
      </w:r>
    </w:p>
    <w:p>
      <w:pPr>
        <w:spacing w:line="580" w:lineRule="exact"/>
        <w:ind w:firstLine="640"/>
        <w:jc w:val="both"/>
      </w:pPr>
      <w:r>
        <w:rPr>
          <w:rFonts w:ascii="仿宋_GB2312" w:hAnsi="仿宋_GB2312" w:eastAsia="仿宋_GB2312"/>
          <w:sz w:val="32"/>
        </w:rPr>
        <w:t>（2）负责城市建设拆迁许可证的审批；做好拆迁工程项目等巡查、巡视、立案及案件的调查。</w:t>
      </w:r>
    </w:p>
    <w:p>
      <w:pPr>
        <w:spacing w:line="580" w:lineRule="exact"/>
        <w:ind w:firstLine="640"/>
        <w:jc w:val="both"/>
      </w:pPr>
      <w:r>
        <w:rPr>
          <w:rFonts w:ascii="仿宋_GB2312" w:hAnsi="仿宋_GB2312" w:eastAsia="仿宋_GB2312"/>
          <w:sz w:val="32"/>
        </w:rPr>
        <w:t>（3）完成上级交办等其他工作。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尉犁县房屋征收与补偿管理办公室2024年度，实有人数8人，其中：在职人员8人，增加0人；离休人员0人，增加0人；退休人员0人,增加0人。</w:t>
      </w:r>
    </w:p>
    <w:p>
      <w:pPr>
        <w:spacing w:line="580" w:lineRule="exact"/>
        <w:ind w:firstLine="640"/>
        <w:jc w:val="both"/>
      </w:pPr>
      <w:r>
        <w:rPr>
          <w:rFonts w:ascii="仿宋_GB2312" w:hAnsi="仿宋_GB2312" w:eastAsia="仿宋_GB2312"/>
          <w:sz w:val="32"/>
        </w:rPr>
        <w:t>尉犁县房屋征收与补偿管理办公室无下属预算单位，下设1个科室，分别是：办公室。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2024年度收入总计1,131.76万元，</w:t>
      </w:r>
      <w:r>
        <w:rPr>
          <w:rFonts w:ascii="仿宋_GB2312" w:hAnsi="仿宋_GB2312" w:eastAsia="仿宋_GB2312"/>
          <w:b w:val="0"/>
          <w:sz w:val="32"/>
        </w:rPr>
        <w:t>其中：本年收入合计1,131.76万元，使用非财政拨款结余（含专用结余）0.00万元，年初结转和结余0.00万元。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2024年度支出总计1,131.76万元，</w:t>
      </w:r>
      <w:r>
        <w:rPr>
          <w:rFonts w:ascii="仿宋_GB2312" w:hAnsi="仿宋_GB2312" w:eastAsia="仿宋_GB2312"/>
          <w:b w:val="0"/>
          <w:sz w:val="32"/>
        </w:rPr>
        <w:t>其中：本年支出合计1,131.76万元，结余分配0.00万元，年末结转和结余0.00万元。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231.36万元，增长25.70%，主要原因是：本年增加中石油新疆销售有限公司巴州分公司尉犁楼兰加油站征收补偿费项目、国能燃气有限公司土地补偿费项目、新疆智创康农科有限公司征地补偿费项目资金，同时减少格库铁路、乌尉高速、工业园区供排水官网建设项目征收补偿费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本年收入1,131.76万元，</w:t>
      </w:r>
      <w:r>
        <w:rPr>
          <w:rFonts w:ascii="仿宋_GB2312" w:hAnsi="仿宋_GB2312" w:eastAsia="仿宋_GB2312"/>
          <w:b w:val="0"/>
          <w:sz w:val="32"/>
        </w:rPr>
        <w:t>其中：财政拨款收入1,129.75万元，占99.82%；上级补助收入0.00万元，占0.00%；事业收入0.00万元，占0.00%；经营收入0.00万元，占0.00%；附属单位上缴收入0.00万元，占0.00%；其他收入2.01万元，占0.18%。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本年支出1,131.76万元，</w:t>
      </w:r>
      <w:r>
        <w:rPr>
          <w:rFonts w:ascii="仿宋_GB2312" w:hAnsi="仿宋_GB2312" w:eastAsia="仿宋_GB2312"/>
          <w:b w:val="0"/>
          <w:sz w:val="32"/>
        </w:rPr>
        <w:t>其中：基本支出129.83万元，占11.47%；项目支出1,001.93万元，占88.53%；上缴上级支出0.00万元，占0.00%；经营支出0.00万元，占0.00%；对附属单位补助支出0.00万元，占0.00%。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2024年度财政拨款收入总计1,129.75万元，</w:t>
      </w:r>
      <w:r>
        <w:rPr>
          <w:rFonts w:ascii="仿宋_GB2312" w:hAnsi="仿宋_GB2312" w:eastAsia="仿宋_GB2312"/>
          <w:b w:val="0"/>
          <w:sz w:val="32"/>
        </w:rPr>
        <w:t>其中：年初财政拨款结转和结余0.00万元，本年财政拨款收入1,129.75万元。</w:t>
      </w:r>
      <w:r>
        <w:rPr>
          <w:rFonts w:ascii="仿宋_GB2312" w:hAnsi="仿宋_GB2312" w:eastAsia="仿宋_GB2312"/>
          <w:b/>
          <w:sz w:val="32"/>
        </w:rPr>
        <w:t>财政拨款支出总计1,129.75万元，</w:t>
      </w:r>
      <w:r>
        <w:rPr>
          <w:rFonts w:ascii="仿宋_GB2312" w:hAnsi="仿宋_GB2312" w:eastAsia="仿宋_GB2312"/>
          <w:b w:val="0"/>
          <w:sz w:val="32"/>
        </w:rPr>
        <w:t>其中：年末财政拨款结转和结余0.00万元，本年财政拨款支出1,129.75万元。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238.72万元，增长26.79%，主要原因是：本年增加中石油新疆销售有限公司巴州分公司尉犁楼兰加油站征收补偿费项目、国能燃气有限公司土地补偿费项目、新疆智创康农科有限公司征地补偿费项目资金，同时减少格库铁路、乌尉高速、工业园区供排水官网建设项目征收补偿费资金。</w:t>
      </w:r>
      <w:r>
        <w:rPr>
          <w:rFonts w:ascii="仿宋_GB2312" w:hAnsi="仿宋_GB2312" w:eastAsia="仿宋_GB2312"/>
          <w:b/>
          <w:sz w:val="32"/>
        </w:rPr>
        <w:t>与年初预算相比，</w:t>
      </w:r>
      <w:r>
        <w:rPr>
          <w:rFonts w:ascii="仿宋_GB2312" w:hAnsi="仿宋_GB2312" w:eastAsia="仿宋_GB2312"/>
          <w:b w:val="0"/>
          <w:sz w:val="32"/>
        </w:rPr>
        <w:t>年初预算数121.06万元，决算数1,129.75万元，预决算差异率833.21%，主要原因是：年中追加本年增加中石油新疆销售有限公司巴州分公司尉犁楼兰加油站征收补偿费项目、国能燃气有限公司土地补偿费项目、新疆智创康农科有限公司征地补偿费项目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2024年度一般公共预算财政拨款支出981.75万元，</w:t>
      </w:r>
      <w:r>
        <w:rPr>
          <w:rFonts w:ascii="仿宋_GB2312" w:hAnsi="仿宋_GB2312" w:eastAsia="仿宋_GB2312"/>
          <w:b w:val="0"/>
          <w:sz w:val="32"/>
        </w:rPr>
        <w:t>占本年支出合计的86.75%。</w:t>
      </w:r>
      <w:r>
        <w:rPr>
          <w:rFonts w:ascii="仿宋_GB2312" w:hAnsi="仿宋_GB2312" w:eastAsia="仿宋_GB2312"/>
          <w:b/>
          <w:sz w:val="32"/>
        </w:rPr>
        <w:t>与上年相比，</w:t>
      </w:r>
      <w:r>
        <w:rPr>
          <w:rFonts w:ascii="仿宋_GB2312" w:hAnsi="仿宋_GB2312" w:eastAsia="仿宋_GB2312"/>
          <w:b w:val="0"/>
          <w:sz w:val="32"/>
        </w:rPr>
        <w:t>增加379.08万元，增长62.90%，主要原因是：本年增加中石油新疆销售有限公司巴州分公司尉犁楼兰加油站征收补偿费项目、国能燃气有限公司土地补偿费项目、新疆智创康农科有限公司征地补偿费项目资金，同时减少格库铁路、乌尉高速、工业园区供排水官网建设项目征收补偿费资金。</w:t>
      </w:r>
      <w:r>
        <w:rPr>
          <w:rFonts w:ascii="仿宋_GB2312" w:hAnsi="仿宋_GB2312" w:eastAsia="仿宋_GB2312"/>
          <w:b/>
          <w:sz w:val="32"/>
        </w:rPr>
        <w:t>与年初预算相比,</w:t>
      </w:r>
      <w:r>
        <w:rPr>
          <w:rFonts w:ascii="仿宋_GB2312" w:hAnsi="仿宋_GB2312" w:eastAsia="仿宋_GB2312"/>
          <w:b w:val="0"/>
          <w:sz w:val="32"/>
        </w:rPr>
        <w:t>年初预算数121.06万元，决算数981.75万元，预决算差异率710.96%，主要原因是：年中追加中石油新疆销售有限公司巴州分公司尉犁楼兰加油站征收补偿费项目、国能燃气有限公司土地补偿费项目、新疆智创康农科有限公司征地补偿费项目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1.一般公共服务支出(类)2.34万元,占0.24%。</w:t>
      </w:r>
    </w:p>
    <w:p>
      <w:pPr>
        <w:spacing w:line="580" w:lineRule="exact"/>
        <w:ind w:firstLine="640"/>
        <w:jc w:val="both"/>
      </w:pPr>
      <w:r>
        <w:rPr>
          <w:rFonts w:ascii="仿宋_GB2312" w:hAnsi="仿宋_GB2312" w:eastAsia="仿宋_GB2312"/>
          <w:b w:val="0"/>
          <w:sz w:val="32"/>
        </w:rPr>
        <w:t>2.社会保障和就业支出(类)13.84万元,占1.41%。</w:t>
      </w:r>
    </w:p>
    <w:p>
      <w:pPr>
        <w:spacing w:line="580" w:lineRule="exact"/>
        <w:ind w:firstLine="640"/>
        <w:jc w:val="both"/>
      </w:pPr>
      <w:r>
        <w:rPr>
          <w:rFonts w:ascii="仿宋_GB2312" w:hAnsi="仿宋_GB2312" w:eastAsia="仿宋_GB2312"/>
          <w:b w:val="0"/>
          <w:sz w:val="32"/>
        </w:rPr>
        <w:t>3.卫生健康支出(类)6.28万元,占0.64%。</w:t>
      </w:r>
    </w:p>
    <w:p>
      <w:pPr>
        <w:spacing w:line="580" w:lineRule="exact"/>
        <w:ind w:firstLine="640"/>
        <w:jc w:val="both"/>
      </w:pPr>
      <w:r>
        <w:rPr>
          <w:rFonts w:ascii="仿宋_GB2312" w:hAnsi="仿宋_GB2312" w:eastAsia="仿宋_GB2312"/>
          <w:b w:val="0"/>
          <w:sz w:val="32"/>
        </w:rPr>
        <w:t>4.城乡社区支出(类)931.40万元,占94.87%。</w:t>
      </w:r>
    </w:p>
    <w:p>
      <w:pPr>
        <w:spacing w:line="580" w:lineRule="exact"/>
        <w:ind w:firstLine="640"/>
        <w:jc w:val="both"/>
      </w:pPr>
      <w:r>
        <w:rPr>
          <w:rFonts w:ascii="仿宋_GB2312" w:hAnsi="仿宋_GB2312" w:eastAsia="仿宋_GB2312"/>
          <w:b w:val="0"/>
          <w:sz w:val="32"/>
        </w:rPr>
        <w:t>5.自然资源海洋气象等支出(类)16.68万元,占1.70%。</w:t>
      </w:r>
    </w:p>
    <w:p>
      <w:pPr>
        <w:spacing w:line="580" w:lineRule="exact"/>
        <w:ind w:firstLine="640"/>
        <w:jc w:val="both"/>
      </w:pPr>
      <w:r>
        <w:rPr>
          <w:rFonts w:ascii="仿宋_GB2312" w:hAnsi="仿宋_GB2312" w:eastAsia="仿宋_GB2312"/>
          <w:b w:val="0"/>
          <w:sz w:val="32"/>
        </w:rPr>
        <w:t>6.住房保障支出(类)11.21万元,占1.14%。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1.一般公共服务支出(类)其他一般公共服务支出(款)其他一般公共服务支出(项):支出决算数为2.34万元，比上年决算增加2.34万元，增长100.00%,主要原因是：本年增加尉犁县工业园区排水管网项目临时用地补偿费。</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13.84万元，比上年决算增加2.32万元，增长20.14%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3.卫生健康支出(类)行政事业单位医疗(款)事业单位医疗(项):支出决算数为6.28万元，比上年决算增加1.06万元，增长20.31%,主要原因是：本年在职人员工资基数调增，医疗缴费基数上涨，相应支出增加。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4.城乡社区支出(类)城乡社区管理事务(款)其他城乡社区管理事务支出(项):支出决算数为289.36万元，比上年决算减少151.76万元，下降34.40%,主要原因是：本年减少草场项目征收补偿费支出。</w:t>
      </w:r>
    </w:p>
    <w:p>
      <w:pPr>
        <w:spacing w:line="580" w:lineRule="exact"/>
        <w:ind w:firstLine="640"/>
        <w:jc w:val="both"/>
      </w:pPr>
      <w:r>
        <w:rPr>
          <w:rFonts w:ascii="仿宋_GB2312" w:hAnsi="仿宋_GB2312" w:eastAsia="仿宋_GB2312"/>
          <w:b w:val="0"/>
          <w:sz w:val="32"/>
        </w:rPr>
        <w:t>5.城乡社区支出(类)其他城乡社区支出(款)其他城乡社区支出(项):支出决算数为642.04万元，比上年决算增加642.04万元，增长100.00%,主要原因是：本年增加中石油新疆销售有限公司巴州分公司尉犁楼兰加油站征收补偿费项目、国能燃气有限公司土地补偿费项目资金。</w:t>
      </w:r>
    </w:p>
    <w:p>
      <w:pPr>
        <w:spacing w:line="580" w:lineRule="exact"/>
        <w:ind w:firstLine="640"/>
        <w:jc w:val="both"/>
      </w:pPr>
      <w:r>
        <w:rPr>
          <w:rFonts w:ascii="仿宋_GB2312" w:hAnsi="仿宋_GB2312" w:eastAsia="仿宋_GB2312"/>
          <w:b w:val="0"/>
          <w:sz w:val="32"/>
        </w:rPr>
        <w:t>6.自然资源海洋气象等支出(类)自然资源事务(款)其他自然资源事务支出(项):支出决算数为16.68万元，比上年决算减少119.31万元，下降87.73%,主要原因是：本年减少格库铁路项目征收补偿费支出。</w:t>
      </w:r>
    </w:p>
    <w:p>
      <w:pPr>
        <w:spacing w:line="580" w:lineRule="exact"/>
        <w:ind w:firstLine="640"/>
        <w:jc w:val="both"/>
      </w:pPr>
      <w:r>
        <w:rPr>
          <w:rFonts w:ascii="仿宋_GB2312" w:hAnsi="仿宋_GB2312" w:eastAsia="仿宋_GB2312"/>
          <w:b w:val="0"/>
          <w:sz w:val="32"/>
        </w:rPr>
        <w:t>7.住房保障支出(类)住房改革支出(款)住房公积金(项):支出决算数为11.21万元，比上年决算增加2.40万元，增长27.24%,主要原因是：本年在职人员工资基数调增，公积金缴费基数上涨，相应支出增加。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2024年度一般公共预算财政拨款基本支出127.82万元，其中：</w:t>
      </w:r>
      <w:r>
        <w:rPr>
          <w:rFonts w:ascii="仿宋_GB2312" w:hAnsi="仿宋_GB2312" w:eastAsia="仿宋_GB2312"/>
          <w:b/>
          <w:sz w:val="32"/>
        </w:rPr>
        <w:t>人员经费125.63万元，</w:t>
      </w:r>
      <w:r>
        <w:rPr>
          <w:rFonts w:ascii="仿宋_GB2312" w:hAnsi="仿宋_GB2312" w:eastAsia="仿宋_GB2312"/>
          <w:b w:val="0"/>
          <w:sz w:val="32"/>
        </w:rPr>
        <w:t>包括：基本工资、津贴补贴、奖金、机关事业单位基本养老保险缴费、职工基本医疗保险缴费、其他社会保障缴费、住房公积金、医疗费、奖励金。</w:t>
      </w:r>
    </w:p>
    <w:p>
      <w:pPr>
        <w:spacing w:line="580" w:lineRule="exact"/>
        <w:ind w:firstLine="640"/>
        <w:jc w:val="both"/>
      </w:pPr>
      <w:r>
        <w:rPr>
          <w:rFonts w:ascii="仿宋_GB2312" w:hAnsi="仿宋_GB2312" w:eastAsia="仿宋_GB2312"/>
          <w:b/>
          <w:sz w:val="32"/>
        </w:rPr>
        <w:t>公用经费2.19万元，</w:t>
      </w:r>
      <w:r>
        <w:rPr>
          <w:rFonts w:ascii="仿宋_GB2312" w:hAnsi="仿宋_GB2312" w:eastAsia="仿宋_GB2312"/>
          <w:b w:val="0"/>
          <w:sz w:val="32"/>
        </w:rPr>
        <w:t>包括：邮电费、差旅费、工会经费、福利费。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2024年度政府性基金预算财政拨款收入总计148.00万元，</w:t>
      </w:r>
      <w:r>
        <w:rPr>
          <w:rFonts w:ascii="仿宋_GB2312" w:hAnsi="仿宋_GB2312" w:eastAsia="仿宋_GB2312"/>
          <w:b w:val="0"/>
          <w:sz w:val="32"/>
        </w:rPr>
        <w:t>其中：年初结转和结余0.00万元，本年收入148.00万元。</w:t>
      </w:r>
      <w:r>
        <w:rPr>
          <w:rFonts w:ascii="仿宋_GB2312" w:hAnsi="仿宋_GB2312" w:eastAsia="仿宋_GB2312"/>
          <w:b/>
          <w:sz w:val="32"/>
        </w:rPr>
        <w:t>政府性基金预算财政拨款支出总计148.00万元，</w:t>
      </w:r>
      <w:r>
        <w:rPr>
          <w:rFonts w:ascii="仿宋_GB2312" w:hAnsi="仿宋_GB2312" w:eastAsia="仿宋_GB2312"/>
          <w:b w:val="0"/>
          <w:sz w:val="32"/>
        </w:rPr>
        <w:t>其中：年末结转和结余0.00万元，本年支出148.00万元。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减少140.36万元，下降48.68%，主要原因是：本年减少格库铁路部队专线征收补偿款资金。</w:t>
      </w:r>
      <w:r>
        <w:rPr>
          <w:rFonts w:ascii="仿宋_GB2312" w:hAnsi="仿宋_GB2312" w:eastAsia="仿宋_GB2312"/>
          <w:b/>
          <w:sz w:val="32"/>
        </w:rPr>
        <w:t>与年初预算相比，</w:t>
      </w:r>
      <w:r>
        <w:rPr>
          <w:rFonts w:ascii="仿宋_GB2312" w:hAnsi="仿宋_GB2312" w:eastAsia="仿宋_GB2312"/>
          <w:b w:val="0"/>
          <w:sz w:val="32"/>
        </w:rPr>
        <w:t>年初预算数0.00万元，决算数148.00万元，预决算差异率100.00%，主要原因是：年中追加新疆智创康农科技有限公司征地补偿服务费资金。</w:t>
      </w:r>
    </w:p>
    <w:p>
      <w:pPr>
        <w:spacing w:line="580" w:lineRule="exact"/>
        <w:ind w:firstLine="640"/>
        <w:jc w:val="both"/>
      </w:pPr>
      <w:r>
        <w:rPr>
          <w:rFonts w:ascii="仿宋_GB2312" w:hAnsi="仿宋_GB2312" w:eastAsia="仿宋_GB2312"/>
          <w:b w:val="0"/>
          <w:sz w:val="32"/>
        </w:rPr>
        <w:t>政府性基金预算财政拨款支出148.00万元。</w:t>
      </w:r>
    </w:p>
    <w:p>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1.城乡社区支出(类)国有土地使用权出让收入安排的支出(款)征地和拆迁补偿支出(项):支出决算数为0.00万元，比上年决算减少288.36万元，下降100.00%,主要原因是：本年减少格库铁路部队专线征收补偿款支出。</w:t>
      </w:r>
    </w:p>
    <w:p>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148.00万元，比上年决算增加148.00万元，增长100.00%,主要原因是：本年增加新疆智创康农科技有限公司征地补偿费支出。</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2024年度尉犁县房屋征收与补偿管理办公室（事业单位）公用经费支出2.19万元，比上年减少2.46万元，下降52.90%，主要原因是：严控经费支出，厉行节约，减少经费支出。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3个，全年预算数1,002.31万元，全年执行数1,001.93万元。预算绩效管理取得的成效：一是严格质量监管，筑牢工程根基：通过招投标选定监理队伍，并严格检查监理人员到岗情况，严禁无资质或不符合招投标规定的监理人员进入施工现场。县领导以及财政、发改等部门领导多次赴项目现场指导工作。项目单位选派责任心强、业务精通的人员作为监管负责人，做好施工监督，严格把控质量验收关。二是规范资金管理，发挥最大效益：严格执行资金审批流程，明确资金使用范围，确保项目资金专款专用。坚持按工程进度拨付工程款，资金审批后直接支付给施工单位，有效防止截留、挪用、滞留和浪费资金等问题，保障资金使用安全，实现资金效益最大化。发现的问题及原因：一是工程质量监管的深度与广度欠缺虽然已对监理队伍和施工现场进行监管，但质量监管仍存在漏洞。部分监理人员专业能力不足，对施工过程中的一些技术问题未能及时发现并纠正。监管多集中在施工现场的表面检查，对隐蔽工程、原材料质量等关键环节的检查频次不够，监管深度有待提升。此外，监管方式较为传统，缺乏对新技术、新方法的运用，难以满足现代工程建设质量监管的要求。二是经费细化管理工作不足。基本支出和项目支出中包含的各类费用名目较多，主要是突发性的，在执行过程中，并不能把握到位，造成各项明细费用支出和年初预算不能完全一致。2024年尉犁县改善农村人居环境PPP建设项目服务费，第四季度考核评估期未满，该项目按效支付，因此第四季度资金未付清。资金分配缺乏灵活性，未能根据项目动态调整预算资金，导致部分预算资金闲置。三是预算绩效管理水平仍有欠缺。部门指标值设置偏低，实际完成情况容易超过目标值，简单参照过往完成值设定目标，未考虑后期潜力提升或业务需要会导致实际完成情况增长。由于绩效管理工作系统性较强，涉及面广，对财务人员和项目管理人员整体业务水平要求较高，绩效管理业务不够深入和全面，绩效管理水平须进一步加强。下一步改进措施：一是提升工程质量监管效能强化监理队伍管理：定期对监理人员开展专业培训，提升其业务能力与责任意识。建立监理人员考核评价机制，对考核不达标或履职不力的人员，限制其进入本地建筑市场，以此倒逼监理人员提升服务质量。创新质量监管方式：引入BIM、无人机巡查等新技术，对工程质量进行全方位、全过程监管。利用BIM技术提前模拟施工过程，发现潜在质量问题；借助无人机对施工现场进行高空巡查，拓宽监管范围，及时发现隐蔽工程和施工现场的质量隐患。二是由于目前的预算管理在编制和实施中还存在编制不细、预算调整、追加预算等现象，因此预算执行的准确性还有待加强。建议从源头上强化和细化资金预算管理。结合单位实际，按轻重缓急统筹安排编制预算，提高预算编制科学性和合理性，优化资金结构。同时，按时间进度分解资金使用计划，特别是专项资金的使用，要事前做计划，事中进行控制，事后总结提高，充分体现资金投向的目标和效益。优化预算编制与执行机制，精准化预算采用“零基预算+滚动预算”结合模式，依据项目优先级和进度分阶段拨款。双重考核将预算执行率与项目完成质量同步纳入部门绩效考核，权重各占50%。三是加强绩效管理业务学习。增强绩效管理理念，强化业务学习，夯实绩效管理基础工作，建章建制，建立统一的管理制度和控制执行标准，确保资金使用安全、规范，项目实施效果明显。引入“基线法”（基于历史数据）和“标杆法”（对照行业先进值）综合设定目标，根据季度/半年度完成情况，对明显偏低的目标值及时修正，将“目标设置合理性”纳入管理者绩效考核，有效提升指标设置时重视程度。具体附项目支出绩效自评表和评价报告。</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2024年格库铁路扩能改造工程征迁项目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尉犁县房屋征收与补偿管理办公室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尉犁县房屋征收与补偿管理办公室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将16.68万元财政资金用于实施项目清表及滴管管道迁改补偿工作，共完成格库铁路扩能改造项目滴灌管道迁改4户、建筑垃圾清表1处。保障了项目实施进度。2024年格库铁路扩能改造工程征迁项目实施后，其功能进一步提升，运载能力和运输功能进一步完善，有力促进地方经济发展。项目顺利实施，企业满意度达到95%以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将16.68万元财政资金用于实施项目清表及滴管管道迁改补偿工作后，共完成格库铁路扩能改造项目滴灌管道迁改4户、建筑垃圾清表1处，完成了所有目标任务指标。项目实施完成后，其功能进一步提升，运载能力和运输功能进一步完善，有力促进了地方经济发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滴灌管道迁改户数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建筑垃圾清表处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迁改完成及时率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年初预期目标设置较低，但年末按照设置指标值全部完成预期目标，因此出现偏差。</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滴灌管道迁改补偿费用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建筑垃圾清表费用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保障征收工作顺利实施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年初预期目标设置较低，但年末按照设置指标值全部完成预期目标，因此出现偏差。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99.47分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尉犁县征收办2024年土地及房屋征收补偿项目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尉犁县房屋征收与补偿管理办公室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尉犁县房屋征收与补偿管理办公室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342.21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342.59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342.21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完成尉犁县国能燃气有限公司7.44亩商业用地土地征收工作、土地评估工作。2、完成新疆智创康农农业科技有限公司50.3亩土地征收工作。3、完成尉犁县工业园区排水管网项目2户农户临时用地补偿工作。4、完成尉犁县质量技术监督局办公楼资产评估工作。5、完成尉犁洪通燃气有限公司孔雀路加气站资产评估工作。6、完成中国石化销售股份有限公司新疆巴州石油分公司尉犁城郊加油站5个地埋油罐的拆除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按照预期目标要求，全部完成各项目标任务</w:t>
              <w:br/>
              <w:t>：1是完成尉犁县国能燃气有限公司7.44亩商业用地土地征收工作、土地评估工作。2是完成新疆智创康农农业科技有限公司50.3亩土地征收工作。3是完成尉犁县工业园区排水管网项目2户农户临时用地补偿工作。4是完成尉犁县质量技术监督局办公楼资产评估工作。5是完成尉犁洪通燃气有限公司孔雀路加气站资产评估工作。6是完成中国石化销售股份有限公司新疆巴州石油分公司尉犁城郊加油站5个地埋油罐的拆除工作。</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征收户数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评估户数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拆除油罐数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征收面积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&gt;=57.74亩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=57.74亩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征收补偿成本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&lt;=336.36万元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=336.36万元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评估成本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&lt;=3.73万元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93.83%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本项工作因采购过程中有采购优惠率，优惠0.23万元，故出现偏差。故出现偏差。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油罐拆除成本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本项工作因采购过程中有采购优惠率，优惠0.15万元，故出现偏差。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保障征收工作顺利实施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被征地企业及农户满意度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年初预期目标设置较低，但年末按照设置指标值全部完成预期目标，因此出现偏差。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98.48分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中石油新疆销售有限公司巴州分公司尉犁楼兰加油站征收项目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尉犁县房屋征收与补偿管理办公室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尉犁县房屋征收与补偿管理办公室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643.04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将643万元资金用于完成中石油新疆销售有限公司巴州分公司尉犁楼兰加油站征收工作.中石油新疆销售有限公司巴州分公司楼兰加油站征收补偿工作实施完成后，将收回15亩国有土地，县人民政府可按规划将土地进行重新挂牌出让，为我县其他重点项目的实施提供土地资源。项目完成后，将进一步提升城市精细化管理水平，统筹布局社会各项事业长远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中石油新疆销售有限公司巴州分公司楼兰加油站征收补偿工作实施完成后，共收回15亩国有土地，县人民政府可按规划将土地进行重新挂牌出让，为我县其他重点项目的实施提供土地资源。项目完成后，进一步提升了城市精细化管理水平，统筹布局社会各项事业长远发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征收户数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征收面积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征收补偿发放合规率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征收补偿费用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=642.04万元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=642.04万元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评估费用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保障征收工作顺利实施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年初预期目标设置较低，但年末按照设置指标值全部完成预期目标，因此出现偏差。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