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rPr>
          <w:rFonts w:ascii="宋体" w:eastAsia="宋体" w:hAnsi="宋体" w:cs="宋体" w:hint="default"/>
          <w:color w:val="auto"/>
          <w:highlight w:val="none"/>
          <w:lang w:val="en-US" w:eastAsia="zh-CN"/>
        </w:rPr>
      </w:pPr>
      <w:bookmarkStart w:id="0" w:name="OLE_LINK6"/>
      <w:bookmarkStart w:id="1" w:name="_GoBack"/>
      <w:bookmarkEnd w:id="1"/>
      <w:r>
        <w:rPr>
          <w:rFonts w:ascii="宋体" w:eastAsia="宋体" w:hAnsi="宋体" w:cs="宋体" w:hint="eastAsia"/>
          <w:color w:val="auto"/>
          <w:highlight w:val="none"/>
          <w:lang w:val="en-US" w:eastAsia="zh-CN"/>
        </w:rPr>
        <w:t xml:space="preserve">    </w:t>
      </w:r>
    </w:p>
    <w:p>
      <w:pPr>
        <w:bidi w:val="0"/>
        <w:rPr>
          <w:rFonts w:ascii="宋体" w:eastAsia="宋体" w:hAnsi="宋体" w:cs="宋体" w:hint="eastAsia"/>
          <w:color w:val="auto"/>
          <w:highlight w:val="none"/>
        </w:rPr>
      </w:pPr>
    </w:p>
    <w:p>
      <w:pPr>
        <w:bidi w:val="0"/>
        <w:rPr>
          <w:rFonts w:ascii="宋体" w:eastAsia="宋体" w:hAnsi="宋体" w:cs="宋体" w:hint="eastAsia"/>
          <w:color w:val="auto"/>
          <w:highlight w:val="none"/>
        </w:rPr>
      </w:pPr>
    </w:p>
    <w:p>
      <w:pPr>
        <w:bidi w:val="0"/>
        <w:rPr>
          <w:rFonts w:ascii="宋体" w:eastAsia="宋体" w:hAnsi="宋体" w:cs="宋体"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firstLine="0" w:leftChars="0" w:firstLineChars="0"/>
        <w:jc w:val="center"/>
        <w:textAlignment w:val="auto"/>
        <w:rPr>
          <w:rFonts w:ascii="方正小标宋_GBK" w:eastAsia="方正小标宋_GBK" w:hAnsi="方正小标宋_GBK" w:cs="方正小标宋_GBK" w:hint="eastAsia"/>
          <w:b/>
          <w:bCs/>
          <w:color w:val="auto"/>
          <w:sz w:val="44"/>
          <w:szCs w:val="44"/>
          <w:highlight w:val="none"/>
        </w:rPr>
      </w:pPr>
      <w:r>
        <w:rPr>
          <w:rFonts w:ascii="方正小标宋_GBK" w:eastAsia="方正小标宋_GBK" w:hAnsi="方正小标宋_GBK" w:cs="方正小标宋_GBK" w:hint="eastAsia"/>
          <w:b/>
          <w:bCs/>
          <w:color w:val="auto"/>
          <w:sz w:val="44"/>
          <w:szCs w:val="44"/>
          <w:highlight w:val="none"/>
        </w:rPr>
        <w:t xml:space="preserve">项目支出绩效评价报告</w:t>
      </w:r>
    </w:p>
    <w:p>
      <w:pPr>
        <w:bidi w:val="0"/>
        <w:rPr>
          <w:rFonts w:ascii="宋体" w:eastAsia="宋体" w:hAnsi="宋体" w:cs="宋体" w:hint="eastAsia"/>
          <w:color w:val="auto"/>
          <w:highlight w:val="none"/>
        </w:rPr>
      </w:pPr>
    </w:p>
    <w:p>
      <w:pPr>
        <w:bidi w:val="0"/>
        <w:rPr>
          <w:rFonts w:ascii="宋体" w:eastAsia="宋体" w:hAnsi="宋体" w:cs="宋体" w:hint="eastAsia"/>
          <w:color w:val="auto"/>
          <w:highlight w:val="none"/>
        </w:rPr>
      </w:pPr>
    </w:p>
    <w:p>
      <w:pPr>
        <w:bidi w:val="0"/>
        <w:rPr>
          <w:rFonts w:ascii="宋体" w:eastAsia="宋体" w:hAnsi="宋体" w:cs="宋体" w:hint="eastAsia"/>
          <w:color w:val="auto"/>
          <w:highlight w:val="none"/>
        </w:rPr>
      </w:pPr>
    </w:p>
    <w:p>
      <w:pPr>
        <w:bidi w:val="0"/>
        <w:rPr>
          <w:rFonts w:ascii="宋体" w:eastAsia="宋体" w:hAnsi="宋体" w:cs="宋体" w:hint="eastAsia"/>
          <w:color w:val="auto"/>
          <w:highlight w:val="none"/>
        </w:rPr>
      </w:pPr>
    </w:p>
    <w:p>
      <w:pPr>
        <w:bidi w:val="0"/>
        <w:rPr>
          <w:rFonts w:ascii="宋体" w:eastAsia="宋体" w:hAnsi="宋体" w:cs="宋体" w:hint="eastAsia"/>
          <w:color w:val="auto"/>
          <w:highlight w:val="none"/>
        </w:rPr>
      </w:pPr>
    </w:p>
    <w:p>
      <w:pPr>
        <w:bidi w:val="0"/>
        <w:rPr>
          <w:rFonts w:ascii="宋体" w:eastAsia="宋体" w:hAnsi="宋体" w:cs="宋体" w:hint="eastAsia"/>
          <w:color w:val="auto"/>
          <w:highlight w:val="none"/>
        </w:rPr>
      </w:pPr>
    </w:p>
    <w:p>
      <w:pPr>
        <w:bidi w:val="0"/>
        <w:rPr>
          <w:rFonts w:hint="eastAsia"/>
          <w:color w:val="auto"/>
          <w:highlight w:val="none"/>
        </w:rPr>
      </w:pPr>
    </w:p>
    <w:p>
      <w:pPr>
        <w:bidi w:val="0"/>
        <w:rPr>
          <w:rFonts w:hint="eastAsia"/>
          <w:color w:val="auto"/>
          <w:highlight w:val="none"/>
        </w:rPr>
      </w:pPr>
    </w:p>
    <w:p>
      <w:pPr>
        <w:bidi w:val="0"/>
        <w:rPr>
          <w:rFonts w:hint="eastAsia"/>
          <w:color w:val="auto"/>
          <w:highlight w:val="none"/>
        </w:rPr>
      </w:pPr>
    </w:p>
    <w:p>
      <w:pPr>
        <w:bidi w:val="0"/>
        <w:rPr>
          <w:rFonts w:ascii="宋体" w:eastAsia="宋体" w:hAnsi="宋体" w:cs="宋体" w:hint="eastAsia"/>
          <w:color w:val="auto"/>
          <w:highlight w:val="none"/>
        </w:rPr>
      </w:pPr>
    </w:p>
    <w:p>
      <w:pPr>
        <w:bidi w:val="0"/>
        <w:rPr>
          <w:rFonts w:hint="eastAsia"/>
          <w:color w:val="auto"/>
          <w:highlight w:val="none"/>
          <w:lang w:eastAsia="zh-CN"/>
        </w:rPr>
      </w:pPr>
      <w:r>
        <w:rPr>
          <w:rFonts w:hint="eastAsia"/>
          <w:color w:val="auto"/>
          <w:highlight w:val="none"/>
        </w:rPr>
        <w:t xml:space="preserve">项目名称：</w:t>
      </w:r>
      <w:r>
        <w:rPr>
          <w:rFonts w:hint="eastAsia"/>
          <w:color w:val="auto"/>
          <w:highlight w:val="none"/>
          <w:lang w:eastAsia="zh-CN"/>
        </w:rPr>
        <w:t xml:space="preserve">2024年州本级残疾人事业发展补助项目</w:t>
      </w:r>
    </w:p>
    <w:p>
      <w:pPr>
        <w:bidi w:val="0"/>
        <w:rPr>
          <w:rFonts w:hint="eastAsia"/>
          <w:color w:val="auto"/>
          <w:highlight w:val="none"/>
          <w:lang w:eastAsia="zh-CN"/>
        </w:rPr>
      </w:pPr>
      <w:r>
        <w:rPr>
          <w:rFonts w:hint="eastAsia"/>
          <w:color w:val="auto"/>
          <w:highlight w:val="none"/>
        </w:rPr>
        <w:t xml:space="preserve">实施单位（公章）：</w:t>
      </w:r>
      <w:r>
        <w:rPr>
          <w:rFonts w:hint="eastAsia"/>
          <w:color w:val="auto"/>
          <w:highlight w:val="none"/>
          <w:lang w:eastAsia="zh-CN"/>
        </w:rPr>
        <w:t xml:space="preserve">尉犁县残疾人联合会</w:t>
      </w:r>
    </w:p>
    <w:p>
      <w:pPr>
        <w:bidi w:val="0"/>
        <w:rPr>
          <w:rFonts w:hint="eastAsia"/>
          <w:color w:val="auto"/>
          <w:highlight w:val="none"/>
        </w:rPr>
      </w:pPr>
      <w:r>
        <w:rPr>
          <w:rFonts w:hint="eastAsia"/>
          <w:color w:val="auto"/>
          <w:highlight w:val="none"/>
        </w:rPr>
        <w:t xml:space="preserve">主管部门（公章）：</w:t>
      </w:r>
      <w:r>
        <w:rPr>
          <w:rFonts w:hint="eastAsia"/>
          <w:color w:val="auto"/>
          <w:highlight w:val="none"/>
          <w:lang w:eastAsia="zh-CN"/>
        </w:rPr>
        <w:t xml:space="preserve">尉犁县残疾人联合会</w:t>
      </w:r>
    </w:p>
    <w:p>
      <w:pPr>
        <w:bidi w:val="0"/>
        <w:rPr>
          <w:rFonts w:eastAsia="仿宋_GB2312" w:hint="eastAsia"/>
          <w:color w:val="auto"/>
          <w:highlight w:val="none"/>
          <w:lang w:val="en-US" w:eastAsia="zh-CN"/>
        </w:rPr>
      </w:pPr>
      <w:r>
        <w:rPr>
          <w:rFonts w:hint="eastAsia"/>
          <w:color w:val="auto"/>
          <w:highlight w:val="none"/>
        </w:rPr>
        <w:t xml:space="preserve">项目负责人（签章）：</w:t>
      </w:r>
      <w:r>
        <w:rPr>
          <w:rFonts w:hint="eastAsia"/>
          <w:color w:val="auto"/>
          <w:highlight w:val="none"/>
          <w:lang w:eastAsia="zh-CN"/>
        </w:rPr>
        <w:t xml:space="preserve">孙文峰</w:t>
      </w:r>
    </w:p>
    <w:p>
      <w:pPr>
        <w:bidi w:val="0"/>
        <w:rPr>
          <w:rFonts w:hint="eastAsia"/>
          <w:color w:val="auto"/>
          <w:highlight w:val="none"/>
        </w:rPr>
      </w:pPr>
      <w:r>
        <w:rPr>
          <w:rFonts w:hint="eastAsia"/>
          <w:color w:val="auto"/>
          <w:highlight w:val="none"/>
        </w:rPr>
        <w:t xml:space="preserve">填报时间：</w:t>
      </w:r>
      <w:r>
        <w:rPr>
          <w:rFonts w:hint="eastAsia"/>
          <w:color w:val="auto"/>
          <w:highlight w:val="none"/>
          <w:lang w:val="en-US" w:eastAsia="zh-CN"/>
        </w:rPr>
        <w:t xml:space="preserve">2025</w:t>
      </w:r>
      <w:r>
        <w:rPr>
          <w:color w:val="auto"/>
          <w:highlight w:val="none"/>
        </w:rPr>
        <w:t xml:space="preserve">年</w:t>
      </w:r>
      <w:r>
        <w:rPr>
          <w:rFonts w:hint="eastAsia"/>
          <w:color w:val="auto"/>
          <w:highlight w:val="none"/>
          <w:lang w:val="en-US" w:eastAsia="zh-CN"/>
        </w:rPr>
        <w:t xml:space="preserve">04</w:t>
      </w:r>
      <w:r>
        <w:rPr>
          <w:color w:val="auto"/>
          <w:highlight w:val="none"/>
        </w:rPr>
        <w:t xml:space="preserve">月</w:t>
      </w:r>
      <w:r>
        <w:rPr>
          <w:rFonts w:hint="eastAsia"/>
          <w:color w:val="auto"/>
          <w:highlight w:val="none"/>
          <w:lang w:val="en-US" w:eastAsia="zh-CN"/>
        </w:rPr>
        <w:t xml:space="preserve">02</w:t>
      </w:r>
      <w:r>
        <w:rPr>
          <w:color w:val="auto"/>
          <w:highlight w:val="none"/>
        </w:rPr>
        <w:t xml:space="preserve">日</w:t>
      </w:r>
    </w:p>
    <w:p>
      <w:pPr>
        <w:bidi w:val="0"/>
        <w:rPr>
          <w:rFonts w:hint="eastAsia"/>
          <w:color w:val="auto"/>
          <w:highlight w:val="none"/>
        </w:rPr>
        <w:sectPr>
          <w:footerReference w:type="default" r:id="rId3"/>
          <w:pgSz w:w="11906" w:h="16838" w:orient="portrait"/>
          <w:pgMar w:top="1440" w:right="1800" w:bottom="1440" w:left="1800" w:header="851" w:footer="850" w:gutter="0"/>
          <w:pgBorders/>
          <w:pgNumType w:fmt="decimal" w:start="1"/>
          <w:cols w:num="1" w:space="720">
            <w:col w:w="8306" w:space="720"/>
          </w:cols>
          <w:docGrid w:type="lines" w:linePitch="312" w:charSpace="0"/>
        </w:sectPr>
      </w:pPr>
    </w:p>
    <w:p>
      <w:pPr>
        <w:keepNext w:val="0"/>
        <w:keepLines w:val="0"/>
        <w:pageBreakBefore w:val="0"/>
        <w:kinsoku/>
        <w:wordWrap/>
        <w:overflowPunct/>
        <w:topLinePunct w:val="0"/>
        <w:autoSpaceDE/>
        <w:autoSpaceDN/>
        <w:bidi w:val="0"/>
        <w:adjustRightInd/>
        <w:snapToGrid/>
        <w:spacing w:before="0" w:beforeLines="0" w:after="0" w:afterLines="0" w:line="580" w:lineRule="exact"/>
        <w:ind w:left="0" w:right="0" w:firstLine="0" w:leftChars="0" w:rightChars="0" w:firstLineChars="0"/>
        <w:jc w:val="center"/>
        <w:textAlignment w:val="auto"/>
        <w:rPr>
          <w:b/>
          <w:bCs/>
          <w:color w:val="auto"/>
          <w:sz w:val="32"/>
          <w:szCs w:val="32"/>
          <w:highlight w:val="none"/>
        </w:rPr>
      </w:pPr>
      <w:r>
        <w:rPr>
          <w:rFonts w:ascii="宋体" w:eastAsia="宋体" w:hAnsi="宋体"/>
          <w:b/>
          <w:bCs/>
          <w:color w:val="auto"/>
          <w:sz w:val="32"/>
          <w:szCs w:val="32"/>
          <w:highlight w:val="none"/>
        </w:rPr>
        <w:t xml:space="preserve">目</w:t>
      </w:r>
      <w:r>
        <w:rPr>
          <w:rFonts w:ascii="宋体" w:eastAsia="宋体" w:hAnsi="宋体" w:hint="eastAsia"/>
          <w:b/>
          <w:bCs/>
          <w:color w:val="auto"/>
          <w:sz w:val="32"/>
          <w:szCs w:val="32"/>
          <w:highlight w:val="none"/>
          <w:lang w:val="en-US" w:eastAsia="zh-CN"/>
        </w:rPr>
        <w:t xml:space="preserve">  </w:t>
      </w:r>
      <w:r>
        <w:rPr>
          <w:rFonts w:ascii="宋体" w:eastAsia="宋体" w:hAnsi="宋体"/>
          <w:b/>
          <w:bCs/>
          <w:color w:val="auto"/>
          <w:sz w:val="32"/>
          <w:szCs w:val="32"/>
          <w:highlight w:val="none"/>
        </w:rPr>
        <w:t xml:space="preserve">录</w:t>
      </w:r>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auto"/>
          <w:sz w:val="32"/>
          <w:szCs w:val="32"/>
          <w:highlight w:val="none"/>
        </w:rPr>
      </w:pPr>
      <w:r>
        <w:rPr>
          <w:color w:val="auto"/>
          <w:sz w:val="32"/>
          <w:szCs w:val="32"/>
          <w:highlight w:val="none"/>
        </w:rPr>
        <w:fldChar w:fldCharType="begin"/>
      </w:r>
      <w:r>
        <w:rPr>
          <w:color w:val="auto"/>
          <w:sz w:val="32"/>
          <w:szCs w:val="32"/>
          <w:highlight w:val="none"/>
        </w:rPr>
        <w:instrText xml:space="preserve">TOC \o "1-2" \h \u</w:instrText>
      </w:r>
      <w:r>
        <w:rPr>
          <w:color w:val="auto"/>
          <w:sz w:val="32"/>
          <w:szCs w:val="32"/>
          <w:highlight w:val="none"/>
        </w:rPr>
        <w:fldChar w:fldCharType="separate"/>
      </w:r>
      <w:hyperlink w:anchor="_Toc21125" w:history="1">
        <w:r>
          <w:rPr>
            <w:rFonts w:ascii="黑体" w:eastAsia="黑体" w:hAnsi="黑体" w:cs="黑体" w:hint="eastAsia"/>
            <w:b/>
            <w:color w:val="auto"/>
            <w:sz w:val="32"/>
            <w:szCs w:val="32"/>
            <w:highlight w:val="none"/>
          </w:rPr>
          <w:t xml:space="preserve">一、基本情况</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_Toc21125 \h </w:instrText>
        </w:r>
        <w:r>
          <w:rPr>
            <w:b/>
            <w:color w:val="auto"/>
            <w:sz w:val="32"/>
            <w:szCs w:val="32"/>
            <w:highlight w:val="none"/>
          </w:rPr>
          <w:fldChar w:fldCharType="separate"/>
        </w:r>
        <w:r>
          <w:rPr>
            <w:b/>
            <w:color w:val="auto"/>
            <w:sz w:val="32"/>
            <w:szCs w:val="32"/>
            <w:highlight w:val="none"/>
          </w:rPr>
          <w:t xml:space="preserve">1</w:t>
        </w:r>
        <w:r>
          <w:rPr>
            <w:b/>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313" w:history="1">
        <w:r>
          <w:rPr>
            <w:rFonts w:ascii="楷体" w:eastAsia="楷体" w:hAnsi="楷体" w:cs="楷体" w:hint="eastAsia"/>
            <w:color w:val="auto"/>
            <w:sz w:val="32"/>
            <w:szCs w:val="32"/>
            <w:highlight w:val="none"/>
          </w:rPr>
          <w:t xml:space="preserve">（一）项目概况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_Toc313 \h </w:instrText>
        </w:r>
        <w:r>
          <w:rPr>
            <w:color w:val="auto"/>
            <w:sz w:val="32"/>
            <w:szCs w:val="32"/>
            <w:highlight w:val="none"/>
          </w:rPr>
          <w:fldChar w:fldCharType="separate"/>
        </w:r>
        <w:r>
          <w:rPr>
            <w:color w:val="auto"/>
            <w:sz w:val="32"/>
            <w:szCs w:val="32"/>
            <w:highlight w:val="none"/>
          </w:rPr>
          <w:t xml:space="preserve">1</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15273" w:history="1">
        <w:r>
          <w:rPr>
            <w:rFonts w:ascii="楷体" w:eastAsia="楷体" w:hAnsi="楷体" w:cs="楷体" w:hint="eastAsia"/>
            <w:color w:val="auto"/>
            <w:sz w:val="32"/>
            <w:szCs w:val="32"/>
            <w:highlight w:val="none"/>
            <w:lang w:eastAsia="zh-CN"/>
          </w:rPr>
          <w:t xml:space="preserve">（</w:t>
        </w:r>
        <w:r>
          <w:rPr>
            <w:rFonts w:ascii="楷体" w:eastAsia="楷体" w:hAnsi="楷体" w:cs="楷体" w:hint="eastAsia"/>
            <w:color w:val="auto"/>
            <w:sz w:val="32"/>
            <w:szCs w:val="32"/>
            <w:highlight w:val="none"/>
            <w:lang w:val="en-US" w:eastAsia="zh-CN"/>
          </w:rPr>
          <w:t xml:space="preserve">二）</w:t>
        </w:r>
        <w:r>
          <w:rPr>
            <w:rFonts w:ascii="楷体" w:eastAsia="楷体" w:hAnsi="楷体" w:cs="楷体" w:hint="eastAsia"/>
            <w:color w:val="auto"/>
            <w:sz w:val="32"/>
            <w:szCs w:val="32"/>
            <w:highlight w:val="none"/>
          </w:rPr>
          <w:t xml:space="preserve">项目绩效目标</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_Toc15273 \h </w:instrText>
        </w:r>
        <w:r>
          <w:rPr>
            <w:color w:val="auto"/>
            <w:sz w:val="32"/>
            <w:szCs w:val="32"/>
            <w:highlight w:val="none"/>
          </w:rPr>
          <w:fldChar w:fldCharType="separate"/>
        </w:r>
        <w:r>
          <w:rPr>
            <w:color w:val="auto"/>
            <w:sz w:val="32"/>
            <w:szCs w:val="32"/>
            <w:highlight w:val="none"/>
          </w:rPr>
          <w:t xml:space="preserve">3</w:t>
        </w:r>
        <w:r>
          <w:rPr>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auto"/>
          <w:sz w:val="32"/>
          <w:szCs w:val="32"/>
          <w:highlight w:val="none"/>
        </w:rPr>
      </w:pPr>
      <w:hyperlink w:anchor="_Toc30820" w:history="1">
        <w:r>
          <w:rPr>
            <w:rFonts w:ascii="黑体" w:eastAsia="黑体" w:hAnsi="黑体" w:cs="黑体" w:hint="eastAsia"/>
            <w:b/>
            <w:color w:val="auto"/>
            <w:sz w:val="32"/>
            <w:szCs w:val="32"/>
            <w:highlight w:val="none"/>
          </w:rPr>
          <w:t xml:space="preserve">二、绩效评价工作开展情况</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_Toc30820 \h </w:instrText>
        </w:r>
        <w:r>
          <w:rPr>
            <w:b/>
            <w:color w:val="auto"/>
            <w:sz w:val="32"/>
            <w:szCs w:val="32"/>
            <w:highlight w:val="none"/>
          </w:rPr>
          <w:fldChar w:fldCharType="separate"/>
        </w:r>
        <w:r>
          <w:rPr>
            <w:b/>
            <w:color w:val="auto"/>
            <w:sz w:val="32"/>
            <w:szCs w:val="32"/>
            <w:highlight w:val="none"/>
          </w:rPr>
          <w:t xml:space="preserve">5</w:t>
        </w:r>
        <w:r>
          <w:rPr>
            <w:b/>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32513" w:history="1">
        <w:r>
          <w:rPr>
            <w:rFonts w:ascii="楷体" w:eastAsia="楷体" w:hAnsi="楷体" w:cs="楷体" w:hint="eastAsia"/>
            <w:color w:val="auto"/>
            <w:sz w:val="32"/>
            <w:szCs w:val="32"/>
            <w:highlight w:val="none"/>
          </w:rPr>
          <w:t xml:space="preserve">（一）绩效评价目的、对象和范围</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_Toc32513 \h </w:instrText>
        </w:r>
        <w:r>
          <w:rPr>
            <w:color w:val="auto"/>
            <w:sz w:val="32"/>
            <w:szCs w:val="32"/>
            <w:highlight w:val="none"/>
          </w:rPr>
          <w:fldChar w:fldCharType="separate"/>
        </w:r>
        <w:r>
          <w:rPr>
            <w:color w:val="auto"/>
            <w:sz w:val="32"/>
            <w:szCs w:val="32"/>
            <w:highlight w:val="none"/>
          </w:rPr>
          <w:t xml:space="preserve">5</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29169" w:history="1">
        <w:r>
          <w:rPr>
            <w:rFonts w:ascii="楷体" w:eastAsia="楷体" w:hAnsi="楷体" w:cs="楷体" w:hint="eastAsia"/>
            <w:color w:val="auto"/>
            <w:sz w:val="32"/>
            <w:szCs w:val="32"/>
            <w:highlight w:val="none"/>
          </w:rPr>
          <w:t xml:space="preserve">（二）绩效评价原则、评价指标体系、评价方法、评价标准</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_Toc29169 \h </w:instrText>
        </w:r>
        <w:r>
          <w:rPr>
            <w:color w:val="auto"/>
            <w:sz w:val="32"/>
            <w:szCs w:val="32"/>
            <w:highlight w:val="none"/>
          </w:rPr>
          <w:fldChar w:fldCharType="separate"/>
        </w:r>
        <w:r>
          <w:rPr>
            <w:color w:val="auto"/>
            <w:sz w:val="32"/>
            <w:szCs w:val="32"/>
            <w:highlight w:val="none"/>
          </w:rPr>
          <w:t xml:space="preserve">6</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3386" w:history="1">
        <w:r>
          <w:rPr>
            <w:rFonts w:ascii="楷体" w:eastAsia="楷体" w:hAnsi="楷体" w:cs="楷体" w:hint="eastAsia"/>
            <w:color w:val="auto"/>
            <w:sz w:val="32"/>
            <w:szCs w:val="32"/>
            <w:highlight w:val="none"/>
          </w:rPr>
          <w:t xml:space="preserve">（三）绩效评价工作过程</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_Toc3386 \h </w:instrText>
        </w:r>
        <w:r>
          <w:rPr>
            <w:color w:val="auto"/>
            <w:sz w:val="32"/>
            <w:szCs w:val="32"/>
            <w:highlight w:val="none"/>
          </w:rPr>
          <w:fldChar w:fldCharType="separate"/>
        </w:r>
        <w:r>
          <w:rPr>
            <w:color w:val="auto"/>
            <w:sz w:val="32"/>
            <w:szCs w:val="32"/>
            <w:highlight w:val="none"/>
          </w:rPr>
          <w:t xml:space="preserve">9</w:t>
        </w:r>
        <w:r>
          <w:rPr>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auto"/>
          <w:sz w:val="32"/>
          <w:szCs w:val="32"/>
          <w:highlight w:val="none"/>
        </w:rPr>
      </w:pPr>
      <w:hyperlink w:anchor="_Toc1475" w:history="1">
        <w:r>
          <w:rPr>
            <w:rFonts w:ascii="黑体" w:eastAsia="黑体" w:hAnsi="黑体" w:cs="黑体" w:hint="eastAsia"/>
            <w:b/>
            <w:color w:val="auto"/>
            <w:sz w:val="32"/>
            <w:szCs w:val="32"/>
            <w:highlight w:val="none"/>
          </w:rPr>
          <w:t xml:space="preserve">三、综合评价情况及评价结论</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_Toc1475 \h </w:instrText>
        </w:r>
        <w:r>
          <w:rPr>
            <w:b/>
            <w:color w:val="auto"/>
            <w:sz w:val="32"/>
            <w:szCs w:val="32"/>
            <w:highlight w:val="none"/>
          </w:rPr>
          <w:fldChar w:fldCharType="separate"/>
        </w:r>
        <w:r>
          <w:rPr>
            <w:b/>
            <w:color w:val="auto"/>
            <w:sz w:val="32"/>
            <w:szCs w:val="32"/>
            <w:highlight w:val="none"/>
          </w:rPr>
          <w:t xml:space="preserve">11</w:t>
        </w:r>
        <w:r>
          <w:rPr>
            <w:b/>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auto"/>
          <w:sz w:val="32"/>
          <w:szCs w:val="32"/>
          <w:highlight w:val="none"/>
        </w:rPr>
      </w:pPr>
      <w:hyperlink w:anchor="_Toc2289" w:history="1">
        <w:r>
          <w:rPr>
            <w:rFonts w:ascii="黑体" w:eastAsia="黑体" w:hAnsi="黑体" w:cs="黑体" w:hint="eastAsia"/>
            <w:b/>
            <w:color w:val="auto"/>
            <w:sz w:val="32"/>
            <w:szCs w:val="32"/>
            <w:highlight w:val="none"/>
          </w:rPr>
          <w:t xml:space="preserve">四、绩效评价指标分析</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_Toc2289 \h </w:instrText>
        </w:r>
        <w:r>
          <w:rPr>
            <w:b/>
            <w:color w:val="auto"/>
            <w:sz w:val="32"/>
            <w:szCs w:val="32"/>
            <w:highlight w:val="none"/>
          </w:rPr>
          <w:fldChar w:fldCharType="separate"/>
        </w:r>
        <w:r>
          <w:rPr>
            <w:b/>
            <w:color w:val="auto"/>
            <w:sz w:val="32"/>
            <w:szCs w:val="32"/>
            <w:highlight w:val="none"/>
          </w:rPr>
          <w:t xml:space="preserve">11</w:t>
        </w:r>
        <w:r>
          <w:rPr>
            <w:b/>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5435" w:history="1">
        <w:r>
          <w:rPr>
            <w:rFonts w:ascii="楷体" w:eastAsia="楷体" w:hAnsi="楷体" w:cs="楷体" w:hint="eastAsia"/>
            <w:bCs w:val="0"/>
            <w:color w:val="auto"/>
            <w:kern w:val="2"/>
            <w:sz w:val="32"/>
            <w:szCs w:val="32"/>
            <w:highlight w:val="none"/>
            <w:lang w:val="en-US" w:eastAsia="zh-CN" w:bidi="ar-SA"/>
          </w:rPr>
          <w:t xml:space="preserve">（一）项目决策情况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_Toc5435 \h </w:instrText>
        </w:r>
        <w:r>
          <w:rPr>
            <w:color w:val="auto"/>
            <w:sz w:val="32"/>
            <w:szCs w:val="32"/>
            <w:highlight w:val="none"/>
          </w:rPr>
          <w:fldChar w:fldCharType="separate"/>
        </w:r>
        <w:r>
          <w:rPr>
            <w:color w:val="auto"/>
            <w:sz w:val="32"/>
            <w:szCs w:val="32"/>
            <w:highlight w:val="none"/>
          </w:rPr>
          <w:t xml:space="preserve">11</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23119" w:history="1">
        <w:r>
          <w:rPr>
            <w:rFonts w:ascii="楷体" w:eastAsia="楷体" w:hAnsi="楷体" w:cs="楷体" w:hint="eastAsia"/>
            <w:color w:val="auto"/>
            <w:sz w:val="32"/>
            <w:szCs w:val="32"/>
            <w:highlight w:val="none"/>
          </w:rPr>
          <w:t xml:space="preserve">（二）项目过程情况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_Toc23119 \h </w:instrText>
        </w:r>
        <w:r>
          <w:rPr>
            <w:color w:val="auto"/>
            <w:sz w:val="32"/>
            <w:szCs w:val="32"/>
            <w:highlight w:val="none"/>
          </w:rPr>
          <w:fldChar w:fldCharType="separate"/>
        </w:r>
        <w:r>
          <w:rPr>
            <w:color w:val="auto"/>
            <w:sz w:val="32"/>
            <w:szCs w:val="32"/>
            <w:highlight w:val="none"/>
          </w:rPr>
          <w:t xml:space="preserve">13</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2793" w:history="1">
        <w:r>
          <w:rPr>
            <w:rFonts w:ascii="楷体" w:eastAsia="楷体" w:hAnsi="楷体" w:cs="楷体" w:hint="eastAsia"/>
            <w:color w:val="auto"/>
            <w:sz w:val="32"/>
            <w:szCs w:val="32"/>
            <w:highlight w:val="none"/>
          </w:rPr>
          <w:t xml:space="preserve">（三）项目产出情况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_Toc2793 \h </w:instrText>
        </w:r>
        <w:r>
          <w:rPr>
            <w:color w:val="auto"/>
            <w:sz w:val="32"/>
            <w:szCs w:val="32"/>
            <w:highlight w:val="none"/>
          </w:rPr>
          <w:fldChar w:fldCharType="separate"/>
        </w:r>
        <w:r>
          <w:rPr>
            <w:color w:val="auto"/>
            <w:sz w:val="32"/>
            <w:szCs w:val="32"/>
            <w:highlight w:val="none"/>
          </w:rPr>
          <w:t xml:space="preserve">15</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140" w:history="1">
        <w:r>
          <w:rPr>
            <w:rFonts w:ascii="楷体" w:eastAsia="楷体" w:hAnsi="楷体" w:cs="楷体" w:hint="default"/>
            <w:color w:val="auto"/>
            <w:sz w:val="32"/>
            <w:szCs w:val="32"/>
            <w:highlight w:val="none"/>
          </w:rPr>
          <w:t xml:space="preserve">（</w:t>
        </w:r>
        <w:r>
          <w:rPr>
            <w:rFonts w:ascii="楷体" w:eastAsia="楷体" w:hAnsi="楷体" w:cs="楷体" w:hint="eastAsia"/>
            <w:color w:val="auto"/>
            <w:sz w:val="32"/>
            <w:szCs w:val="32"/>
            <w:highlight w:val="none"/>
            <w:lang w:val="en-US" w:eastAsia="zh-CN"/>
          </w:rPr>
          <w:t xml:space="preserve">四</w:t>
        </w:r>
        <w:r>
          <w:rPr>
            <w:rFonts w:ascii="楷体" w:eastAsia="楷体" w:hAnsi="楷体" w:cs="楷体" w:hint="default"/>
            <w:color w:val="auto"/>
            <w:sz w:val="32"/>
            <w:szCs w:val="32"/>
            <w:highlight w:val="none"/>
          </w:rPr>
          <w:t xml:space="preserve">）项目效益情况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_Toc140 \h </w:instrText>
        </w:r>
        <w:r>
          <w:rPr>
            <w:color w:val="auto"/>
            <w:sz w:val="32"/>
            <w:szCs w:val="32"/>
            <w:highlight w:val="none"/>
          </w:rPr>
          <w:fldChar w:fldCharType="separate"/>
        </w:r>
        <w:r>
          <w:rPr>
            <w:color w:val="auto"/>
            <w:sz w:val="32"/>
            <w:szCs w:val="32"/>
            <w:highlight w:val="none"/>
          </w:rPr>
          <w:t xml:space="preserve">16</w:t>
        </w:r>
        <w:r>
          <w:rPr>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auto"/>
          <w:sz w:val="32"/>
          <w:szCs w:val="32"/>
          <w:highlight w:val="none"/>
        </w:rPr>
      </w:pPr>
      <w:hyperlink w:anchor="_Toc13441" w:history="1">
        <w:r>
          <w:rPr>
            <w:rFonts w:ascii="黑体" w:eastAsia="黑体" w:hAnsi="黑体" w:cs="黑体" w:hint="eastAsia"/>
            <w:b/>
            <w:color w:val="auto"/>
            <w:sz w:val="32"/>
            <w:szCs w:val="32"/>
            <w:highlight w:val="none"/>
          </w:rPr>
          <w:t xml:space="preserve">五、主要经验及做法、存在的问题及原因分析</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_Toc13441 \h </w:instrText>
        </w:r>
        <w:r>
          <w:rPr>
            <w:b/>
            <w:color w:val="auto"/>
            <w:sz w:val="32"/>
            <w:szCs w:val="32"/>
            <w:highlight w:val="none"/>
          </w:rPr>
          <w:fldChar w:fldCharType="separate"/>
        </w:r>
        <w:r>
          <w:rPr>
            <w:b/>
            <w:color w:val="auto"/>
            <w:sz w:val="32"/>
            <w:szCs w:val="32"/>
            <w:highlight w:val="none"/>
          </w:rPr>
          <w:t xml:space="preserve">17</w:t>
        </w:r>
        <w:r>
          <w:rPr>
            <w:b/>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6266" w:history="1">
        <w:r>
          <w:rPr>
            <w:rFonts w:ascii="楷体" w:eastAsia="楷体" w:hAnsi="楷体" w:cs="楷体" w:hint="eastAsia"/>
            <w:color w:val="auto"/>
            <w:sz w:val="32"/>
            <w:szCs w:val="32"/>
            <w:highlight w:val="none"/>
          </w:rPr>
          <w:t xml:space="preserve">（一）主要经验及做法</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_Toc6266 \h </w:instrText>
        </w:r>
        <w:r>
          <w:rPr>
            <w:color w:val="auto"/>
            <w:sz w:val="32"/>
            <w:szCs w:val="32"/>
            <w:highlight w:val="none"/>
          </w:rPr>
          <w:fldChar w:fldCharType="separate"/>
        </w:r>
        <w:r>
          <w:rPr>
            <w:color w:val="auto"/>
            <w:sz w:val="32"/>
            <w:szCs w:val="32"/>
            <w:highlight w:val="none"/>
          </w:rPr>
          <w:t xml:space="preserve">17</w:t>
        </w:r>
        <w:r>
          <w:rPr>
            <w:color w:val="auto"/>
            <w:sz w:val="32"/>
            <w:szCs w:val="32"/>
            <w:highlight w:val="none"/>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color w:val="auto"/>
          <w:sz w:val="32"/>
          <w:szCs w:val="32"/>
          <w:highlight w:val="none"/>
        </w:rPr>
      </w:pPr>
      <w:hyperlink w:anchor="_Toc29106" w:history="1">
        <w:r>
          <w:rPr>
            <w:rFonts w:ascii="楷体" w:eastAsia="楷体" w:hAnsi="楷体" w:cs="楷体" w:hint="eastAsia"/>
            <w:color w:val="auto"/>
            <w:sz w:val="32"/>
            <w:szCs w:val="32"/>
            <w:highlight w:val="none"/>
          </w:rPr>
          <w:t xml:space="preserve">（二）存在的问题及分析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_Toc29106 \h </w:instrText>
        </w:r>
        <w:r>
          <w:rPr>
            <w:color w:val="auto"/>
            <w:sz w:val="32"/>
            <w:szCs w:val="32"/>
            <w:highlight w:val="none"/>
          </w:rPr>
          <w:fldChar w:fldCharType="separate"/>
        </w:r>
        <w:r>
          <w:rPr>
            <w:color w:val="auto"/>
            <w:sz w:val="32"/>
            <w:szCs w:val="32"/>
            <w:highlight w:val="none"/>
          </w:rPr>
          <w:t xml:space="preserve">18</w:t>
        </w:r>
        <w:r>
          <w:rPr>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auto"/>
          <w:sz w:val="32"/>
          <w:szCs w:val="32"/>
          <w:highlight w:val="none"/>
        </w:rPr>
      </w:pPr>
      <w:hyperlink w:anchor="_Toc2190" w:history="1">
        <w:r>
          <w:rPr>
            <w:rFonts w:ascii="黑体" w:eastAsia="黑体" w:hAnsi="黑体" w:cs="黑体" w:hint="eastAsia"/>
            <w:b/>
            <w:bCs/>
            <w:color w:val="auto"/>
            <w:sz w:val="32"/>
            <w:szCs w:val="32"/>
            <w:highlight w:val="none"/>
          </w:rPr>
          <w:t xml:space="preserve">六、有关建议</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_Toc2190 \h </w:instrText>
        </w:r>
        <w:r>
          <w:rPr>
            <w:b/>
            <w:color w:val="auto"/>
            <w:sz w:val="32"/>
            <w:szCs w:val="32"/>
            <w:highlight w:val="none"/>
          </w:rPr>
          <w:fldChar w:fldCharType="separate"/>
        </w:r>
        <w:r>
          <w:rPr>
            <w:b/>
            <w:color w:val="auto"/>
            <w:sz w:val="32"/>
            <w:szCs w:val="32"/>
            <w:highlight w:val="none"/>
          </w:rPr>
          <w:t xml:space="preserve">18</w:t>
        </w:r>
        <w:r>
          <w:rPr>
            <w:b/>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auto"/>
          <w:sz w:val="32"/>
          <w:szCs w:val="32"/>
          <w:highlight w:val="none"/>
        </w:rPr>
      </w:pPr>
      <w:hyperlink w:anchor="_Toc1693" w:history="1">
        <w:r>
          <w:rPr>
            <w:rFonts w:ascii="黑体" w:eastAsia="黑体" w:hAnsi="黑体" w:cs="黑体" w:hint="eastAsia"/>
            <w:b/>
            <w:color w:val="auto"/>
            <w:sz w:val="32"/>
            <w:szCs w:val="32"/>
            <w:highlight w:val="none"/>
          </w:rPr>
          <w:t xml:space="preserve">七、其他需要说明的问题</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_Toc1693 \h </w:instrText>
        </w:r>
        <w:r>
          <w:rPr>
            <w:b/>
            <w:color w:val="auto"/>
            <w:sz w:val="32"/>
            <w:szCs w:val="32"/>
            <w:highlight w:val="none"/>
          </w:rPr>
          <w:fldChar w:fldCharType="separate"/>
        </w:r>
        <w:r>
          <w:rPr>
            <w:b/>
            <w:color w:val="auto"/>
            <w:sz w:val="32"/>
            <w:szCs w:val="32"/>
            <w:highlight w:val="none"/>
          </w:rPr>
          <w:t xml:space="preserve">19</w:t>
        </w:r>
        <w:r>
          <w:rPr>
            <w:b/>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auto"/>
          <w:sz w:val="32"/>
          <w:szCs w:val="32"/>
          <w:highlight w:val="none"/>
        </w:rPr>
      </w:pPr>
      <w:hyperlink w:anchor="_Toc1532" w:history="1">
        <w:r>
          <w:rPr>
            <w:rFonts w:ascii="黑体" w:eastAsia="黑体" w:hAnsi="黑体" w:cs="黑体" w:hint="default"/>
            <w:b/>
            <w:color w:val="auto"/>
            <w:sz w:val="32"/>
            <w:szCs w:val="32"/>
            <w:highlight w:val="none"/>
          </w:rPr>
          <w:t xml:space="preserve">八、附件</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_Toc1532 \h </w:instrText>
        </w:r>
        <w:r>
          <w:rPr>
            <w:b/>
            <w:color w:val="auto"/>
            <w:sz w:val="32"/>
            <w:szCs w:val="32"/>
            <w:highlight w:val="none"/>
          </w:rPr>
          <w:fldChar w:fldCharType="separate"/>
        </w:r>
        <w:r>
          <w:rPr>
            <w:b/>
            <w:color w:val="auto"/>
            <w:sz w:val="32"/>
            <w:szCs w:val="32"/>
            <w:highlight w:val="none"/>
          </w:rPr>
          <w:t xml:space="preserve">19</w:t>
        </w:r>
        <w:r>
          <w:rPr>
            <w:b/>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auto"/>
          <w:sz w:val="32"/>
          <w:szCs w:val="32"/>
          <w:highlight w:val="none"/>
        </w:rPr>
      </w:pPr>
      <w:hyperlink w:anchor="_Toc5869" w:history="1">
        <w:r>
          <w:rPr>
            <w:rFonts w:ascii="Times New Roman" w:eastAsia="仿宋_GB2312" w:hAnsi="Times New Roman" w:cs="Times New Roman" w:hint="default"/>
            <w:b/>
            <w:color w:val="auto"/>
            <w:sz w:val="32"/>
            <w:szCs w:val="32"/>
            <w:highlight w:val="none"/>
          </w:rPr>
          <w:t xml:space="preserve">附件</w:t>
        </w:r>
        <w:r>
          <w:rPr>
            <w:rFonts w:eastAsia="仿宋_GB2312" w:cs="Times New Roman" w:hint="eastAsia"/>
            <w:b/>
            <w:color w:val="auto"/>
            <w:sz w:val="32"/>
            <w:szCs w:val="32"/>
            <w:highlight w:val="none"/>
            <w:lang w:val="en-US" w:eastAsia="zh-CN"/>
          </w:rPr>
          <w:t xml:space="preserve">1</w:t>
        </w:r>
        <w:r>
          <w:rPr>
            <w:rFonts w:ascii="Times New Roman" w:eastAsia="仿宋_GB2312" w:hAnsi="Times New Roman" w:cs="Times New Roman" w:hint="default"/>
            <w:b/>
            <w:color w:val="auto"/>
            <w:sz w:val="32"/>
            <w:szCs w:val="32"/>
            <w:highlight w:val="none"/>
          </w:rPr>
          <w:t xml:space="preserve">：项目支出绩效自评表</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_Toc5869 \h </w:instrText>
        </w:r>
        <w:r>
          <w:rPr>
            <w:b/>
            <w:color w:val="auto"/>
            <w:sz w:val="32"/>
            <w:szCs w:val="32"/>
            <w:highlight w:val="none"/>
          </w:rPr>
          <w:fldChar w:fldCharType="separate"/>
        </w:r>
        <w:r>
          <w:rPr>
            <w:b/>
            <w:color w:val="auto"/>
            <w:sz w:val="32"/>
            <w:szCs w:val="32"/>
            <w:highlight w:val="none"/>
          </w:rPr>
          <w:t xml:space="preserve">20</w:t>
        </w:r>
        <w:r>
          <w:rPr>
            <w:b/>
            <w:color w:val="auto"/>
            <w:sz w:val="32"/>
            <w:szCs w:val="32"/>
            <w:highlight w:val="none"/>
          </w:rPr>
          <w:fldChar w:fldCharType="end"/>
        </w:r>
      </w:hyperlink>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b/>
          <w:color w:val="auto"/>
          <w:sz w:val="32"/>
          <w:szCs w:val="32"/>
          <w:highlight w:val="none"/>
        </w:rPr>
      </w:pPr>
      <w:hyperlink w:anchor="_Toc990" w:history="1">
        <w:r>
          <w:rPr>
            <w:rFonts w:ascii="Times New Roman" w:eastAsia="仿宋_GB2312" w:hAnsi="Times New Roman" w:cs="Times New Roman" w:hint="default"/>
            <w:b/>
            <w:color w:val="auto"/>
            <w:sz w:val="32"/>
            <w:szCs w:val="32"/>
            <w:highlight w:val="none"/>
          </w:rPr>
          <w:t xml:space="preserve">附件2：项目支出绩效评价指标体系及评分</w:t>
        </w:r>
        <w:r>
          <w:rPr>
            <w:b/>
            <w:color w:val="auto"/>
            <w:sz w:val="32"/>
            <w:szCs w:val="32"/>
            <w:highlight w:val="none"/>
          </w:rPr>
          <w:tab/>
        </w:r>
        <w:r>
          <w:rPr>
            <w:b/>
            <w:color w:val="auto"/>
            <w:sz w:val="32"/>
            <w:szCs w:val="32"/>
            <w:highlight w:val="none"/>
          </w:rPr>
          <w:fldChar w:fldCharType="begin"/>
        </w:r>
        <w:r>
          <w:rPr>
            <w:b/>
            <w:color w:val="auto"/>
            <w:sz w:val="32"/>
            <w:szCs w:val="32"/>
            <w:highlight w:val="none"/>
          </w:rPr>
          <w:instrText xml:space="preserve"> PAGEREF _Toc990 \h </w:instrText>
        </w:r>
        <w:r>
          <w:rPr>
            <w:b/>
            <w:color w:val="auto"/>
            <w:sz w:val="32"/>
            <w:szCs w:val="32"/>
            <w:highlight w:val="none"/>
          </w:rPr>
          <w:fldChar w:fldCharType="separate"/>
        </w:r>
        <w:r>
          <w:rPr>
            <w:b/>
            <w:color w:val="auto"/>
            <w:sz w:val="32"/>
            <w:szCs w:val="32"/>
            <w:highlight w:val="none"/>
          </w:rPr>
          <w:t xml:space="preserve">23</w:t>
        </w:r>
        <w:r>
          <w:rPr>
            <w:b/>
            <w:color w:val="auto"/>
            <w:sz w:val="32"/>
            <w:szCs w:val="32"/>
            <w:highlight w:val="none"/>
          </w:rPr>
          <w:fldChar w:fldCharType="end"/>
        </w:r>
      </w:hyperlink>
    </w:p>
    <w:p>
      <w:pPr>
        <w:keepNext w:val="0"/>
        <w:keepLines w:val="0"/>
        <w:pageBreakBefore w:val="0"/>
        <w:kinsoku/>
        <w:wordWrap/>
        <w:overflowPunct/>
        <w:topLinePunct w:val="0"/>
        <w:autoSpaceDE/>
        <w:autoSpaceDN/>
        <w:bidi w:val="0"/>
        <w:adjustRightInd/>
        <w:snapToGrid/>
        <w:spacing w:line="580" w:lineRule="exact"/>
        <w:textAlignment w:val="auto"/>
        <w:rPr>
          <w:b/>
          <w:color w:val="auto"/>
          <w:highlight w:val="none"/>
        </w:rPr>
      </w:pPr>
      <w:r>
        <w:rPr>
          <w:b/>
          <w:color w:val="auto"/>
          <w:sz w:val="32"/>
          <w:szCs w:val="32"/>
          <w:highlight w:val="none"/>
        </w:rPr>
        <w:fldChar w:fldCharType="end"/>
      </w:r>
    </w:p>
    <w:p>
      <w:pPr>
        <w:rPr>
          <w:b/>
          <w:color w:val="auto"/>
          <w:highlight w:val="none"/>
        </w:rPr>
        <w:sectPr>
          <w:footerReference w:type="default" r:id="rId4"/>
          <w:pgSz w:w="11906" w:h="16838" w:orient="portrait"/>
          <w:pgMar w:top="1440" w:right="1800" w:bottom="1440" w:left="1800" w:header="851" w:footer="850" w:gutter="0"/>
          <w:pgBorders/>
          <w:pgNumType w:fmt="decimal" w:start="1"/>
          <w:cols w:num="1" w:space="720">
            <w:col w:w="8306" w:space="720"/>
          </w:cols>
          <w:docGrid w:type="lines" w:linePitch="312" w:charSpace="0"/>
        </w:sectPr>
      </w:pPr>
    </w:p>
    <w:p>
      <w:pPr>
        <w:pStyle w:val="Heading1"/>
        <w:spacing w:line="580" w:lineRule="exact"/>
        <w:ind w:firstLine="640"/>
        <w:jc w:val="left"/>
        <w:rPr>
          <w:rFonts w:ascii="黑体" w:eastAsia="黑体" w:hAnsi="黑体" w:cs="黑体" w:hint="eastAsia"/>
          <w:color w:val="auto"/>
          <w:szCs w:val="32"/>
          <w:highlight w:val="none"/>
        </w:rPr>
      </w:pPr>
      <w:bookmarkStart w:id="2" w:name="_Toc21125"/>
      <w:r>
        <w:rPr>
          <w:rFonts w:ascii="黑体" w:eastAsia="黑体" w:hAnsi="黑体" w:cs="黑体" w:hint="eastAsia"/>
          <w:color w:val="auto"/>
          <w:szCs w:val="32"/>
          <w:highlight w:val="none"/>
        </w:rPr>
        <w:t xml:space="preserve">一、基本情况</w:t>
      </w:r>
      <w:bookmarkEnd w:id="2"/>
      <w:bookmarkStart w:id="3" w:name="_Toc27593"/>
    </w:p>
    <w:p>
      <w:pPr>
        <w:pStyle w:val="Heading2"/>
        <w:ind w:firstLine="643"/>
        <w:jc w:val="left"/>
        <w:rPr>
          <w:rFonts w:ascii="楷体" w:eastAsia="楷体" w:hAnsi="楷体" w:cs="楷体" w:hint="eastAsia"/>
          <w:color w:val="auto"/>
          <w:szCs w:val="32"/>
          <w:highlight w:val="none"/>
        </w:rPr>
      </w:pPr>
      <w:bookmarkStart w:id="4" w:name="_Toc31197"/>
      <w:bookmarkStart w:id="5" w:name="_Toc9236"/>
      <w:bookmarkStart w:id="6" w:name="_Toc1616"/>
      <w:bookmarkStart w:id="7" w:name="_Toc313"/>
      <w:bookmarkStart w:id="8" w:name="_Toc26183"/>
      <w:r>
        <w:rPr>
          <w:rFonts w:ascii="楷体" w:eastAsia="楷体" w:hAnsi="楷体" w:cs="楷体" w:hint="eastAsia"/>
          <w:color w:val="auto"/>
          <w:szCs w:val="32"/>
          <w:highlight w:val="none"/>
        </w:rPr>
        <w:t xml:space="preserve">（一）项目概况</w:t>
      </w:r>
      <w:bookmarkEnd w:id="3"/>
      <w:bookmarkEnd w:id="4"/>
      <w:bookmarkEnd w:id="5"/>
      <w:bookmarkEnd w:id="6"/>
      <w:bookmarkEnd w:id="7"/>
      <w:bookmarkEnd w:id="8"/>
    </w:p>
    <w:p>
      <w:pPr>
        <w:pageBreakBefore w:val="0"/>
        <w:widowControl w:val="0"/>
        <w:kinsoku/>
        <w:wordWrap/>
        <w:overflowPunct/>
        <w:topLinePunct w:val="0"/>
        <w:autoSpaceDE/>
        <w:autoSpaceDN/>
        <w:bidi w:val="0"/>
        <w:adjustRightInd/>
        <w:snapToGrid/>
        <w:ind w:firstLine="643"/>
        <w:jc w:val="left"/>
        <w:textAlignment w:val="auto"/>
        <w:outlineLvl w:val="9"/>
        <w:rPr>
          <w:rFonts w:ascii="Times New Roman" w:eastAsia="仿宋_GB2312" w:hAnsi="Times New Roman" w:cs="Times New Roman" w:hint="eastAsia"/>
          <w:b/>
          <w:bCs/>
          <w:color w:val="auto"/>
          <w:highlight w:val="none"/>
          <w:lang w:val="en-US" w:eastAsia="zh-CN"/>
        </w:rPr>
      </w:pPr>
      <w:bookmarkStart w:id="9" w:name="_Toc13751"/>
      <w:bookmarkStart w:id="10" w:name="_Toc19984"/>
      <w:r>
        <w:rPr>
          <w:rFonts w:ascii="Times New Roman" w:eastAsia="仿宋_GB2312" w:hAnsi="Times New Roman" w:cs="Times New Roman" w:hint="default"/>
          <w:b/>
          <w:bCs/>
          <w:color w:val="auto"/>
          <w:highlight w:val="none"/>
        </w:rPr>
        <w:t xml:space="preserve">1.项目背景</w:t>
      </w:r>
      <w:bookmarkEnd w:id="9"/>
      <w:bookmarkEnd w:id="10"/>
      <w:r>
        <w:rPr>
          <w:rFonts w:cs="Times New Roman" w:hint="eastAsia"/>
          <w:b/>
          <w:bCs/>
          <w:color w:val="auto"/>
          <w:highlight w:val="none"/>
          <w:lang w:val="en-US" w:eastAsia="zh-CN"/>
        </w:rPr>
        <w:t xml:space="preserve"> </w:t>
      </w:r>
    </w:p>
    <w:p>
      <w:pPr>
        <w:pageBreakBefore w:val="0"/>
        <w:widowControl w:val="0"/>
        <w:kinsoku/>
        <w:wordWrap/>
        <w:overflowPunct/>
        <w:topLinePunct w:val="0"/>
        <w:autoSpaceDE/>
        <w:autoSpaceDN/>
        <w:bidi w:val="0"/>
        <w:adjustRightInd/>
        <w:snapToGrid/>
        <w:textAlignment w:val="auto"/>
        <w:outlineLvl w:val="9"/>
        <w:rPr>
          <w:rFonts w:eastAsia="仿宋_GB2312" w:hint="default"/>
          <w:color w:val="auto"/>
          <w:highlight w:val="none"/>
          <w:lang w:val="en-US" w:eastAsia="zh-CN"/>
        </w:rPr>
      </w:pPr>
      <w:bookmarkStart w:id="11" w:name="_Toc25280"/>
      <w:bookmarkStart w:id="12" w:name="_Toc22216"/>
      <w:r>
        <w:rPr>
          <w:rFonts w:hint="eastAsia"/>
          <w:color w:val="auto"/>
          <w:highlight w:val="none"/>
          <w:lang w:val="en-US" w:eastAsia="zh-CN"/>
        </w:rPr>
        <w:t xml:space="preserve">截至2023年全国残疾人总数约8500万，其中农村残疾人占75%以上，部分家庭因残致贫问题突出。2015年至今的脱贫攻坚战中，贫困残疾人被列为重点帮扶对象。2020年实现全面脱贫后，乡村振兴战略提出防止返贫，残疾人事业补助资金成为巩固成果的重要工具。党的二十大报告强调“促进机会公平”，社会保障需向弱势群体倾斜，实施残疾人事业发展补助资金项目，缩小区域间残疾人服务水平差距。</w:t>
      </w:r>
    </w:p>
    <w:p>
      <w:pPr>
        <w:pageBreakBefore w:val="0"/>
        <w:widowControl w:val="0"/>
        <w:kinsoku/>
        <w:wordWrap/>
        <w:overflowPunct/>
        <w:topLinePunct w:val="0"/>
        <w:autoSpaceDE/>
        <w:autoSpaceDN/>
        <w:bidi w:val="0"/>
        <w:adjustRightInd/>
        <w:snapToGrid/>
        <w:textAlignment w:val="auto"/>
        <w:outlineLvl w:val="9"/>
        <w:rPr>
          <w:color w:val="auto"/>
          <w:highlight w:val="none"/>
        </w:rPr>
      </w:pPr>
      <w:r>
        <w:rPr>
          <w:rFonts w:hint="eastAsia"/>
          <w:color w:val="auto"/>
          <w:highlight w:val="none"/>
        </w:rPr>
        <w:t xml:space="preserve">由于就业途径有限</w:t>
      </w:r>
      <w:r>
        <w:rPr>
          <w:rFonts w:hint="eastAsia"/>
          <w:color w:val="auto"/>
          <w:highlight w:val="none"/>
          <w:lang w:eastAsia="zh-CN"/>
        </w:rPr>
        <w:t xml:space="preserve">，</w:t>
      </w:r>
      <w:r>
        <w:rPr>
          <w:rFonts w:hint="eastAsia"/>
          <w:color w:val="auto"/>
          <w:highlight w:val="none"/>
        </w:rPr>
        <w:t xml:space="preserve">受教育水平不高</w:t>
      </w:r>
      <w:r>
        <w:rPr>
          <w:rFonts w:hint="eastAsia"/>
          <w:color w:val="auto"/>
          <w:highlight w:val="none"/>
          <w:lang w:eastAsia="zh-CN"/>
        </w:rPr>
        <w:t xml:space="preserve">，</w:t>
      </w:r>
      <w:r>
        <w:rPr>
          <w:rFonts w:hint="eastAsia"/>
          <w:color w:val="auto"/>
          <w:highlight w:val="none"/>
        </w:rPr>
        <w:t xml:space="preserve">经济来源少等原因使得残疾人在社会生活中一直是需要被关照的对象</w:t>
      </w:r>
      <w:r>
        <w:rPr>
          <w:rFonts w:hint="eastAsia"/>
          <w:color w:val="auto"/>
          <w:highlight w:val="none"/>
          <w:lang w:eastAsia="zh-CN"/>
        </w:rPr>
        <w:t xml:space="preserve">，</w:t>
      </w:r>
      <w:r>
        <w:rPr>
          <w:rFonts w:hint="eastAsia"/>
          <w:color w:val="auto"/>
          <w:highlight w:val="none"/>
        </w:rPr>
        <w:t xml:space="preserve">他们的收入水平低</w:t>
      </w:r>
      <w:r>
        <w:rPr>
          <w:rFonts w:hint="eastAsia"/>
          <w:color w:val="auto"/>
          <w:highlight w:val="none"/>
          <w:lang w:eastAsia="zh-CN"/>
        </w:rPr>
        <w:t xml:space="preserve">，</w:t>
      </w:r>
      <w:r>
        <w:rPr>
          <w:rFonts w:hint="eastAsia"/>
          <w:color w:val="auto"/>
          <w:highlight w:val="none"/>
        </w:rPr>
        <w:t xml:space="preserve">却要承担高额的</w:t>
      </w:r>
      <w:r>
        <w:rPr>
          <w:rFonts w:hint="eastAsia"/>
          <w:color w:val="auto"/>
          <w:highlight w:val="none"/>
          <w:lang w:eastAsia="zh-CN"/>
        </w:rPr>
        <w:t xml:space="preserve">各项费用，</w:t>
      </w:r>
      <w:r>
        <w:rPr>
          <w:rFonts w:hint="eastAsia"/>
          <w:color w:val="auto"/>
          <w:highlight w:val="none"/>
        </w:rPr>
        <w:t xml:space="preserve">生活环境单一无法享受到更多的保障福利政策</w:t>
      </w:r>
      <w:r>
        <w:rPr>
          <w:rFonts w:hint="eastAsia"/>
          <w:color w:val="auto"/>
          <w:highlight w:val="none"/>
          <w:lang w:eastAsia="zh-CN"/>
        </w:rPr>
        <w:t xml:space="preserve">，</w:t>
      </w:r>
      <w:r>
        <w:rPr>
          <w:rFonts w:hint="eastAsia"/>
          <w:color w:val="auto"/>
          <w:highlight w:val="none"/>
        </w:rPr>
        <w:t xml:space="preserve">其接受到的服务与健全的城镇地区残疾人相比有着巨大的差距。从残疾人自身的角度来说</w:t>
      </w:r>
      <w:r>
        <w:rPr>
          <w:rFonts w:hint="eastAsia"/>
          <w:color w:val="auto"/>
          <w:highlight w:val="none"/>
          <w:lang w:eastAsia="zh-CN"/>
        </w:rPr>
        <w:t xml:space="preserve">，</w:t>
      </w:r>
      <w:r>
        <w:rPr>
          <w:rFonts w:hint="eastAsia"/>
          <w:color w:val="auto"/>
          <w:highlight w:val="none"/>
        </w:rPr>
        <w:t xml:space="preserve">接受良好的服务保障了残疾人的根本权益</w:t>
      </w:r>
      <w:r>
        <w:rPr>
          <w:rFonts w:hint="eastAsia"/>
          <w:color w:val="auto"/>
          <w:highlight w:val="none"/>
          <w:lang w:eastAsia="zh-CN"/>
        </w:rPr>
        <w:t xml:space="preserve">，</w:t>
      </w:r>
      <w:r>
        <w:rPr>
          <w:rFonts w:hint="eastAsia"/>
          <w:color w:val="auto"/>
          <w:highlight w:val="none"/>
        </w:rPr>
        <w:t xml:space="preserve">有利于残疾人正常参与工作融入社会</w:t>
      </w:r>
      <w:r>
        <w:rPr>
          <w:rFonts w:hint="eastAsia"/>
          <w:color w:val="auto"/>
          <w:highlight w:val="none"/>
          <w:lang w:eastAsia="zh-CN"/>
        </w:rPr>
        <w:t xml:space="preserve">；</w:t>
      </w:r>
      <w:r>
        <w:rPr>
          <w:rFonts w:hint="eastAsia"/>
          <w:color w:val="auto"/>
          <w:highlight w:val="none"/>
        </w:rPr>
        <w:t xml:space="preserve">从社会角度来说</w:t>
      </w:r>
      <w:r>
        <w:rPr>
          <w:rFonts w:hint="eastAsia"/>
          <w:color w:val="auto"/>
          <w:highlight w:val="none"/>
          <w:lang w:eastAsia="zh-CN"/>
        </w:rPr>
        <w:t xml:space="preserve">，</w:t>
      </w:r>
      <w:r>
        <w:rPr>
          <w:rFonts w:hint="eastAsia"/>
          <w:color w:val="auto"/>
          <w:highlight w:val="none"/>
        </w:rPr>
        <w:t xml:space="preserve">健全的残疾人康复体系有益于维护社会治安稳定</w:t>
      </w:r>
      <w:r>
        <w:rPr>
          <w:rFonts w:hint="eastAsia"/>
          <w:color w:val="auto"/>
          <w:highlight w:val="none"/>
          <w:lang w:eastAsia="zh-CN"/>
        </w:rPr>
        <w:t xml:space="preserve">，</w:t>
      </w:r>
      <w:r>
        <w:rPr>
          <w:rFonts w:hint="eastAsia"/>
          <w:color w:val="auto"/>
          <w:highlight w:val="none"/>
        </w:rPr>
        <w:t xml:space="preserve">促进经济繁荣</w:t>
      </w:r>
      <w:r>
        <w:rPr>
          <w:rFonts w:hint="eastAsia"/>
          <w:color w:val="auto"/>
          <w:highlight w:val="none"/>
          <w:lang w:eastAsia="zh-CN"/>
        </w:rPr>
        <w:t xml:space="preserve">，</w:t>
      </w:r>
      <w:r>
        <w:rPr>
          <w:rFonts w:hint="eastAsia"/>
          <w:color w:val="auto"/>
          <w:highlight w:val="none"/>
        </w:rPr>
        <w:t xml:space="preserve">缓解地区发展的不平衡</w:t>
      </w:r>
      <w:r>
        <w:rPr>
          <w:rFonts w:hint="eastAsia"/>
          <w:color w:val="auto"/>
          <w:highlight w:val="none"/>
          <w:lang w:eastAsia="zh-CN"/>
        </w:rPr>
        <w:t xml:space="preserve">，</w:t>
      </w:r>
      <w:r>
        <w:rPr>
          <w:rFonts w:hint="eastAsia"/>
          <w:color w:val="auto"/>
          <w:highlight w:val="none"/>
        </w:rPr>
        <w:t xml:space="preserve">同时也是对国家各项相关政策的积极响应。</w:t>
      </w:r>
    </w:p>
    <w:p>
      <w:pPr>
        <w:pageBreakBefore w:val="0"/>
        <w:widowControl w:val="0"/>
        <w:kinsoku/>
        <w:wordWrap/>
        <w:overflowPunct/>
        <w:topLinePunct w:val="0"/>
        <w:autoSpaceDE/>
        <w:autoSpaceDN/>
        <w:bidi w:val="0"/>
        <w:adjustRightInd/>
        <w:snapToGrid/>
        <w:textAlignment w:val="auto"/>
        <w:outlineLvl w:val="9"/>
        <w:rPr>
          <w:color w:val="auto"/>
          <w:highlight w:val="none"/>
        </w:rPr>
      </w:pPr>
      <w:r>
        <w:rPr>
          <w:color w:val="auto"/>
          <w:highlight w:val="none"/>
        </w:rPr>
        <w:t xml:space="preserve">以</w:t>
      </w:r>
      <w:r>
        <w:rPr>
          <w:rFonts w:hint="eastAsia"/>
          <w:color w:val="auto"/>
          <w:highlight w:val="none"/>
          <w:lang w:eastAsia="zh-CN"/>
        </w:rPr>
        <w:t xml:space="preserve">尉犁县残疾人联合会</w:t>
      </w:r>
      <w:r>
        <w:rPr>
          <w:color w:val="auto"/>
          <w:highlight w:val="none"/>
        </w:rPr>
        <w:t xml:space="preserve">的职能配置为背景，结合县域实际情况，按照</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关于提前下达2024年州本级残疾人事业发展补助资金预算的通知</w:t>
      </w:r>
      <w:r>
        <w:rPr>
          <w:rFonts w:ascii="Times New Roman" w:hAnsi="Times New Roman" w:cs="Times New Roman" w:hint="eastAsia"/>
          <w:color w:val="auto"/>
          <w:highlight w:val="none"/>
          <w:lang w:val="en-US" w:eastAsia="zh-CN"/>
        </w:rPr>
        <w:t xml:space="preserve">》</w:t>
      </w:r>
      <w:r>
        <w:rPr>
          <w:color w:val="auto"/>
          <w:highlight w:val="none"/>
        </w:rPr>
        <w:t xml:space="preserve">《巴财</w:t>
      </w:r>
      <w:r>
        <w:rPr>
          <w:rFonts w:hint="eastAsia"/>
          <w:color w:val="auto"/>
          <w:highlight w:val="none"/>
          <w:lang w:eastAsia="zh-CN"/>
        </w:rPr>
        <w:t xml:space="preserve">社</w:t>
      </w:r>
      <w:r>
        <w:rPr>
          <w:rFonts w:hint="eastAsia"/>
          <w:color w:val="auto"/>
          <w:highlight w:val="none"/>
        </w:rPr>
        <w:t xml:space="preserve">〔</w:t>
      </w:r>
      <w:r>
        <w:rPr>
          <w:color w:val="auto"/>
          <w:highlight w:val="none"/>
        </w:rPr>
        <w:t xml:space="preserve">202</w:t>
      </w:r>
      <w:r>
        <w:rPr>
          <w:rFonts w:hint="eastAsia"/>
          <w:color w:val="auto"/>
          <w:highlight w:val="none"/>
          <w:lang w:val="en-US" w:eastAsia="zh-CN"/>
        </w:rPr>
        <w:t xml:space="preserve">3</w:t>
      </w:r>
      <w:r>
        <w:rPr>
          <w:rFonts w:hint="eastAsia"/>
          <w:color w:val="auto"/>
          <w:highlight w:val="none"/>
        </w:rPr>
        <w:t xml:space="preserve">〕</w:t>
      </w:r>
      <w:r>
        <w:rPr>
          <w:rFonts w:hint="eastAsia"/>
          <w:color w:val="auto"/>
          <w:highlight w:val="none"/>
          <w:lang w:val="en-US" w:eastAsia="zh-CN"/>
        </w:rPr>
        <w:t xml:space="preserve">95</w:t>
      </w:r>
      <w:r>
        <w:rPr>
          <w:color w:val="auto"/>
          <w:highlight w:val="none"/>
        </w:rPr>
        <w:t xml:space="preserve">号》文件要求，</w:t>
      </w:r>
      <w:r>
        <w:rPr>
          <w:rFonts w:hint="eastAsia"/>
          <w:color w:val="auto"/>
          <w:highlight w:val="none"/>
          <w:lang w:val="en-US" w:eastAsia="zh-CN"/>
        </w:rPr>
        <w:t xml:space="preserve">安排</w:t>
      </w:r>
      <w:r>
        <w:rPr>
          <w:rFonts w:hint="eastAsia"/>
          <w:color w:val="auto"/>
          <w:highlight w:val="none"/>
          <w:lang w:eastAsia="zh-CN"/>
        </w:rPr>
        <w:t xml:space="preserve">202</w:t>
      </w:r>
      <w:r>
        <w:rPr>
          <w:rFonts w:hint="eastAsia"/>
          <w:color w:val="auto"/>
          <w:highlight w:val="none"/>
          <w:lang w:val="en-US" w:eastAsia="zh-CN"/>
        </w:rPr>
        <w:t xml:space="preserve">4</w:t>
      </w:r>
      <w:r>
        <w:rPr>
          <w:rFonts w:hint="eastAsia"/>
          <w:color w:val="auto"/>
          <w:highlight w:val="none"/>
          <w:lang w:eastAsia="zh-CN"/>
        </w:rPr>
        <w:t xml:space="preserve">年州本级残疾人事业发展补助项目，</w:t>
      </w:r>
      <w:r>
        <w:rPr>
          <w:rFonts w:hint="eastAsia"/>
          <w:color w:val="auto"/>
          <w:highlight w:val="none"/>
          <w:lang w:val="en-US" w:eastAsia="zh-CN"/>
        </w:rPr>
        <w:t xml:space="preserve">开展</w:t>
      </w:r>
      <w:r>
        <w:rPr>
          <w:rFonts w:hint="eastAsia"/>
          <w:color w:val="auto"/>
          <w:highlight w:val="none"/>
          <w:lang w:eastAsia="zh-CN"/>
        </w:rPr>
        <w:t xml:space="preserve">残疾人事业发展补助</w:t>
      </w:r>
      <w:r>
        <w:rPr>
          <w:rFonts w:hint="eastAsia"/>
          <w:color w:val="auto"/>
          <w:highlight w:val="none"/>
          <w:lang w:val="en-US" w:eastAsia="zh-CN"/>
        </w:rPr>
        <w:t xml:space="preserve">相关工作</w:t>
      </w:r>
      <w:r>
        <w:rPr>
          <w:color w:val="auto"/>
          <w:highlight w:val="none"/>
        </w:rPr>
        <w:t xml:space="preserve">。</w:t>
      </w:r>
    </w:p>
    <w:p>
      <w:pPr>
        <w:pageBreakBefore w:val="0"/>
        <w:widowControl w:val="0"/>
        <w:kinsoku/>
        <w:wordWrap/>
        <w:overflowPunct/>
        <w:topLinePunct w:val="0"/>
        <w:autoSpaceDE/>
        <w:autoSpaceDN/>
        <w:bidi w:val="0"/>
        <w:adjustRightInd/>
        <w:snapToGrid/>
        <w:ind w:firstLine="643"/>
        <w:jc w:val="left"/>
        <w:textAlignment w:val="auto"/>
        <w:outlineLvl w:val="9"/>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2.项目主要内容</w:t>
      </w:r>
      <w:bookmarkEnd w:id="11"/>
      <w:bookmarkEnd w:id="12"/>
    </w:p>
    <w:p>
      <w:pPr>
        <w:pageBreakBefore w:val="0"/>
        <w:widowControl w:val="0"/>
        <w:kinsoku/>
        <w:wordWrap/>
        <w:overflowPunct/>
        <w:topLinePunct w:val="0"/>
        <w:autoSpaceDE/>
        <w:autoSpaceDN/>
        <w:bidi w:val="0"/>
        <w:adjustRightInd/>
        <w:snapToGrid/>
        <w:textAlignment w:val="auto"/>
        <w:outlineLvl w:val="9"/>
        <w:rPr>
          <w:color w:val="auto"/>
          <w:highlight w:val="none"/>
        </w:rPr>
      </w:pPr>
      <w:bookmarkStart w:id="13" w:name="_Toc22745"/>
      <w:bookmarkStart w:id="14" w:name="_Toc21529"/>
      <w:r>
        <w:rPr>
          <w:color w:val="auto"/>
          <w:highlight w:val="none"/>
        </w:rPr>
        <w:t xml:space="preserve">该</w:t>
      </w:r>
      <w:r>
        <w:rPr>
          <w:b w:val="0"/>
          <w:bCs w:val="0"/>
          <w:color w:val="auto"/>
          <w:highlight w:val="none"/>
        </w:rPr>
        <w:t xml:space="preserve">项目</w:t>
      </w:r>
      <w:r>
        <w:rPr>
          <w:rFonts w:ascii="Times New Roman" w:eastAsia="仿宋_GB2312" w:hAnsi="Times New Roman" w:cs="Times New Roman" w:hint="default"/>
          <w:b w:val="0"/>
          <w:bCs w:val="0"/>
          <w:color w:val="auto"/>
          <w:highlight w:val="none"/>
        </w:rPr>
        <w:t xml:space="preserve">主要内容</w:t>
      </w:r>
      <w:r>
        <w:rPr>
          <w:rFonts w:hint="eastAsia"/>
          <w:b w:val="0"/>
          <w:bCs w:val="0"/>
          <w:color w:val="auto"/>
          <w:highlight w:val="none"/>
          <w:lang w:val="en-US" w:eastAsia="zh-CN"/>
        </w:rPr>
        <w:t xml:space="preserve">是：</w:t>
      </w:r>
      <w:r>
        <w:rPr>
          <w:rFonts w:hint="eastAsia"/>
          <w:b w:val="0"/>
          <w:bCs w:val="0"/>
          <w:color w:val="auto"/>
          <w:highlight w:val="none"/>
          <w:lang w:eastAsia="zh-CN"/>
        </w:rPr>
        <w:t xml:space="preserve">开展</w:t>
      </w:r>
      <w:r>
        <w:rPr>
          <w:rFonts w:hint="eastAsia"/>
          <w:b w:val="0"/>
          <w:bCs w:val="0"/>
          <w:color w:val="auto"/>
          <w:highlight w:val="none"/>
          <w:lang w:val="en-US" w:eastAsia="zh-CN"/>
        </w:rPr>
        <w:t xml:space="preserve">最少15名</w:t>
      </w:r>
      <w:bookmarkStart w:id="15" w:name="OLE_LINK1"/>
      <w:r>
        <w:rPr>
          <w:rFonts w:hint="eastAsia"/>
          <w:b w:val="0"/>
          <w:bCs w:val="0"/>
          <w:color w:val="auto"/>
          <w:highlight w:val="none"/>
          <w:lang w:eastAsia="zh-CN"/>
        </w:rPr>
        <w:t xml:space="preserve">精神病</w:t>
      </w:r>
      <w:r>
        <w:rPr>
          <w:rFonts w:hint="eastAsia"/>
          <w:b w:val="0"/>
          <w:bCs w:val="0"/>
          <w:color w:val="auto"/>
          <w:highlight w:val="none"/>
          <w:lang w:val="en-US" w:eastAsia="zh-CN"/>
        </w:rPr>
        <w:t xml:space="preserve">残疾人</w:t>
      </w:r>
      <w:r>
        <w:rPr>
          <w:rFonts w:hint="eastAsia"/>
          <w:b w:val="0"/>
          <w:bCs w:val="0"/>
          <w:color w:val="auto"/>
          <w:highlight w:val="none"/>
          <w:lang w:eastAsia="zh-CN"/>
        </w:rPr>
        <w:t xml:space="preserve">患者服药补助</w:t>
      </w:r>
      <w:bookmarkEnd w:id="15"/>
      <w:r>
        <w:rPr>
          <w:rFonts w:hint="eastAsia"/>
          <w:b w:val="0"/>
          <w:bCs w:val="0"/>
          <w:color w:val="auto"/>
          <w:highlight w:val="none"/>
          <w:lang w:eastAsia="zh-CN"/>
        </w:rPr>
        <w:t xml:space="preserve">，</w:t>
      </w:r>
      <w:r>
        <w:rPr>
          <w:rFonts w:cs="Times New Roman" w:hint="eastAsia"/>
          <w:b w:val="0"/>
          <w:bCs w:val="0"/>
          <w:color w:val="auto"/>
          <w:highlight w:val="none"/>
          <w:lang w:val="en-US" w:eastAsia="zh-CN"/>
        </w:rPr>
        <w:t xml:space="preserve">努力提高受助</w:t>
      </w:r>
      <w:r>
        <w:rPr>
          <w:rFonts w:cs="Times New Roman" w:hint="eastAsia"/>
          <w:color w:val="auto"/>
          <w:highlight w:val="none"/>
          <w:lang w:val="en-US" w:eastAsia="zh-CN"/>
        </w:rPr>
        <w:t xml:space="preserve">残疾人生活自理和社会参与能力</w:t>
      </w:r>
      <w:r>
        <w:rPr>
          <w:rFonts w:hint="eastAsia"/>
          <w:color w:val="auto"/>
          <w:highlight w:val="none"/>
          <w:lang w:eastAsia="zh-CN"/>
        </w:rPr>
        <w:t xml:space="preserve">；开展</w:t>
      </w:r>
      <w:r>
        <w:rPr>
          <w:rFonts w:hint="eastAsia"/>
          <w:color w:val="auto"/>
          <w:highlight w:val="none"/>
          <w:lang w:val="en-US" w:eastAsia="zh-CN"/>
        </w:rPr>
        <w:t xml:space="preserve">最少15名</w:t>
      </w:r>
      <w:r>
        <w:rPr>
          <w:rFonts w:hint="eastAsia"/>
          <w:color w:val="auto"/>
          <w:highlight w:val="none"/>
          <w:lang w:eastAsia="zh-CN"/>
        </w:rPr>
        <w:t xml:space="preserve">残疾人就业帮扶，</w:t>
      </w:r>
      <w:r>
        <w:rPr>
          <w:rFonts w:hint="eastAsia"/>
          <w:color w:val="auto"/>
          <w:highlight w:val="none"/>
          <w:lang w:val="en-US" w:eastAsia="zh-CN"/>
        </w:rPr>
        <w:t xml:space="preserve">推进残疾人就业</w:t>
      </w:r>
      <w:r>
        <w:rPr>
          <w:rFonts w:hint="eastAsia"/>
          <w:color w:val="auto"/>
          <w:highlight w:val="none"/>
          <w:lang w:eastAsia="zh-CN"/>
        </w:rPr>
        <w:t xml:space="preserve">；给</w:t>
      </w:r>
      <w:r>
        <w:rPr>
          <w:rFonts w:hint="eastAsia"/>
          <w:color w:val="auto"/>
          <w:highlight w:val="none"/>
          <w:lang w:val="en-US" w:eastAsia="zh-CN"/>
        </w:rPr>
        <w:t xml:space="preserve">2023年</w:t>
      </w:r>
      <w:r>
        <w:rPr>
          <w:rFonts w:hint="eastAsia"/>
          <w:color w:val="auto"/>
          <w:highlight w:val="none"/>
          <w:lang w:eastAsia="zh-CN"/>
        </w:rPr>
        <w:t xml:space="preserve">考上大学的</w:t>
      </w:r>
      <w:r>
        <w:rPr>
          <w:rFonts w:hint="eastAsia"/>
          <w:color w:val="auto"/>
          <w:highlight w:val="none"/>
          <w:lang w:val="en-US" w:eastAsia="zh-CN"/>
        </w:rPr>
        <w:t xml:space="preserve">家庭困难</w:t>
      </w:r>
      <w:r>
        <w:rPr>
          <w:rFonts w:hint="eastAsia"/>
          <w:color w:val="auto"/>
          <w:highlight w:val="none"/>
          <w:lang w:eastAsia="zh-CN"/>
        </w:rPr>
        <w:t xml:space="preserve">残疾学生和残疾人家庭子女发放“爱心天使助学金”，</w:t>
      </w:r>
      <w:r>
        <w:rPr>
          <w:rFonts w:hint="eastAsia"/>
          <w:color w:val="auto"/>
          <w:highlight w:val="none"/>
          <w:lang w:val="en-US" w:eastAsia="zh-CN"/>
        </w:rPr>
        <w:t xml:space="preserve">减轻残疾人家庭负担；</w:t>
      </w:r>
      <w:r>
        <w:rPr>
          <w:rFonts w:hint="eastAsia"/>
          <w:color w:val="auto"/>
          <w:highlight w:val="none"/>
          <w:lang w:eastAsia="zh-CN"/>
        </w:rPr>
        <w:t xml:space="preserve">购买残疾人证制卡设备，</w:t>
      </w:r>
      <w:r>
        <w:rPr>
          <w:rFonts w:hint="eastAsia"/>
          <w:color w:val="auto"/>
          <w:highlight w:val="none"/>
          <w:lang w:val="en-US" w:eastAsia="zh-CN"/>
        </w:rPr>
        <w:t xml:space="preserve">方便残疾人办理第三代残疾人证；</w:t>
      </w:r>
      <w:r>
        <w:rPr>
          <w:rFonts w:hint="eastAsia"/>
          <w:color w:val="auto"/>
          <w:highlight w:val="none"/>
          <w:lang w:eastAsia="zh-CN"/>
        </w:rPr>
        <w:t xml:space="preserve">开展残疾人数据动态更新</w:t>
      </w:r>
      <w:r>
        <w:rPr>
          <w:rFonts w:hint="eastAsia"/>
          <w:color w:val="auto"/>
          <w:highlight w:val="none"/>
          <w:lang w:val="en-US" w:eastAsia="zh-CN"/>
        </w:rPr>
        <w:t xml:space="preserve">工作</w:t>
      </w:r>
      <w:r>
        <w:rPr>
          <w:rFonts w:hint="eastAsia"/>
          <w:color w:val="auto"/>
          <w:highlight w:val="none"/>
          <w:lang w:eastAsia="zh-CN"/>
        </w:rPr>
        <w:t xml:space="preserve">，推进残疾人事业发展</w:t>
      </w:r>
      <w:r>
        <w:rPr>
          <w:color w:val="auto"/>
          <w:highlight w:val="none"/>
        </w:rPr>
        <w:t xml:space="preserve">。</w:t>
      </w:r>
    </w:p>
    <w:p>
      <w:pPr>
        <w:pageBreakBefore w:val="0"/>
        <w:widowControl w:val="0"/>
        <w:kinsoku/>
        <w:wordWrap/>
        <w:overflowPunct/>
        <w:topLinePunct w:val="0"/>
        <w:autoSpaceDE/>
        <w:autoSpaceDN/>
        <w:bidi w:val="0"/>
        <w:adjustRightInd/>
        <w:snapToGrid/>
        <w:ind w:firstLine="643"/>
        <w:textAlignment w:val="auto"/>
        <w:outlineLvl w:val="9"/>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3.项目实施情况</w:t>
      </w:r>
      <w:bookmarkEnd w:id="13"/>
      <w:bookmarkEnd w:id="14"/>
    </w:p>
    <w:p>
      <w:pPr>
        <w:pageBreakBefore w:val="0"/>
        <w:widowControl w:val="0"/>
        <w:kinsoku/>
        <w:wordWrap/>
        <w:overflowPunct/>
        <w:topLinePunct w:val="0"/>
        <w:autoSpaceDE/>
        <w:autoSpaceDN/>
        <w:bidi w:val="0"/>
        <w:adjustRightInd/>
        <w:snapToGrid/>
        <w:textAlignment w:val="auto"/>
        <w:outlineLvl w:val="9"/>
        <w:rPr>
          <w:rFonts w:hint="eastAsia"/>
          <w:color w:val="auto"/>
          <w:highlight w:val="none"/>
          <w:lang w:val="en-US" w:eastAsia="zh-CN"/>
        </w:rPr>
      </w:pPr>
      <w:bookmarkStart w:id="16" w:name="_Toc20138"/>
      <w:bookmarkStart w:id="17" w:name="_Toc12837"/>
      <w:r>
        <w:rPr>
          <w:rFonts w:hint="eastAsia"/>
          <w:color w:val="auto"/>
          <w:highlight w:val="none"/>
          <w:lang w:val="en-US" w:eastAsia="zh-CN"/>
        </w:rPr>
        <w:t xml:space="preserve">项目实施情况如下：</w:t>
      </w:r>
    </w:p>
    <w:p>
      <w:pPr>
        <w:pageBreakBefore w:val="0"/>
        <w:widowControl w:val="0"/>
        <w:kinsoku/>
        <w:wordWrap/>
        <w:overflowPunct/>
        <w:topLinePunct w:val="0"/>
        <w:autoSpaceDE/>
        <w:autoSpaceDN/>
        <w:bidi w:val="0"/>
        <w:adjustRightInd/>
        <w:snapToGrid/>
        <w:textAlignment w:val="auto"/>
        <w:outlineLvl w:val="9"/>
        <w:rPr>
          <w:rFonts w:hint="default"/>
          <w:color w:val="auto"/>
          <w:highlight w:val="none"/>
          <w:lang w:val="en-US" w:eastAsia="zh-CN"/>
        </w:rPr>
      </w:pPr>
      <w:r>
        <w:rPr>
          <w:rFonts w:hint="eastAsia"/>
          <w:color w:val="auto"/>
          <w:highlight w:val="none"/>
          <w:lang w:val="en-US" w:eastAsia="zh-CN"/>
        </w:rPr>
        <w:t xml:space="preserve">开展残疾人精准康复服务，2024年4月补助15名精神病患者服药；2024年3月为3名</w:t>
      </w:r>
      <w:r>
        <w:rPr>
          <w:rFonts w:hint="eastAsia"/>
          <w:color w:val="auto"/>
          <w:highlight w:val="none"/>
          <w:lang w:eastAsia="zh-CN"/>
        </w:rPr>
        <w:t xml:space="preserve">考上</w:t>
      </w:r>
      <w:r>
        <w:rPr>
          <w:rFonts w:cs="Times New Roman" w:hint="eastAsia"/>
          <w:color w:val="auto"/>
          <w:highlight w:val="none"/>
          <w:lang w:val="en-US" w:eastAsia="zh-CN"/>
        </w:rPr>
        <w:t xml:space="preserve">大学的贫困残疾学</w:t>
      </w:r>
      <w:r>
        <w:rPr>
          <w:rFonts w:hint="eastAsia"/>
          <w:color w:val="auto"/>
          <w:highlight w:val="none"/>
          <w:lang w:eastAsia="zh-CN"/>
        </w:rPr>
        <w:t xml:space="preserve">生和残疾人家庭子女发放“爱心天使”助学金</w:t>
      </w:r>
      <w:r>
        <w:rPr>
          <w:rFonts w:hint="eastAsia"/>
          <w:color w:val="auto"/>
          <w:highlight w:val="none"/>
          <w:lang w:val="en-US" w:eastAsia="zh-CN"/>
        </w:rPr>
        <w:t xml:space="preserve">；2024年8月为17户新开店的残疾人发放经营设备购置补助。2024年3月购买第三代残疾人证制卡设备；2024年8月对2168名残疾人信息数据的动态更新，及时掌握全面建成小康社会进程中残疾人的基本服务状况和需求，通过建立健全残疾人工作大数据平台。为残疾人提供基本康复服务和发放补助，有效提高了受助残疾人生活自理和社会参与能力。切实解决了残疾人的实际困难，保障残疾人生活水平。</w:t>
      </w:r>
    </w:p>
    <w:p>
      <w:pPr>
        <w:pageBreakBefore w:val="0"/>
        <w:widowControl w:val="0"/>
        <w:kinsoku/>
        <w:wordWrap/>
        <w:overflowPunct/>
        <w:topLinePunct w:val="0"/>
        <w:autoSpaceDE/>
        <w:autoSpaceDN/>
        <w:bidi w:val="0"/>
        <w:adjustRightInd/>
        <w:snapToGrid/>
        <w:ind w:firstLine="643"/>
        <w:jc w:val="left"/>
        <w:textAlignment w:val="auto"/>
        <w:outlineLvl w:val="9"/>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4.资金投入情况</w:t>
      </w:r>
      <w:bookmarkEnd w:id="16"/>
      <w:bookmarkEnd w:id="17"/>
    </w:p>
    <w:p>
      <w:pPr>
        <w:pageBreakBefore w:val="0"/>
        <w:widowControl w:val="0"/>
        <w:kinsoku/>
        <w:wordWrap/>
        <w:overflowPunct/>
        <w:topLinePunct w:val="0"/>
        <w:autoSpaceDE/>
        <w:autoSpaceDN/>
        <w:bidi w:val="0"/>
        <w:adjustRightInd/>
        <w:snapToGrid/>
        <w:textAlignment w:val="auto"/>
        <w:outlineLvl w:val="9"/>
        <w:rPr>
          <w:rFonts w:hint="eastAsia"/>
          <w:color w:val="auto"/>
          <w:highlight w:val="none"/>
        </w:rPr>
      </w:pPr>
      <w:bookmarkStart w:id="18" w:name="_Toc7324"/>
      <w:bookmarkStart w:id="19" w:name="_Toc6636"/>
      <w:r>
        <w:rPr>
          <w:rFonts w:hint="eastAsia"/>
          <w:color w:val="auto"/>
          <w:highlight w:val="none"/>
        </w:rPr>
        <w:t xml:space="preserve">根据</w:t>
      </w:r>
      <w:r>
        <w:rPr>
          <w:color w:val="auto"/>
          <w:highlight w:val="none"/>
        </w:rPr>
        <w:t xml:space="preserve">按照</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eastAsia="zh-CN"/>
        </w:rPr>
        <w:t xml:space="preserve">关于提前下达2024年州本级残疾人事业发展补助资金预算的通知</w:t>
      </w:r>
      <w:r>
        <w:rPr>
          <w:rFonts w:ascii="Times New Roman" w:hAnsi="Times New Roman" w:cs="Times New Roman" w:hint="eastAsia"/>
          <w:color w:val="auto"/>
          <w:highlight w:val="none"/>
          <w:lang w:val="en-US" w:eastAsia="zh-CN"/>
        </w:rPr>
        <w:t xml:space="preserve">》（巴财社〔2023〕95号）文件</w:t>
      </w:r>
      <w:r>
        <w:rPr>
          <w:color w:val="auto"/>
          <w:highlight w:val="none"/>
        </w:rPr>
        <w:t xml:space="preserve">要求</w:t>
      </w:r>
      <w:r>
        <w:rPr>
          <w:rFonts w:hint="eastAsia"/>
          <w:color w:val="auto"/>
          <w:highlight w:val="none"/>
        </w:rPr>
        <w:t xml:space="preserve">，下达</w:t>
      </w:r>
      <w:r>
        <w:rPr>
          <w:rFonts w:hint="eastAsia"/>
          <w:color w:val="auto"/>
          <w:highlight w:val="none"/>
          <w:lang w:eastAsia="zh-CN"/>
        </w:rPr>
        <w:t xml:space="preserve">残疾人专项业务费</w:t>
      </w:r>
      <w:r>
        <w:rPr>
          <w:rFonts w:hint="eastAsia"/>
          <w:color w:val="auto"/>
          <w:highlight w:val="none"/>
          <w:lang w:val="en-US" w:eastAsia="zh-CN"/>
        </w:rPr>
        <w:t xml:space="preserve">21.53</w:t>
      </w:r>
      <w:r>
        <w:rPr>
          <w:rFonts w:hint="eastAsia"/>
          <w:color w:val="auto"/>
          <w:highlight w:val="none"/>
        </w:rPr>
        <w:t xml:space="preserve">万元。</w:t>
      </w:r>
    </w:p>
    <w:p>
      <w:pPr>
        <w:pageBreakBefore w:val="0"/>
        <w:widowControl w:val="0"/>
        <w:kinsoku/>
        <w:wordWrap/>
        <w:overflowPunct/>
        <w:topLinePunct w:val="0"/>
        <w:autoSpaceDE/>
        <w:autoSpaceDN/>
        <w:bidi w:val="0"/>
        <w:adjustRightInd/>
        <w:snapToGrid/>
        <w:textAlignment w:val="auto"/>
        <w:outlineLvl w:val="9"/>
        <w:rPr>
          <w:rFonts w:ascii="Times New Roman" w:hAnsi="Times New Roman" w:cs="Times New Roman" w:hint="eastAsia"/>
          <w:color w:val="auto"/>
          <w:highlight w:val="none"/>
        </w:rPr>
      </w:pPr>
      <w:r>
        <w:rPr>
          <w:color w:val="auto"/>
          <w:highlight w:val="none"/>
        </w:rPr>
        <w:t xml:space="preserve">实施</w:t>
      </w:r>
      <w:r>
        <w:rPr>
          <w:rFonts w:hint="eastAsia"/>
          <w:color w:val="auto"/>
          <w:highlight w:val="none"/>
          <w:lang w:eastAsia="zh-CN"/>
        </w:rPr>
        <w:t xml:space="preserve">2024年2024年州本级残疾人事业发展补助项目经费</w:t>
      </w:r>
      <w:r>
        <w:rPr>
          <w:color w:val="auto"/>
          <w:highlight w:val="none"/>
        </w:rPr>
        <w:t xml:space="preserve">投入</w:t>
      </w:r>
      <w:r>
        <w:rPr>
          <w:rFonts w:hint="eastAsia"/>
          <w:color w:val="auto"/>
          <w:highlight w:val="none"/>
          <w:lang w:val="en-US" w:eastAsia="zh-CN"/>
        </w:rPr>
        <w:t xml:space="preserve">21.53</w:t>
      </w:r>
      <w:r>
        <w:rPr>
          <w:color w:val="auto"/>
          <w:highlight w:val="none"/>
        </w:rPr>
        <w:t xml:space="preserve">万元，其中</w:t>
      </w:r>
      <w:r>
        <w:rPr>
          <w:rFonts w:hint="eastAsia"/>
          <w:color w:val="auto"/>
          <w:highlight w:val="none"/>
          <w:lang w:eastAsia="zh-CN"/>
        </w:rPr>
        <w:t xml:space="preserve">自治州资金</w:t>
      </w:r>
      <w:r>
        <w:rPr>
          <w:rFonts w:hint="eastAsia"/>
          <w:color w:val="auto"/>
          <w:highlight w:val="none"/>
          <w:lang w:val="en-US" w:eastAsia="zh-CN"/>
        </w:rPr>
        <w:t xml:space="preserve">21.53万元</w:t>
      </w:r>
      <w:r>
        <w:rPr>
          <w:color w:val="auto"/>
          <w:highlight w:val="none"/>
        </w:rPr>
        <w:t xml:space="preserve">。</w:t>
      </w:r>
    </w:p>
    <w:p>
      <w:pPr>
        <w:pageBreakBefore w:val="0"/>
        <w:widowControl w:val="0"/>
        <w:kinsoku/>
        <w:wordWrap/>
        <w:overflowPunct/>
        <w:topLinePunct w:val="0"/>
        <w:autoSpaceDE/>
        <w:autoSpaceDN/>
        <w:bidi w:val="0"/>
        <w:adjustRightInd/>
        <w:snapToGrid/>
        <w:ind w:firstLine="643"/>
        <w:jc w:val="left"/>
        <w:textAlignment w:val="auto"/>
        <w:outlineLvl w:val="9"/>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5.资金使用情况</w:t>
      </w:r>
      <w:bookmarkEnd w:id="18"/>
      <w:bookmarkEnd w:id="19"/>
    </w:p>
    <w:p>
      <w:pPr>
        <w:pageBreakBefore w:val="0"/>
        <w:widowControl w:val="0"/>
        <w:kinsoku/>
        <w:wordWrap/>
        <w:overflowPunct/>
        <w:topLinePunct w:val="0"/>
        <w:autoSpaceDE/>
        <w:autoSpaceDN/>
        <w:bidi w:val="0"/>
        <w:adjustRightInd/>
        <w:snapToGrid/>
        <w:textAlignment w:val="auto"/>
        <w:outlineLvl w:val="9"/>
        <w:rPr>
          <w:rFonts w:hint="eastAsia"/>
          <w:color w:val="auto"/>
          <w:highlight w:val="none"/>
        </w:rPr>
      </w:pPr>
      <w:bookmarkStart w:id="20" w:name="_Toc26395"/>
      <w:bookmarkStart w:id="21" w:name="_Toc9567"/>
      <w:bookmarkStart w:id="22" w:name="_Toc31302"/>
      <w:bookmarkStart w:id="23" w:name="_Toc23128"/>
      <w:bookmarkStart w:id="24" w:name="_Toc21573"/>
      <w:r>
        <w:rPr>
          <w:rFonts w:hint="eastAsia"/>
          <w:color w:val="auto"/>
          <w:highlight w:val="none"/>
          <w:lang w:val="en-US" w:eastAsia="zh-CN"/>
        </w:rPr>
        <w:t xml:space="preserve">本项目</w:t>
      </w:r>
      <w:r>
        <w:rPr>
          <w:rFonts w:ascii="仿宋" w:eastAsia="仿宋" w:hAnsi="仿宋" w:hint="eastAsia"/>
          <w:color w:val="auto"/>
          <w:sz w:val="32"/>
          <w:szCs w:val="32"/>
          <w:highlight w:val="none"/>
          <w:lang w:eastAsia="zh-CN"/>
        </w:rPr>
        <w:t xml:space="preserve">年初预算数</w:t>
      </w:r>
      <w:r>
        <w:rPr>
          <w:rFonts w:hint="eastAsia"/>
          <w:color w:val="auto"/>
          <w:highlight w:val="none"/>
          <w:lang w:val="en-US" w:eastAsia="zh-CN"/>
        </w:rPr>
        <w:t xml:space="preserve">21.53</w:t>
      </w:r>
      <w:r>
        <w:rPr>
          <w:rFonts w:hint="eastAsia"/>
          <w:color w:val="auto"/>
          <w:highlight w:val="none"/>
        </w:rPr>
        <w:t xml:space="preserve">万元</w:t>
      </w:r>
      <w:r>
        <w:rPr>
          <w:rFonts w:hint="eastAsia"/>
          <w:color w:val="auto"/>
          <w:highlight w:val="none"/>
          <w:lang w:eastAsia="zh-CN"/>
        </w:rPr>
        <w:t xml:space="preserve">，</w:t>
      </w:r>
      <w:r>
        <w:rPr>
          <w:color w:val="auto"/>
          <w:highlight w:val="none"/>
        </w:rPr>
        <w:t xml:space="preserve">实际到位资金</w:t>
      </w:r>
      <w:r>
        <w:rPr>
          <w:rFonts w:hint="eastAsia"/>
          <w:color w:val="auto"/>
          <w:highlight w:val="none"/>
          <w:lang w:val="en-US" w:eastAsia="zh-CN"/>
        </w:rPr>
        <w:t xml:space="preserve">21.53</w:t>
      </w:r>
      <w:r>
        <w:rPr>
          <w:color w:val="auto"/>
          <w:highlight w:val="none"/>
        </w:rPr>
        <w:t xml:space="preserve">万元</w:t>
      </w:r>
      <w:r>
        <w:rPr>
          <w:rFonts w:hint="eastAsia"/>
          <w:color w:val="auto"/>
          <w:highlight w:val="none"/>
          <w:lang w:eastAsia="zh-CN"/>
        </w:rPr>
        <w:t xml:space="preserve">。</w:t>
      </w:r>
      <w:r>
        <w:rPr>
          <w:rFonts w:hint="eastAsia"/>
          <w:color w:val="auto"/>
          <w:highlight w:val="none"/>
        </w:rPr>
        <w:t xml:space="preserve">截</w:t>
      </w:r>
      <w:r>
        <w:rPr>
          <w:rFonts w:hint="eastAsia"/>
          <w:color w:val="auto"/>
          <w:highlight w:val="none"/>
          <w:lang w:val="en-US" w:eastAsia="zh-CN"/>
        </w:rPr>
        <w:t xml:space="preserve">至</w:t>
      </w:r>
      <w:r>
        <w:rPr>
          <w:rFonts w:hint="eastAsia"/>
          <w:color w:val="auto"/>
          <w:highlight w:val="none"/>
          <w:lang w:eastAsia="zh-CN"/>
        </w:rPr>
        <w:t xml:space="preserve">2024年</w:t>
      </w:r>
      <w:r>
        <w:rPr>
          <w:rFonts w:hint="eastAsia"/>
          <w:color w:val="auto"/>
          <w:highlight w:val="none"/>
        </w:rPr>
        <w:t xml:space="preserve">1</w:t>
      </w:r>
      <w:r>
        <w:rPr>
          <w:rFonts w:hint="eastAsia"/>
          <w:color w:val="auto"/>
          <w:highlight w:val="none"/>
          <w:lang w:val="en-US" w:eastAsia="zh-CN"/>
        </w:rPr>
        <w:t xml:space="preserve">2</w:t>
      </w:r>
      <w:r>
        <w:rPr>
          <w:rFonts w:hint="eastAsia"/>
          <w:color w:val="auto"/>
          <w:highlight w:val="none"/>
        </w:rPr>
        <w:t xml:space="preserve">月31日</w:t>
      </w:r>
      <w:r>
        <w:rPr>
          <w:rFonts w:hint="eastAsia"/>
          <w:color w:val="auto"/>
          <w:highlight w:val="none"/>
          <w:lang w:eastAsia="zh-CN"/>
        </w:rPr>
        <w:t xml:space="preserve">，</w:t>
      </w:r>
      <w:r>
        <w:rPr>
          <w:rFonts w:hint="eastAsia"/>
          <w:color w:val="auto"/>
          <w:highlight w:val="none"/>
        </w:rPr>
        <w:t xml:space="preserve">项目实际使用资金</w:t>
      </w:r>
      <w:r>
        <w:rPr>
          <w:rFonts w:hint="eastAsia"/>
          <w:color w:val="auto"/>
          <w:highlight w:val="none"/>
          <w:lang w:val="en-US" w:eastAsia="zh-CN"/>
        </w:rPr>
        <w:t xml:space="preserve">21.53</w:t>
      </w:r>
      <w:r>
        <w:rPr>
          <w:rFonts w:hint="eastAsia"/>
          <w:color w:val="auto"/>
          <w:highlight w:val="none"/>
        </w:rPr>
        <w:t xml:space="preserve">万元，资金</w:t>
      </w:r>
      <w:r>
        <w:rPr>
          <w:rFonts w:hint="eastAsia"/>
          <w:color w:val="auto"/>
          <w:highlight w:val="none"/>
          <w:lang w:val="en-US" w:eastAsia="zh-CN"/>
        </w:rPr>
        <w:t xml:space="preserve">使用</w:t>
      </w:r>
      <w:r>
        <w:rPr>
          <w:rFonts w:hint="eastAsia"/>
          <w:color w:val="auto"/>
          <w:highlight w:val="none"/>
        </w:rPr>
        <w:t xml:space="preserve">率达到了</w:t>
      </w:r>
      <w:r>
        <w:rPr>
          <w:rFonts w:hint="eastAsia"/>
          <w:color w:val="auto"/>
          <w:highlight w:val="none"/>
          <w:lang w:val="en-US" w:eastAsia="zh-CN"/>
        </w:rPr>
        <w:t xml:space="preserve">100</w:t>
      </w:r>
      <w:r>
        <w:rPr>
          <w:rFonts w:hint="eastAsia"/>
          <w:color w:val="auto"/>
          <w:highlight w:val="none"/>
        </w:rPr>
        <w:t xml:space="preserve">%</w:t>
      </w:r>
      <w:r>
        <w:rPr>
          <w:color w:val="auto"/>
          <w:highlight w:val="none"/>
        </w:rPr>
        <w:t xml:space="preserve">。</w:t>
      </w:r>
      <w:r>
        <w:rPr>
          <w:rFonts w:hint="eastAsia"/>
          <w:color w:val="auto"/>
          <w:highlight w:val="none"/>
        </w:rPr>
        <w:t xml:space="preserve">资金</w:t>
      </w:r>
      <w:r>
        <w:rPr>
          <w:rFonts w:hint="eastAsia"/>
          <w:color w:val="auto"/>
          <w:highlight w:val="none"/>
          <w:lang w:val="en-US" w:eastAsia="zh-CN"/>
        </w:rPr>
        <w:t xml:space="preserve">支付</w:t>
      </w:r>
      <w:r>
        <w:rPr>
          <w:rFonts w:hint="eastAsia"/>
          <w:color w:val="auto"/>
          <w:highlight w:val="none"/>
        </w:rPr>
        <w:t xml:space="preserve">情况如下：</w:t>
      </w:r>
    </w:p>
    <w:p>
      <w:pPr>
        <w:pageBreakBefore w:val="0"/>
        <w:widowControl w:val="0"/>
        <w:kinsoku/>
        <w:wordWrap/>
        <w:overflowPunct/>
        <w:topLinePunct w:val="0"/>
        <w:autoSpaceDE/>
        <w:autoSpaceDN/>
        <w:bidi w:val="0"/>
        <w:adjustRightInd/>
        <w:snapToGrid/>
        <w:textAlignment w:val="auto"/>
        <w:outlineLvl w:val="9"/>
        <w:rPr>
          <w:rFonts w:hint="eastAsia"/>
          <w:color w:val="auto"/>
          <w:highlight w:val="none"/>
          <w:lang w:eastAsia="zh-CN"/>
        </w:rPr>
      </w:pPr>
      <w:r>
        <w:rPr>
          <w:rFonts w:hint="eastAsia"/>
          <w:color w:val="auto"/>
          <w:highlight w:val="none"/>
          <w:lang w:val="en-US" w:eastAsia="zh-CN"/>
        </w:rPr>
        <w:t xml:space="preserve">2024年4月26日，</w:t>
      </w:r>
      <w:r>
        <w:rPr>
          <w:rFonts w:hint="eastAsia"/>
          <w:color w:val="auto"/>
          <w:highlight w:val="none"/>
          <w:lang w:eastAsia="zh-CN"/>
        </w:rPr>
        <w:t xml:space="preserve">补助精神病患者服药，</w:t>
      </w:r>
      <w:r>
        <w:rPr>
          <w:rFonts w:hint="eastAsia"/>
          <w:color w:val="auto"/>
          <w:highlight w:val="none"/>
        </w:rPr>
        <w:t xml:space="preserve">支付</w:t>
      </w:r>
      <w:r>
        <w:rPr>
          <w:rFonts w:hint="eastAsia"/>
          <w:color w:val="auto"/>
          <w:highlight w:val="none"/>
          <w:lang w:val="en-US" w:eastAsia="zh-CN"/>
        </w:rPr>
        <w:t xml:space="preserve">1.35</w:t>
      </w:r>
      <w:r>
        <w:rPr>
          <w:rFonts w:hint="eastAsia"/>
          <w:color w:val="auto"/>
          <w:highlight w:val="none"/>
        </w:rPr>
        <w:t xml:space="preserve">万元</w:t>
      </w:r>
      <w:r>
        <w:rPr>
          <w:rFonts w:hint="eastAsia"/>
          <w:color w:val="auto"/>
          <w:highlight w:val="none"/>
          <w:lang w:eastAsia="zh-CN"/>
        </w:rPr>
        <w:t xml:space="preserve">；</w:t>
      </w:r>
    </w:p>
    <w:p>
      <w:pPr>
        <w:pStyle w:val="BodyText"/>
        <w:rPr>
          <w:rFonts w:hint="default"/>
          <w:color w:val="auto"/>
          <w:highlight w:val="none"/>
          <w:lang w:val="en-US" w:eastAsia="zh-CN"/>
        </w:rPr>
      </w:pPr>
      <w:r>
        <w:rPr>
          <w:rFonts w:hint="eastAsia"/>
          <w:color w:val="auto"/>
          <w:highlight w:val="none"/>
          <w:lang w:val="en-US" w:eastAsia="zh-CN"/>
        </w:rPr>
        <w:t xml:space="preserve">2024年3月14日，购买第三代残疾人证制卡设备，支付4.28万元；</w:t>
      </w:r>
    </w:p>
    <w:p>
      <w:pPr>
        <w:pageBreakBefore w:val="0"/>
        <w:widowControl w:val="0"/>
        <w:kinsoku/>
        <w:wordWrap/>
        <w:overflowPunct/>
        <w:topLinePunct w:val="0"/>
        <w:autoSpaceDE/>
        <w:autoSpaceDN/>
        <w:bidi w:val="0"/>
        <w:adjustRightInd/>
        <w:snapToGrid/>
        <w:textAlignment w:val="auto"/>
        <w:outlineLvl w:val="9"/>
        <w:rPr>
          <w:rFonts w:hint="eastAsia"/>
          <w:color w:val="auto"/>
          <w:highlight w:val="none"/>
          <w:lang w:eastAsia="zh-CN"/>
        </w:rPr>
      </w:pPr>
      <w:r>
        <w:rPr>
          <w:rFonts w:hint="eastAsia"/>
          <w:color w:val="auto"/>
          <w:highlight w:val="none"/>
          <w:lang w:val="en-US" w:eastAsia="zh-CN"/>
        </w:rPr>
        <w:t xml:space="preserve">2024年3月8日，</w:t>
      </w:r>
      <w:r>
        <w:rPr>
          <w:rFonts w:hint="eastAsia"/>
          <w:color w:val="auto"/>
          <w:highlight w:val="none"/>
          <w:lang w:eastAsia="zh-CN"/>
        </w:rPr>
        <w:t xml:space="preserve">开展爱心天使助学项目，</w:t>
      </w:r>
      <w:r>
        <w:rPr>
          <w:rFonts w:hint="eastAsia"/>
          <w:color w:val="auto"/>
          <w:highlight w:val="none"/>
        </w:rPr>
        <w:t xml:space="preserve">支付</w:t>
      </w:r>
      <w:r>
        <w:rPr>
          <w:rFonts w:hint="eastAsia"/>
          <w:color w:val="auto"/>
          <w:highlight w:val="none"/>
          <w:lang w:val="en-US" w:eastAsia="zh-CN"/>
        </w:rPr>
        <w:t xml:space="preserve">0.6</w:t>
      </w:r>
      <w:r>
        <w:rPr>
          <w:rFonts w:hint="eastAsia"/>
          <w:color w:val="auto"/>
          <w:highlight w:val="none"/>
        </w:rPr>
        <w:t xml:space="preserve">万元</w:t>
      </w:r>
      <w:r>
        <w:rPr>
          <w:rFonts w:hint="eastAsia"/>
          <w:color w:val="auto"/>
          <w:highlight w:val="none"/>
          <w:lang w:eastAsia="zh-CN"/>
        </w:rPr>
        <w:t xml:space="preserve">；</w:t>
      </w:r>
    </w:p>
    <w:p>
      <w:pPr>
        <w:pageBreakBefore w:val="0"/>
        <w:widowControl w:val="0"/>
        <w:kinsoku/>
        <w:wordWrap/>
        <w:overflowPunct/>
        <w:topLinePunct w:val="0"/>
        <w:autoSpaceDE/>
        <w:autoSpaceDN/>
        <w:bidi w:val="0"/>
        <w:adjustRightInd/>
        <w:snapToGrid/>
        <w:textAlignment w:val="auto"/>
        <w:outlineLvl w:val="9"/>
        <w:rPr>
          <w:rFonts w:hint="eastAsia"/>
          <w:color w:val="auto"/>
          <w:highlight w:val="none"/>
          <w:lang w:val="en-US" w:eastAsia="zh-CN"/>
        </w:rPr>
      </w:pPr>
      <w:r>
        <w:rPr>
          <w:rFonts w:hint="eastAsia"/>
          <w:color w:val="auto"/>
          <w:highlight w:val="none"/>
          <w:lang w:val="en-US" w:eastAsia="zh-CN"/>
        </w:rPr>
        <w:t xml:space="preserve">2024年8月28日，</w:t>
      </w:r>
      <w:r>
        <w:rPr>
          <w:rFonts w:hint="eastAsia"/>
          <w:color w:val="auto"/>
          <w:highlight w:val="none"/>
          <w:lang w:eastAsia="zh-CN"/>
        </w:rPr>
        <w:t xml:space="preserve">开展残疾人就业帮扶，发放残疾人经营设备购置补助，支付</w:t>
      </w:r>
      <w:r>
        <w:rPr>
          <w:rFonts w:hint="eastAsia"/>
          <w:color w:val="auto"/>
          <w:highlight w:val="none"/>
          <w:lang w:val="en-US" w:eastAsia="zh-CN"/>
        </w:rPr>
        <w:t xml:space="preserve">15万元；</w:t>
      </w:r>
    </w:p>
    <w:p>
      <w:pPr>
        <w:pageBreakBefore w:val="0"/>
        <w:widowControl w:val="0"/>
        <w:kinsoku/>
        <w:wordWrap/>
        <w:overflowPunct/>
        <w:topLinePunct w:val="0"/>
        <w:autoSpaceDE/>
        <w:autoSpaceDN/>
        <w:bidi w:val="0"/>
        <w:adjustRightInd/>
        <w:snapToGrid/>
        <w:ind w:left="0" w:firstLine="640" w:leftChars="0" w:firstLineChars="200"/>
        <w:textAlignment w:val="auto"/>
        <w:outlineLvl w:val="9"/>
        <w:rPr>
          <w:color w:val="auto"/>
          <w:highlight w:val="none"/>
        </w:rPr>
      </w:pPr>
      <w:r>
        <w:rPr>
          <w:rFonts w:hint="eastAsia"/>
          <w:color w:val="auto"/>
          <w:highlight w:val="none"/>
          <w:lang w:val="en-US" w:eastAsia="zh-CN"/>
        </w:rPr>
        <w:t xml:space="preserve">2024年8月20日，</w:t>
      </w:r>
      <w:r>
        <w:rPr>
          <w:rFonts w:hint="eastAsia"/>
          <w:color w:val="auto"/>
          <w:highlight w:val="none"/>
          <w:lang w:eastAsia="zh-CN"/>
        </w:rPr>
        <w:t xml:space="preserve">开展残疾人数据动态更新，</w:t>
      </w:r>
      <w:r>
        <w:rPr>
          <w:rFonts w:hint="eastAsia"/>
          <w:color w:val="auto"/>
          <w:highlight w:val="none"/>
        </w:rPr>
        <w:t xml:space="preserve">支付</w:t>
      </w:r>
      <w:r>
        <w:rPr>
          <w:rFonts w:hint="eastAsia"/>
          <w:color w:val="auto"/>
          <w:highlight w:val="none"/>
          <w:lang w:val="en-US" w:eastAsia="zh-CN"/>
        </w:rPr>
        <w:t xml:space="preserve">0.3</w:t>
      </w:r>
      <w:r>
        <w:rPr>
          <w:rFonts w:hint="eastAsia"/>
          <w:color w:val="auto"/>
          <w:highlight w:val="none"/>
        </w:rPr>
        <w:t xml:space="preserve">万元</w:t>
      </w:r>
      <w:r>
        <w:rPr>
          <w:color w:val="auto"/>
          <w:highlight w:val="none"/>
        </w:rPr>
        <w:t xml:space="preserve">。</w:t>
      </w:r>
    </w:p>
    <w:p>
      <w:pPr>
        <w:pStyle w:val="Heading2"/>
        <w:ind w:firstLine="643"/>
        <w:jc w:val="left"/>
        <w:rPr>
          <w:rFonts w:ascii="楷体" w:eastAsia="楷体" w:hAnsi="楷体" w:cs="楷体" w:hint="eastAsia"/>
          <w:b/>
          <w:color w:val="auto"/>
          <w:szCs w:val="32"/>
          <w:highlight w:val="none"/>
        </w:rPr>
      </w:pPr>
      <w:bookmarkStart w:id="25" w:name="_Toc15273"/>
      <w:r>
        <w:rPr>
          <w:rFonts w:ascii="楷体" w:hAnsi="楷体" w:cs="楷体" w:hint="eastAsia"/>
          <w:b/>
          <w:color w:val="auto"/>
          <w:szCs w:val="32"/>
          <w:highlight w:val="none"/>
          <w:lang w:eastAsia="zh-CN"/>
        </w:rPr>
        <w:t xml:space="preserve">（</w:t>
      </w:r>
      <w:r>
        <w:rPr>
          <w:rFonts w:ascii="楷体" w:hAnsi="楷体" w:cs="楷体" w:hint="eastAsia"/>
          <w:b/>
          <w:color w:val="auto"/>
          <w:szCs w:val="32"/>
          <w:highlight w:val="none"/>
          <w:lang w:val="en-US" w:eastAsia="zh-CN"/>
        </w:rPr>
        <w:t xml:space="preserve">二）</w:t>
      </w:r>
      <w:r>
        <w:rPr>
          <w:rFonts w:ascii="楷体" w:eastAsia="楷体" w:hAnsi="楷体" w:cs="楷体" w:hint="eastAsia"/>
          <w:b/>
          <w:color w:val="auto"/>
          <w:szCs w:val="32"/>
          <w:highlight w:val="none"/>
        </w:rPr>
        <w:t xml:space="preserve">项目绩效目标</w:t>
      </w:r>
      <w:bookmarkEnd w:id="20"/>
      <w:bookmarkEnd w:id="21"/>
      <w:bookmarkEnd w:id="22"/>
      <w:bookmarkEnd w:id="23"/>
      <w:bookmarkEnd w:id="24"/>
      <w:bookmarkEnd w:id="25"/>
      <w:bookmarkStart w:id="26" w:name="_Toc10783"/>
      <w:bookmarkStart w:id="27" w:name="_Toc18809"/>
    </w:p>
    <w:p>
      <w:pPr>
        <w:bidi w:val="0"/>
        <w:rPr>
          <w:rFonts w:hint="default"/>
          <w:b/>
          <w:bCs/>
          <w:color w:val="auto"/>
          <w:highlight w:val="none"/>
        </w:rPr>
      </w:pPr>
      <w:r>
        <w:rPr>
          <w:rFonts w:hint="eastAsia"/>
          <w:b/>
          <w:bCs/>
          <w:color w:val="auto"/>
          <w:highlight w:val="none"/>
          <w:lang w:val="en-US" w:eastAsia="zh-CN"/>
        </w:rPr>
        <w:t xml:space="preserve">1.</w:t>
      </w:r>
      <w:r>
        <w:rPr>
          <w:rFonts w:hint="default"/>
          <w:b/>
          <w:bCs/>
          <w:color w:val="auto"/>
          <w:highlight w:val="none"/>
        </w:rPr>
        <w:t xml:space="preserve">总体目标</w:t>
      </w:r>
      <w:bookmarkEnd w:id="26"/>
      <w:bookmarkEnd w:id="27"/>
      <w:bookmarkStart w:id="28" w:name="_Toc19469"/>
      <w:bookmarkStart w:id="29" w:name="_Toc10045"/>
    </w:p>
    <w:p>
      <w:pPr>
        <w:bidi w:val="0"/>
        <w:rPr>
          <w:rFonts w:cs="Times New Roman" w:hint="eastAsia"/>
          <w:color w:val="auto"/>
          <w:highlight w:val="none"/>
          <w:lang w:val="en-US" w:eastAsia="zh-CN"/>
        </w:rPr>
      </w:pPr>
      <w:bookmarkStart w:id="30" w:name="OLE_LINK3"/>
      <w:r>
        <w:rPr>
          <w:rFonts w:cs="Times New Roman" w:hint="eastAsia"/>
          <w:color w:val="auto"/>
          <w:highlight w:val="none"/>
          <w:lang w:val="en-US" w:eastAsia="zh-CN"/>
        </w:rPr>
        <w:t xml:space="preserve">目标1：通过开展残疾人精神病服药项目年度工作，为15名精神、智力残疾人提供基本康复服务，</w:t>
      </w:r>
      <w:bookmarkStart w:id="31" w:name="OLE_LINK2"/>
      <w:r>
        <w:rPr>
          <w:rFonts w:cs="Times New Roman" w:hint="eastAsia"/>
          <w:color w:val="auto"/>
          <w:highlight w:val="none"/>
          <w:lang w:val="en-US" w:eastAsia="zh-CN"/>
        </w:rPr>
        <w:t xml:space="preserve">努力提高受助残疾人生活自理和社会参与能力</w:t>
      </w:r>
      <w:bookmarkEnd w:id="31"/>
      <w:r>
        <w:rPr>
          <w:rFonts w:cs="Times New Roman" w:hint="eastAsia"/>
          <w:color w:val="auto"/>
          <w:highlight w:val="none"/>
          <w:lang w:val="en-US" w:eastAsia="zh-CN"/>
        </w:rPr>
        <w:t xml:space="preserve">。</w:t>
      </w:r>
    </w:p>
    <w:p>
      <w:pPr>
        <w:bidi w:val="0"/>
        <w:rPr>
          <w:rFonts w:cs="Times New Roman" w:hint="eastAsia"/>
          <w:color w:val="auto"/>
          <w:highlight w:val="none"/>
          <w:lang w:val="en-US" w:eastAsia="zh-CN"/>
        </w:rPr>
      </w:pPr>
      <w:r>
        <w:rPr>
          <w:rFonts w:cs="Times New Roman" w:hint="eastAsia"/>
          <w:color w:val="auto"/>
          <w:highlight w:val="none"/>
          <w:lang w:val="en-US" w:eastAsia="zh-CN"/>
        </w:rPr>
        <w:t xml:space="preserve">目标2：通过对残疾人就业创业帮扶，持续推进对残疾人的帮扶力度，切实解决不少于15名残疾人的实际困难。</w:t>
      </w:r>
    </w:p>
    <w:p>
      <w:pPr>
        <w:bidi w:val="0"/>
        <w:rPr>
          <w:rFonts w:cs="Times New Roman" w:hint="eastAsia"/>
          <w:color w:val="auto"/>
          <w:highlight w:val="none"/>
          <w:lang w:val="en-US" w:eastAsia="zh-CN"/>
        </w:rPr>
      </w:pPr>
      <w:r>
        <w:rPr>
          <w:rFonts w:cs="Times New Roman" w:hint="eastAsia"/>
          <w:color w:val="auto"/>
          <w:highlight w:val="none"/>
          <w:lang w:val="en-US" w:eastAsia="zh-CN"/>
        </w:rPr>
        <w:t xml:space="preserve">目标3：通过采购1台残疾人证制卡设备，提高残疾人办证的便捷。</w:t>
      </w:r>
    </w:p>
    <w:p>
      <w:pPr>
        <w:bidi w:val="0"/>
        <w:rPr>
          <w:rFonts w:cs="Times New Roman" w:hint="eastAsia"/>
          <w:color w:val="auto"/>
          <w:highlight w:val="none"/>
          <w:lang w:val="en-US" w:eastAsia="zh-CN"/>
        </w:rPr>
      </w:pPr>
      <w:r>
        <w:rPr>
          <w:rFonts w:cs="Times New Roman" w:hint="eastAsia"/>
          <w:color w:val="auto"/>
          <w:highlight w:val="none"/>
          <w:lang w:val="en-US" w:eastAsia="zh-CN"/>
        </w:rPr>
        <w:t xml:space="preserve">目标4：为3名残疾学生发放助学金补助资金，让更多的残疾学生能享受更好的教育环境。</w:t>
      </w:r>
    </w:p>
    <w:p>
      <w:pPr>
        <w:bidi w:val="0"/>
        <w:rPr>
          <w:rFonts w:hint="eastAsia"/>
          <w:color w:val="auto"/>
          <w:highlight w:val="none"/>
          <w:lang w:val="en-US" w:eastAsia="zh-CN"/>
        </w:rPr>
      </w:pPr>
      <w:r>
        <w:rPr>
          <w:rFonts w:cs="Times New Roman" w:hint="eastAsia"/>
          <w:color w:val="auto"/>
          <w:highlight w:val="none"/>
          <w:lang w:val="en-US" w:eastAsia="zh-CN"/>
        </w:rPr>
        <w:t xml:space="preserve">目标5：通过开展残疾人动态更新专项调查工作，了解2168名残疾人需求情况，切实解决残疾人的实际困难</w:t>
      </w:r>
      <w:r>
        <w:rPr>
          <w:rFonts w:hint="eastAsia"/>
          <w:color w:val="auto"/>
          <w:highlight w:val="none"/>
          <w:lang w:val="en-US" w:eastAsia="zh-CN"/>
        </w:rPr>
        <w:t xml:space="preserve">。</w:t>
      </w:r>
      <w:bookmarkEnd w:id="30"/>
    </w:p>
    <w:p>
      <w:pPr>
        <w:bidi w:val="0"/>
        <w:rPr>
          <w:rFonts w:cs="Times New Roman" w:hint="default"/>
          <w:b/>
          <w:bCs/>
          <w:color w:val="auto"/>
          <w:highlight w:val="none"/>
        </w:rPr>
      </w:pPr>
      <w:r>
        <w:rPr>
          <w:rFonts w:cs="Times New Roman" w:hint="default"/>
          <w:b/>
          <w:bCs/>
          <w:color w:val="auto"/>
          <w:highlight w:val="none"/>
        </w:rPr>
        <w:t xml:space="preserve">2.阶段性目标</w:t>
      </w:r>
      <w:bookmarkEnd w:id="28"/>
      <w:bookmarkEnd w:id="29"/>
    </w:p>
    <w:p>
      <w:pPr>
        <w:bidi w:val="0"/>
        <w:rPr>
          <w:rFonts w:cs="Times New Roman" w:hint="eastAsia"/>
          <w:color w:val="auto"/>
          <w:highlight w:val="none"/>
          <w:lang w:val="en-US" w:eastAsia="zh-CN"/>
        </w:rPr>
      </w:pPr>
      <w:bookmarkStart w:id="32" w:name="_Toc11924"/>
      <w:bookmarkStart w:id="33" w:name="_Toc25321"/>
      <w:bookmarkStart w:id="34" w:name="_Toc9538"/>
      <w:bookmarkStart w:id="35" w:name="_Toc857"/>
      <w:r>
        <w:rPr>
          <w:rFonts w:cs="Times New Roman" w:hint="eastAsia"/>
          <w:color w:val="auto"/>
          <w:highlight w:val="none"/>
          <w:lang w:val="en-US" w:eastAsia="zh-CN"/>
        </w:rPr>
        <w:t xml:space="preserve">（1）药品援助阶段目标：在2024年4月内，完成向县医院购买精神病药品，为精神、智力残疾人提供免费药品，提高受助残疾人生活自理和社会参与能力。</w:t>
      </w:r>
    </w:p>
    <w:p>
      <w:pPr>
        <w:bidi w:val="0"/>
        <w:rPr>
          <w:rFonts w:cs="Times New Roman" w:hint="eastAsia"/>
          <w:color w:val="auto"/>
          <w:highlight w:val="none"/>
          <w:lang w:val="en-US" w:eastAsia="zh-CN"/>
        </w:rPr>
      </w:pPr>
      <w:r>
        <w:rPr>
          <w:rFonts w:cs="Times New Roman" w:hint="eastAsia"/>
          <w:color w:val="auto"/>
          <w:highlight w:val="none"/>
          <w:lang w:val="en-US" w:eastAsia="zh-CN"/>
        </w:rPr>
        <w:t xml:space="preserve">（2）就业创业帮扶阶段目标：于2024年3月内，通过对残疾人入户走访，确定17名残疾人为残疾人就业创业帮扶帮扶对象，持续推进对残疾人的帮扶力度。</w:t>
      </w:r>
    </w:p>
    <w:p>
      <w:pPr>
        <w:bidi w:val="0"/>
        <w:rPr>
          <w:rFonts w:cs="Times New Roman" w:hint="eastAsia"/>
          <w:color w:val="auto"/>
          <w:highlight w:val="none"/>
          <w:lang w:val="en-US" w:eastAsia="zh-CN"/>
        </w:rPr>
      </w:pPr>
      <w:r>
        <w:rPr>
          <w:rFonts w:cs="Times New Roman" w:hint="eastAsia"/>
          <w:color w:val="auto"/>
          <w:highlight w:val="none"/>
          <w:lang w:val="en-US" w:eastAsia="zh-CN"/>
        </w:rPr>
        <w:t xml:space="preserve">（3）制卡设备采购阶段目标：在2024年3月，通过多方询价，采购1台第三代残疾人证制卡设备，提高残疾人办证的便捷。</w:t>
      </w:r>
    </w:p>
    <w:p>
      <w:pPr>
        <w:bidi w:val="0"/>
        <w:rPr>
          <w:rFonts w:cs="Times New Roman" w:hint="eastAsia"/>
          <w:color w:val="auto"/>
          <w:highlight w:val="none"/>
          <w:lang w:val="en-US" w:eastAsia="zh-CN"/>
        </w:rPr>
      </w:pPr>
      <w:r>
        <w:rPr>
          <w:rFonts w:cs="Times New Roman" w:hint="eastAsia"/>
          <w:color w:val="auto"/>
          <w:highlight w:val="none"/>
          <w:lang w:val="en-US" w:eastAsia="zh-CN"/>
        </w:rPr>
        <w:t xml:space="preserve">（4）助学金发放阶段目标：在2024年8月，通过乡镇摸底，确定为3名家庭困难的残疾学生及残疾家庭子女发放助学金，减轻学生的家庭负担。</w:t>
      </w:r>
    </w:p>
    <w:p>
      <w:pPr>
        <w:bidi w:val="0"/>
        <w:rPr>
          <w:rFonts w:hint="eastAsia"/>
          <w:color w:val="auto"/>
          <w:highlight w:val="none"/>
          <w:lang w:val="en-US" w:eastAsia="zh-CN"/>
        </w:rPr>
      </w:pPr>
      <w:r>
        <w:rPr>
          <w:rFonts w:cs="Times New Roman" w:hint="eastAsia"/>
          <w:color w:val="auto"/>
          <w:highlight w:val="none"/>
          <w:lang w:val="en-US" w:eastAsia="zh-CN"/>
        </w:rPr>
        <w:t xml:space="preserve">（5）专项调查培训阶段目标：在2024年8月，通过对乡（镇）、村残联专干开展培训，落实残疾人动态更新专项调查工作，了解全县残疾人需求情况</w:t>
      </w:r>
      <w:r>
        <w:rPr>
          <w:rFonts w:hint="eastAsia"/>
          <w:color w:val="auto"/>
          <w:highlight w:val="none"/>
          <w:lang w:val="en-US" w:eastAsia="zh-CN"/>
        </w:rPr>
        <w:t xml:space="preserve">。</w:t>
      </w:r>
    </w:p>
    <w:p>
      <w:pPr>
        <w:pStyle w:val="Heading1"/>
        <w:bidi w:val="0"/>
        <w:rPr>
          <w:rFonts w:ascii="黑体" w:eastAsia="黑体" w:hAnsi="黑体" w:cs="黑体" w:hint="eastAsia"/>
          <w:color w:val="auto"/>
          <w:highlight w:val="none"/>
        </w:rPr>
      </w:pPr>
      <w:bookmarkStart w:id="36" w:name="_Toc30820"/>
      <w:r>
        <w:rPr>
          <w:rFonts w:ascii="黑体" w:eastAsia="黑体" w:hAnsi="黑体" w:cs="黑体" w:hint="eastAsia"/>
          <w:color w:val="auto"/>
          <w:highlight w:val="none"/>
        </w:rPr>
        <w:t xml:space="preserve">二、绩效评价工作开展情况</w:t>
      </w:r>
      <w:bookmarkEnd w:id="32"/>
      <w:bookmarkEnd w:id="33"/>
      <w:bookmarkEnd w:id="34"/>
      <w:bookmarkEnd w:id="35"/>
      <w:bookmarkEnd w:id="36"/>
    </w:p>
    <w:p>
      <w:pPr>
        <w:pStyle w:val="Heading2"/>
        <w:bidi w:val="0"/>
        <w:rPr>
          <w:rFonts w:ascii="楷体" w:eastAsia="楷体" w:hAnsi="楷体" w:cs="楷体" w:hint="eastAsia"/>
          <w:color w:val="auto"/>
          <w:highlight w:val="none"/>
        </w:rPr>
      </w:pPr>
      <w:bookmarkStart w:id="37" w:name="_Toc10300"/>
      <w:bookmarkStart w:id="38" w:name="_Toc24970"/>
      <w:bookmarkStart w:id="39" w:name="_Toc32513"/>
      <w:bookmarkStart w:id="40" w:name="_Toc8283"/>
      <w:bookmarkStart w:id="41" w:name="_Toc32557"/>
      <w:r>
        <w:rPr>
          <w:rFonts w:ascii="楷体" w:eastAsia="楷体" w:hAnsi="楷体" w:cs="楷体" w:hint="eastAsia"/>
          <w:color w:val="auto"/>
          <w:highlight w:val="none"/>
        </w:rPr>
        <w:t xml:space="preserve">（一）绩效评价目的、对象和范围</w:t>
      </w:r>
      <w:bookmarkEnd w:id="37"/>
      <w:bookmarkEnd w:id="38"/>
      <w:bookmarkEnd w:id="39"/>
      <w:bookmarkEnd w:id="40"/>
      <w:bookmarkEnd w:id="41"/>
    </w:p>
    <w:p>
      <w:pPr>
        <w:pStyle w:val="Heading3"/>
        <w:bidi w:val="0"/>
        <w:rPr>
          <w:rFonts w:ascii="Times New Roman" w:eastAsia="仿宋_GB2312" w:hAnsi="Times New Roman" w:cs="Times New Roman" w:hint="default"/>
          <w:color w:val="auto"/>
          <w:highlight w:val="none"/>
        </w:rPr>
      </w:pPr>
      <w:bookmarkStart w:id="42" w:name="_Toc4053"/>
      <w:bookmarkStart w:id="43" w:name="_Toc11562"/>
      <w:r>
        <w:rPr>
          <w:rFonts w:ascii="Times New Roman" w:eastAsia="仿宋_GB2312" w:hAnsi="Times New Roman" w:cs="Times New Roman" w:hint="default"/>
          <w:color w:val="auto"/>
          <w:highlight w:val="none"/>
        </w:rPr>
        <w:t xml:space="preserve">1.绩效评价目的</w:t>
      </w:r>
      <w:bookmarkEnd w:id="42"/>
      <w:bookmarkEnd w:id="43"/>
    </w:p>
    <w:p>
      <w:pPr>
        <w:bidi w:val="0"/>
        <w:jc w:val="both"/>
        <w:rPr>
          <w:color w:val="auto"/>
          <w:highlight w:val="none"/>
        </w:rPr>
      </w:pPr>
      <w:r>
        <w:rPr>
          <w:rFonts w:ascii="Times New Roman" w:eastAsia="仿宋_GB2312" w:hAnsi="Times New Roman" w:cs="Times New Roman" w:hint="default"/>
          <w:color w:val="auto"/>
          <w:highlight w:val="none"/>
        </w:rPr>
        <w:t xml:space="preserve">本次绩效评价遵循财政部《关于印发&lt;项目支出绩效评价管理办法&gt;的通知》（财预〔2020〕10号）文件精神，对</w:t>
      </w:r>
      <w:r>
        <w:rPr>
          <w:rFonts w:hint="eastAsia"/>
          <w:color w:val="auto"/>
          <w:highlight w:val="none"/>
          <w:lang w:eastAsia="zh-CN"/>
        </w:rPr>
        <w:t xml:space="preserve">2024年州本级残疾人事业发展补助项目</w:t>
      </w:r>
      <w:r>
        <w:rPr>
          <w:rFonts w:ascii="Times New Roman" w:eastAsia="仿宋_GB2312" w:hAnsi="Times New Roman" w:cs="Times New Roman" w:hint="default"/>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r>
        <w:rPr>
          <w:rFonts w:hint="eastAsia"/>
          <w:color w:val="auto"/>
          <w:highlight w:val="none"/>
        </w:rPr>
        <w:t xml:space="preserve">具体绩效评价的目的细分如下：</w:t>
      </w:r>
    </w:p>
    <w:p>
      <w:pPr>
        <w:ind w:firstLine="560"/>
        <w:rPr>
          <w:color w:val="auto"/>
          <w:highlight w:val="none"/>
        </w:rPr>
      </w:pPr>
      <w:r>
        <w:rPr>
          <w:rFonts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 xml:space="preserve">，</w:t>
      </w:r>
      <w:r>
        <w:rPr>
          <w:rFonts w:hint="eastAsia"/>
          <w:color w:val="auto"/>
          <w:highlight w:val="none"/>
        </w:rPr>
        <w:t xml:space="preserve">提升财政资金的使用效能。</w:t>
      </w:r>
    </w:p>
    <w:p>
      <w:pPr>
        <w:ind w:firstLine="560"/>
        <w:rPr>
          <w:color w:val="auto"/>
          <w:highlight w:val="none"/>
        </w:rPr>
      </w:pPr>
      <w:r>
        <w:rPr>
          <w:rFonts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ind w:firstLine="560"/>
        <w:rPr>
          <w:color w:val="auto"/>
          <w:highlight w:val="none"/>
        </w:rPr>
      </w:pPr>
      <w:r>
        <w:rPr>
          <w:rFonts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rPr>
          <w:rFonts w:hint="default"/>
          <w:color w:val="auto"/>
          <w:highlight w:val="none"/>
        </w:rPr>
      </w:pPr>
      <w:r>
        <w:rPr>
          <w:rFonts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Heading3"/>
        <w:ind w:firstLine="643"/>
        <w:rPr>
          <w:rFonts w:ascii="Times New Roman" w:eastAsia="仿宋_GB2312" w:hAnsi="Times New Roman" w:cs="Times New Roman" w:hint="default"/>
          <w:color w:val="auto"/>
          <w:highlight w:val="none"/>
        </w:rPr>
      </w:pPr>
      <w:bookmarkStart w:id="44" w:name="_Toc8924"/>
      <w:bookmarkStart w:id="45" w:name="_Toc68"/>
      <w:r>
        <w:rPr>
          <w:rFonts w:ascii="Times New Roman" w:eastAsia="仿宋_GB2312" w:hAnsi="Times New Roman" w:cs="Times New Roman" w:hint="default"/>
          <w:color w:val="auto"/>
          <w:highlight w:val="none"/>
        </w:rPr>
        <w:t xml:space="preserve">2.绩效评价对象</w:t>
      </w:r>
      <w:bookmarkEnd w:id="44"/>
      <w:bookmarkEnd w:id="45"/>
      <w:r>
        <w:rPr>
          <w:rFonts w:ascii="Times New Roman" w:eastAsia="仿宋_GB2312" w:hAnsi="Times New Roman" w:cs="Times New Roman" w:hint="default"/>
          <w:color w:val="auto"/>
          <w:highlight w:val="none"/>
        </w:rPr>
        <w:t xml:space="preserve">和范围</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根据《财政支出绩效评价管理办法》（财预〔2020〕10号）文件要求，对</w:t>
      </w:r>
      <w:r>
        <w:rPr>
          <w:rFonts w:hint="eastAsia"/>
          <w:color w:val="auto"/>
          <w:highlight w:val="none"/>
          <w:lang w:eastAsia="zh-CN"/>
        </w:rPr>
        <w:t xml:space="preserve">2024年州本级残疾人事业发展补助项目</w:t>
      </w:r>
      <w:r>
        <w:rPr>
          <w:rFonts w:ascii="Times New Roman" w:eastAsia="仿宋_GB2312" w:hAnsi="Times New Roman" w:cs="Times New Roman" w:hint="default"/>
          <w:color w:val="auto"/>
          <w:highlight w:val="none"/>
        </w:rPr>
        <w:t xml:space="preserve">开展绩效评价，本次绩效评价范围主要围绕项目决策（包括项目</w:t>
      </w:r>
      <w:r>
        <w:rPr>
          <w:rFonts w:ascii="Times New Roman" w:eastAsia="仿宋_GB2312" w:hAnsi="Times New Roman" w:cs="Times New Roman" w:hint="default"/>
          <w:color w:val="auto"/>
          <w:highlight w:val="none"/>
          <w:lang w:eastAsia="zh-CN"/>
        </w:rPr>
        <w:t xml:space="preserve">实施</w:t>
      </w:r>
      <w:r>
        <w:rPr>
          <w:rFonts w:ascii="Times New Roman" w:eastAsia="仿宋_GB2312" w:hAnsi="Times New Roman" w:cs="Times New Roman" w:hint="default"/>
          <w:color w:val="auto"/>
          <w:highlight w:val="none"/>
        </w:rPr>
        <w:t xml:space="preserve">、绩效目标、资金投入）、项目过程（包括资金管理、组织实施）、项目产出（包括产出数量、质量、时效）</w:t>
      </w:r>
      <w:r>
        <w:rPr>
          <w:rFonts w:cs="Times New Roman" w:hint="eastAsia"/>
          <w:color w:val="auto"/>
          <w:highlight w:val="none"/>
          <w:lang w:eastAsia="zh-CN"/>
        </w:rPr>
        <w:t xml:space="preserve">、</w:t>
      </w:r>
      <w:r>
        <w:rPr>
          <w:rFonts w:cs="Times New Roman" w:hint="eastAsia"/>
          <w:color w:val="auto"/>
          <w:highlight w:val="none"/>
          <w:lang w:val="en-US" w:eastAsia="zh-CN"/>
        </w:rPr>
        <w:t xml:space="preserve">项目成本</w:t>
      </w:r>
      <w:r>
        <w:rPr>
          <w:rFonts w:ascii="Times New Roman" w:eastAsia="仿宋_GB2312" w:hAnsi="Times New Roman" w:cs="Times New Roman" w:hint="default"/>
          <w:color w:val="auto"/>
          <w:highlight w:val="none"/>
        </w:rPr>
        <w:t xml:space="preserve">和项目效益等进行评价。</w:t>
      </w:r>
    </w:p>
    <w:p>
      <w:pPr>
        <w:pStyle w:val="Heading2"/>
        <w:ind w:firstLine="643"/>
        <w:jc w:val="left"/>
        <w:rPr>
          <w:rFonts w:ascii="楷体" w:eastAsia="楷体" w:hAnsi="楷体" w:cs="楷体" w:hint="eastAsia"/>
          <w:color w:val="auto"/>
          <w:szCs w:val="32"/>
          <w:highlight w:val="none"/>
        </w:rPr>
      </w:pPr>
      <w:bookmarkStart w:id="46" w:name="_Toc13496"/>
      <w:bookmarkStart w:id="47" w:name="_Toc19566"/>
      <w:bookmarkStart w:id="48" w:name="_Toc29169"/>
      <w:bookmarkStart w:id="49" w:name="_Toc18327"/>
      <w:bookmarkStart w:id="50" w:name="_Toc28291"/>
      <w:r>
        <w:rPr>
          <w:rFonts w:ascii="楷体" w:eastAsia="楷体" w:hAnsi="楷体" w:cs="楷体" w:hint="eastAsia"/>
          <w:color w:val="auto"/>
          <w:szCs w:val="32"/>
          <w:highlight w:val="none"/>
        </w:rPr>
        <w:t xml:space="preserve">（二）绩效评价原则、评价指标体系、评价方法、评价标准</w:t>
      </w:r>
      <w:bookmarkEnd w:id="46"/>
      <w:bookmarkEnd w:id="47"/>
      <w:bookmarkEnd w:id="48"/>
      <w:bookmarkEnd w:id="49"/>
      <w:bookmarkEnd w:id="50"/>
    </w:p>
    <w:p>
      <w:pPr>
        <w:pStyle w:val="Heading3"/>
        <w:ind w:firstLine="643"/>
        <w:rPr>
          <w:rFonts w:ascii="Times New Roman" w:eastAsia="仿宋_GB2312" w:hAnsi="Times New Roman" w:cs="Times New Roman" w:hint="default"/>
          <w:color w:val="auto"/>
          <w:highlight w:val="none"/>
        </w:rPr>
      </w:pPr>
      <w:bookmarkStart w:id="51" w:name="_Toc4671"/>
      <w:bookmarkStart w:id="52" w:name="_Toc23487"/>
      <w:r>
        <w:rPr>
          <w:rFonts w:ascii="Times New Roman" w:eastAsia="仿宋_GB2312" w:hAnsi="Times New Roman" w:cs="Times New Roman" w:hint="default"/>
          <w:color w:val="auto"/>
          <w:highlight w:val="none"/>
        </w:rPr>
        <w:t xml:space="preserve">1.绩效评价原则</w:t>
      </w:r>
      <w:bookmarkEnd w:id="51"/>
      <w:bookmarkEnd w:id="52"/>
    </w:p>
    <w:p>
      <w:pPr>
        <w:spacing w:line="360" w:lineRule="auto"/>
        <w:ind w:firstLine="640"/>
        <w:rPr>
          <w:rFonts w:ascii="Times New Roman" w:eastAsia="仿宋_GB2312" w:hAnsi="Times New Roman" w:cs="Times New Roman" w:hint="default"/>
          <w:bCs/>
          <w:color w:val="auto"/>
          <w:szCs w:val="32"/>
          <w:highlight w:val="none"/>
        </w:rPr>
      </w:pPr>
      <w:r>
        <w:rPr>
          <w:rFonts w:ascii="Times New Roman" w:eastAsia="仿宋_GB2312" w:hAnsi="Times New Roman" w:cs="Times New Roman" w:hint="default"/>
          <w:bCs/>
          <w:color w:val="auto"/>
          <w:szCs w:val="32"/>
          <w:highlight w:val="none"/>
        </w:rPr>
        <w:t xml:space="preserve">依据《中华人民共和国预算法》《中共中央国务院关于全面实施预算绩效管理的意见》（中发〔2018〕34号）《项目支出绩效评价管理办法》（财预〔2020〕10号</w:t>
      </w:r>
      <w:r>
        <w:rPr>
          <w:rFonts w:ascii="Times New Roman" w:eastAsia="仿宋_GB2312" w:hAnsi="Times New Roman" w:cs="Times New Roman" w:hint="default"/>
          <w:bCs/>
          <w:color w:val="auto"/>
          <w:szCs w:val="32"/>
          <w:highlight w:val="none"/>
          <w:lang w:eastAsia="zh-CN"/>
        </w:rPr>
        <w:t xml:space="preserve">）</w:t>
      </w:r>
      <w:r>
        <w:rPr>
          <w:rFonts w:ascii="Times New Roman" w:eastAsia="仿宋_GB2312" w:hAnsi="Times New Roman" w:cs="Times New Roman" w:hint="default"/>
          <w:bCs/>
          <w:color w:val="auto"/>
          <w:szCs w:val="32"/>
          <w:highlight w:val="none"/>
        </w:rPr>
        <w:t xml:space="preserve">《自治区党委自治区人民政府关于全面实施预算绩效管理的实施意见》（新党发〔2018〕30号）《自治区财政支出绩效评价管理暂行办法》（新财预〔2018〕189号）等要求，绩效评价应遵循如下原则：</w:t>
      </w:r>
    </w:p>
    <w:p>
      <w:pPr>
        <w:spacing w:line="360" w:lineRule="auto"/>
        <w:ind w:firstLine="640"/>
        <w:rPr>
          <w:rFonts w:ascii="Times New Roman" w:eastAsia="仿宋_GB2312" w:hAnsi="Times New Roman" w:cs="Times New Roman" w:hint="default"/>
          <w:bCs/>
          <w:color w:val="auto"/>
          <w:szCs w:val="32"/>
          <w:highlight w:val="none"/>
        </w:rPr>
      </w:pPr>
      <w:r>
        <w:rPr>
          <w:rFonts w:ascii="Times New Roman" w:eastAsia="仿宋_GB2312" w:hAnsi="Times New Roman" w:cs="Times New Roman" w:hint="default"/>
          <w:bCs/>
          <w:color w:val="auto"/>
          <w:szCs w:val="32"/>
          <w:highlight w:val="none"/>
        </w:rPr>
        <w:t xml:space="preserve">（1）科学公正。绩效评价应当运用科学合理的方法，按照规范的程序，对项目绩效进行客观、公正的反映。</w:t>
      </w:r>
    </w:p>
    <w:p>
      <w:pPr>
        <w:spacing w:line="360" w:lineRule="auto"/>
        <w:ind w:firstLine="640"/>
        <w:rPr>
          <w:rFonts w:ascii="Times New Roman" w:eastAsia="仿宋_GB2312" w:hAnsi="Times New Roman" w:cs="Times New Roman" w:hint="default"/>
          <w:bCs/>
          <w:color w:val="auto"/>
          <w:szCs w:val="32"/>
          <w:highlight w:val="none"/>
        </w:rPr>
      </w:pPr>
      <w:r>
        <w:rPr>
          <w:rFonts w:ascii="Times New Roman" w:eastAsia="仿宋_GB2312" w:hAnsi="Times New Roman" w:cs="Times New Roman" w:hint="default"/>
          <w:bCs/>
          <w:color w:val="auto"/>
          <w:szCs w:val="32"/>
          <w:highlight w:val="none"/>
        </w:rPr>
        <w:t xml:space="preserve">（2）统筹兼顾。单位自评应由项目单位自主实施，即“谁支出、谁自评”。</w:t>
      </w:r>
    </w:p>
    <w:p>
      <w:pPr>
        <w:spacing w:line="360" w:lineRule="auto"/>
        <w:ind w:firstLine="640"/>
        <w:rPr>
          <w:rFonts w:ascii="Times New Roman" w:eastAsia="仿宋_GB2312" w:hAnsi="Times New Roman" w:cs="Times New Roman" w:hint="default"/>
          <w:bCs/>
          <w:color w:val="auto"/>
          <w:szCs w:val="32"/>
          <w:highlight w:val="none"/>
        </w:rPr>
      </w:pPr>
      <w:r>
        <w:rPr>
          <w:rFonts w:ascii="Times New Roman" w:eastAsia="仿宋_GB2312" w:hAnsi="Times New Roman" w:cs="Times New Roman" w:hint="default"/>
          <w:bCs/>
          <w:color w:val="auto"/>
          <w:szCs w:val="32"/>
          <w:highlight w:val="none"/>
        </w:rPr>
        <w:t xml:space="preserve">（3）激励约束。绩效评价结果应与预算安排、政策调整、改进管理实质性挂钩，体现奖优罚劣和激励相容导向，有效要安排、低效要压减、无效要问责。</w:t>
      </w:r>
    </w:p>
    <w:p>
      <w:pPr>
        <w:spacing w:line="360" w:lineRule="auto"/>
        <w:ind w:firstLine="640"/>
        <w:rPr>
          <w:rFonts w:ascii="Times New Roman" w:eastAsia="仿宋_GB2312" w:hAnsi="Times New Roman" w:cs="Times New Roman" w:hint="default"/>
          <w:bCs/>
          <w:color w:val="auto"/>
          <w:szCs w:val="32"/>
          <w:highlight w:val="none"/>
        </w:rPr>
      </w:pPr>
      <w:r>
        <w:rPr>
          <w:rFonts w:ascii="Times New Roman" w:eastAsia="仿宋_GB2312" w:hAnsi="Times New Roman" w:cs="Times New Roman" w:hint="default"/>
          <w:bCs/>
          <w:color w:val="auto"/>
          <w:szCs w:val="32"/>
          <w:highlight w:val="none"/>
        </w:rPr>
        <w:t xml:space="preserve">（</w:t>
      </w:r>
      <w:r>
        <w:rPr>
          <w:rFonts w:ascii="Times New Roman" w:eastAsia="仿宋_GB2312" w:hAnsi="Times New Roman" w:cs="Times New Roman" w:hint="default"/>
          <w:bCs/>
          <w:color w:val="auto"/>
          <w:szCs w:val="32"/>
          <w:highlight w:val="none"/>
          <w:lang w:val="en-US" w:eastAsia="zh-CN"/>
        </w:rPr>
        <w:t xml:space="preserve">4</w:t>
      </w:r>
      <w:r>
        <w:rPr>
          <w:rFonts w:ascii="Times New Roman" w:eastAsia="仿宋_GB2312" w:hAnsi="Times New Roman" w:cs="Times New Roman" w:hint="default"/>
          <w:bCs/>
          <w:color w:val="auto"/>
          <w:szCs w:val="32"/>
          <w:highlight w:val="none"/>
        </w:rPr>
        <w:t xml:space="preserve">）公开透明。</w:t>
      </w:r>
      <w:r>
        <w:rPr>
          <w:rFonts w:ascii="Times New Roman" w:eastAsia="仿宋_GB2312" w:hAnsi="Times New Roman" w:cs="Times New Roman" w:hint="default"/>
          <w:color w:val="auto"/>
          <w:kern w:val="2"/>
          <w:sz w:val="32"/>
          <w:szCs w:val="24"/>
          <w:highlight w:val="none"/>
          <w:lang w:val="en-US" w:eastAsia="zh-CN" w:bidi="ar-SA"/>
        </w:rPr>
        <w:t xml:space="preserve">本次项目支出绩效评价结果已依法依规公开在</w:t>
      </w:r>
      <w:r>
        <w:rPr>
          <w:rFonts w:cs="Times New Roman" w:hint="eastAsia"/>
          <w:color w:val="auto"/>
          <w:kern w:val="2"/>
          <w:sz w:val="32"/>
          <w:szCs w:val="24"/>
          <w:highlight w:val="none"/>
          <w:lang w:val="en-US" w:eastAsia="zh-CN" w:bidi="ar-SA"/>
        </w:rPr>
        <w:t xml:space="preserve">尉犁县</w:t>
      </w:r>
      <w:r>
        <w:rPr>
          <w:rFonts w:ascii="Times New Roman" w:eastAsia="仿宋_GB2312" w:hAnsi="Times New Roman" w:cs="Times New Roman" w:hint="default"/>
          <w:color w:val="auto"/>
          <w:kern w:val="2"/>
          <w:sz w:val="32"/>
          <w:szCs w:val="24"/>
          <w:highlight w:val="none"/>
          <w:lang w:val="en-US" w:eastAsia="zh-CN" w:bidi="ar-SA"/>
        </w:rPr>
        <w:t xml:space="preserve">人民政府网站上，并自觉接受社会监督。</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根据以上原则</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绩效评价应遵循如下要求:</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（1）在数据采集时</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采取客观数据</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主管部门审查、社会中介组织复查</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与问卷调查相结合的形式</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以保证各项指标的真实性。</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（2）保证评价结果的真实性、公正性</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提高评价报告的公信力。</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w:t>
      </w:r>
      <w:r>
        <w:rPr>
          <w:rFonts w:ascii="Times New Roman" w:eastAsia="仿宋_GB2312" w:hAnsi="Times New Roman" w:cs="Times New Roman" w:hint="default"/>
          <w:color w:val="auto"/>
          <w:highlight w:val="none"/>
          <w:lang w:val="en-US" w:eastAsia="zh-CN"/>
        </w:rPr>
        <w:t xml:space="preserve">绩效</w:t>
      </w:r>
      <w:r>
        <w:rPr>
          <w:rFonts w:ascii="Times New Roman" w:eastAsia="仿宋_GB2312" w:hAnsi="Times New Roman" w:cs="Times New Roman" w:hint="default"/>
          <w:color w:val="auto"/>
          <w:highlight w:val="none"/>
        </w:rPr>
        <w:t xml:space="preserve">评价报告应当简明扼要</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除了对绩效评价的过程、结果描述外</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还应总结经验</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指出问题</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并就共性问题提出可操作性改进建议。评价工作组本着科学规范、公平公正、绩效相关的原则，采用全面、重点、现场和非现场相结合的方式进行评价。</w:t>
      </w:r>
    </w:p>
    <w:p>
      <w:pPr>
        <w:pStyle w:val="Heading3"/>
        <w:ind w:firstLine="643"/>
        <w:rPr>
          <w:rFonts w:ascii="Times New Roman" w:eastAsia="仿宋_GB2312" w:hAnsi="Times New Roman" w:cs="Times New Roman" w:hint="default"/>
          <w:color w:val="auto"/>
          <w:highlight w:val="none"/>
        </w:rPr>
      </w:pPr>
      <w:bookmarkStart w:id="53" w:name="_Toc30993"/>
      <w:bookmarkStart w:id="54" w:name="_Toc23112"/>
      <w:r>
        <w:rPr>
          <w:rFonts w:ascii="Times New Roman" w:eastAsia="仿宋_GB2312" w:hAnsi="Times New Roman" w:cs="Times New Roman" w:hint="default"/>
          <w:color w:val="auto"/>
          <w:highlight w:val="none"/>
        </w:rPr>
        <w:t xml:space="preserve">2.评价指标体系</w:t>
      </w:r>
      <w:bookmarkEnd w:id="53"/>
      <w:bookmarkEnd w:id="54"/>
    </w:p>
    <w:p>
      <w:pPr>
        <w:bidi w:val="0"/>
        <w:rPr>
          <w:rFonts w:ascii="Times New Roman" w:eastAsia="仿宋_GB2312" w:hAnsi="Times New Roman" w:cs="Times New Roman" w:hint="default"/>
          <w:color w:val="auto"/>
          <w:highlight w:val="none"/>
        </w:rPr>
      </w:pPr>
      <w:r>
        <w:rPr>
          <w:rFonts w:cs="Times New Roman" w:hint="eastAsia"/>
          <w:color w:val="auto"/>
          <w:highlight w:val="none"/>
          <w:lang w:val="en-US" w:eastAsia="zh-CN"/>
        </w:rPr>
        <w:t xml:space="preserve">尉犁县</w:t>
      </w:r>
      <w:r>
        <w:rPr>
          <w:rFonts w:hint="eastAsia"/>
          <w:color w:val="auto"/>
          <w:highlight w:val="none"/>
          <w:lang w:eastAsia="zh-CN"/>
        </w:rPr>
        <w:t xml:space="preserve">残疾人专项业务费</w:t>
      </w:r>
      <w:r>
        <w:rPr>
          <w:rFonts w:ascii="Times New Roman" w:eastAsia="仿宋_GB2312" w:hAnsi="Times New Roman" w:cs="Times New Roman" w:hint="default"/>
          <w:color w:val="auto"/>
          <w:highlight w:val="none"/>
        </w:rPr>
        <w:t xml:space="preserve">绩效评价（部门自评）指标体系的设计，是在充分掌握项目状况的基础上，形成了</w:t>
      </w:r>
      <w:r>
        <w:rPr>
          <w:rFonts w:hint="eastAsia"/>
          <w:color w:val="auto"/>
          <w:highlight w:val="none"/>
          <w:lang w:eastAsia="zh-CN"/>
        </w:rPr>
        <w:t xml:space="preserve">专项业务费</w:t>
      </w:r>
      <w:r>
        <w:rPr>
          <w:rFonts w:ascii="Times New Roman" w:eastAsia="仿宋_GB2312" w:hAnsi="Times New Roman" w:cs="Times New Roman" w:hint="default"/>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rFonts w:eastAsia="仿宋_GB2312" w:hint="eastAsia"/>
          <w:color w:val="auto"/>
          <w:highlight w:val="none"/>
          <w:lang w:eastAsia="zh-CN"/>
        </w:rPr>
      </w:pPr>
      <w:r>
        <w:rPr>
          <w:rFonts w:hint="default"/>
          <w:color w:val="auto"/>
          <w:highlight w:val="none"/>
        </w:rPr>
        <w:t xml:space="preserve">按照财预〔2020〕10号文件关于“原则上产出、效益指标权重不低于60%”的要求，本项目产出、效益指标权重60%（即60分）。</w:t>
      </w:r>
      <w:bookmarkStart w:id="55" w:name="_Toc15680"/>
      <w:bookmarkStart w:id="56" w:name="_Toc4156"/>
      <w:r>
        <w:rPr>
          <w:rFonts w:hint="eastAsia"/>
          <w:color w:val="auto"/>
          <w:highlight w:val="none"/>
          <w:lang w:eastAsia="zh-CN"/>
        </w:rPr>
        <w:t xml:space="preserve">（</w:t>
      </w:r>
      <w:r>
        <w:rPr>
          <w:rFonts w:hint="eastAsia"/>
          <w:color w:val="auto"/>
          <w:highlight w:val="none"/>
          <w:lang w:val="en-US" w:eastAsia="zh-CN"/>
        </w:rPr>
        <w:t xml:space="preserve">详见：附表2</w:t>
      </w:r>
      <w:r>
        <w:rPr>
          <w:rFonts w:hint="eastAsia"/>
          <w:color w:val="auto"/>
          <w:highlight w:val="none"/>
          <w:lang w:eastAsia="zh-CN"/>
        </w:rPr>
        <w:t xml:space="preserve">）</w:t>
      </w:r>
    </w:p>
    <w:p>
      <w:pPr>
        <w:pStyle w:val="Heading3"/>
        <w:ind w:firstLine="643"/>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3.绩效评价方法</w:t>
      </w:r>
      <w:bookmarkEnd w:id="55"/>
      <w:bookmarkEnd w:id="56"/>
    </w:p>
    <w:p>
      <w:pPr>
        <w:keepNext/>
        <w:keepLines/>
        <w:pageBreakBefore w:val="0"/>
        <w:widowControl w:val="0"/>
        <w:kinsoku/>
        <w:wordWrap/>
        <w:overflowPunct/>
        <w:topLinePunct w:val="0"/>
        <w:autoSpaceDE/>
        <w:autoSpaceDN/>
        <w:bidi w:val="0"/>
        <w:adjustRightInd/>
        <w:snapToGrid/>
        <w:ind w:firstLine="643"/>
        <w:textAlignment w:val="auto"/>
        <w:outlineLvl w:val="9"/>
        <w:rPr>
          <w:rFonts w:ascii="Times New Roman" w:eastAsia="仿宋_GB2312" w:hAnsi="Times New Roman" w:cs="Times New Roman" w:hint="eastAsia"/>
          <w:b w:val="0"/>
          <w:bCs w:val="0"/>
          <w:color w:val="auto"/>
          <w:kern w:val="2"/>
          <w:sz w:val="32"/>
          <w:szCs w:val="24"/>
          <w:highlight w:val="none"/>
          <w:lang w:val="en-US" w:eastAsia="zh-CN" w:bidi="ar-SA"/>
        </w:rPr>
      </w:pPr>
      <w:bookmarkStart w:id="57" w:name="_Toc3155"/>
      <w:bookmarkStart w:id="58" w:name="_Toc25284"/>
      <w:r>
        <w:rPr>
          <w:rFonts w:ascii="Times New Roman" w:eastAsia="仿宋_GB2312" w:hAnsi="Times New Roman" w:cs="Times New Roman" w:hint="eastAsia"/>
          <w:b w:val="0"/>
          <w:bCs w:val="0"/>
          <w:color w:val="auto"/>
          <w:kern w:val="2"/>
          <w:sz w:val="32"/>
          <w:szCs w:val="24"/>
          <w:highlight w:val="none"/>
          <w:lang w:val="en-US" w:eastAsia="zh-CN" w:bidi="ar-SA"/>
        </w:rPr>
        <w:t xml:space="preserve">结合2024年州本级残疾人事业发展补助项目的特点，本次评价主要运用比较法、公众评判法，原因是：</w:t>
      </w:r>
    </w:p>
    <w:p>
      <w:pPr>
        <w:keepNext/>
        <w:keepLines/>
        <w:pageBreakBefore w:val="0"/>
        <w:widowControl w:val="0"/>
        <w:kinsoku/>
        <w:wordWrap/>
        <w:overflowPunct/>
        <w:topLinePunct w:val="0"/>
        <w:autoSpaceDE/>
        <w:autoSpaceDN/>
        <w:bidi w:val="0"/>
        <w:adjustRightInd/>
        <w:snapToGrid/>
        <w:ind w:firstLine="643"/>
        <w:textAlignment w:val="auto"/>
        <w:outlineLvl w:val="9"/>
        <w:rPr>
          <w:rFonts w:ascii="Times New Roman" w:eastAsia="仿宋_GB2312" w:hAnsi="Times New Roman" w:cs="Times New Roman" w:hint="eastAsia"/>
          <w:b w:val="0"/>
          <w:bCs w:val="0"/>
          <w:color w:val="auto"/>
          <w:kern w:val="2"/>
          <w:sz w:val="32"/>
          <w:szCs w:val="24"/>
          <w:highlight w:val="none"/>
          <w:lang w:val="en-US" w:eastAsia="zh-CN" w:bidi="ar-SA"/>
        </w:rPr>
      </w:pPr>
      <w:r>
        <w:rPr>
          <w:rFonts w:ascii="Times New Roman" w:eastAsia="仿宋_GB2312" w:hAnsi="Times New Roman" w:cs="Times New Roman" w:hint="eastAsia"/>
          <w:b w:val="0"/>
          <w:bCs w:val="0"/>
          <w:color w:val="auto"/>
          <w:kern w:val="2"/>
          <w:sz w:val="32"/>
          <w:szCs w:val="24"/>
          <w:highlight w:val="none"/>
          <w:lang w:val="en-US" w:eastAsia="zh-CN" w:bidi="ar-SA"/>
        </w:rPr>
        <w:t xml:space="preserve">比较法：本项目绩效评价将项目实施情况即实际完成的精神病患者补助人数、动态更新专项调查人数、补助学生人数、采购制卡设备数、接受创业补助人数等指标与年初设定的目标值进行比较。</w:t>
      </w:r>
    </w:p>
    <w:p>
      <w:pPr>
        <w:keepNext/>
        <w:keepLines/>
        <w:pageBreakBefore w:val="0"/>
        <w:widowControl w:val="0"/>
        <w:kinsoku/>
        <w:wordWrap/>
        <w:overflowPunct/>
        <w:topLinePunct w:val="0"/>
        <w:autoSpaceDE/>
        <w:autoSpaceDN/>
        <w:bidi w:val="0"/>
        <w:adjustRightInd/>
        <w:snapToGrid/>
        <w:ind w:firstLine="643"/>
        <w:textAlignment w:val="auto"/>
        <w:outlineLvl w:val="9"/>
        <w:rPr>
          <w:rFonts w:ascii="Times New Roman" w:eastAsia="仿宋_GB2312" w:hAnsi="Times New Roman" w:cs="Times New Roman" w:hint="eastAsia"/>
          <w:b w:val="0"/>
          <w:bCs w:val="0"/>
          <w:color w:val="auto"/>
          <w:kern w:val="2"/>
          <w:sz w:val="32"/>
          <w:szCs w:val="24"/>
          <w:highlight w:val="none"/>
          <w:lang w:val="en-US" w:eastAsia="zh-CN" w:bidi="ar-SA"/>
        </w:rPr>
      </w:pPr>
      <w:r>
        <w:rPr>
          <w:rFonts w:ascii="Times New Roman" w:eastAsia="仿宋_GB2312" w:hAnsi="Times New Roman" w:cs="Times New Roman" w:hint="eastAsia"/>
          <w:b w:val="0"/>
          <w:bCs w:val="0"/>
          <w:color w:val="auto"/>
          <w:kern w:val="2"/>
          <w:sz w:val="32"/>
          <w:szCs w:val="24"/>
          <w:highlight w:val="none"/>
          <w:lang w:val="en-US" w:eastAsia="zh-CN" w:bidi="ar-SA"/>
        </w:rPr>
        <w:t xml:space="preserve">公共评判法：通过对受益</w:t>
      </w:r>
      <w:r>
        <w:rPr>
          <w:rFonts w:ascii="Times New Roman" w:hAnsi="Times New Roman" w:cs="Times New Roman" w:hint="eastAsia"/>
          <w:b w:val="0"/>
          <w:bCs w:val="0"/>
          <w:color w:val="auto"/>
          <w:kern w:val="2"/>
          <w:sz w:val="32"/>
          <w:szCs w:val="24"/>
          <w:highlight w:val="none"/>
          <w:lang w:val="en-US" w:eastAsia="zh-CN" w:bidi="ar-SA"/>
        </w:rPr>
        <w:t xml:space="preserve">残疾人</w:t>
      </w:r>
      <w:r>
        <w:rPr>
          <w:rFonts w:ascii="Times New Roman" w:eastAsia="仿宋_GB2312" w:hAnsi="Times New Roman" w:cs="Times New Roman" w:hint="eastAsia"/>
          <w:b w:val="0"/>
          <w:bCs w:val="0"/>
          <w:color w:val="auto"/>
          <w:kern w:val="2"/>
          <w:sz w:val="32"/>
          <w:szCs w:val="24"/>
          <w:highlight w:val="none"/>
          <w:lang w:val="en-US" w:eastAsia="zh-CN" w:bidi="ar-SA"/>
        </w:rPr>
        <w:t xml:space="preserve">进行问卷及抽样调查等方式，评价本项目实施后受益对象对项目实施效果的满意程度，对财政资金使用效果进行评判，评价绩效目标实现程度。</w:t>
      </w:r>
    </w:p>
    <w:p>
      <w:pPr>
        <w:pStyle w:val="Heading3"/>
        <w:ind w:firstLine="643"/>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4.绩效评价标准</w:t>
      </w:r>
      <w:bookmarkEnd w:id="57"/>
      <w:bookmarkEnd w:id="58"/>
    </w:p>
    <w:p>
      <w:pPr>
        <w:bidi w:val="0"/>
        <w:ind w:left="0" w:firstLine="640" w:leftChars="0" w:firstLineChars="20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lang w:val="en-US" w:eastAsia="zh-CN"/>
        </w:rPr>
        <w:t xml:space="preserve">结合</w:t>
      </w:r>
      <w:bookmarkStart w:id="59" w:name="OLE_LINK4"/>
      <w:r>
        <w:rPr>
          <w:rFonts w:hint="eastAsia"/>
          <w:color w:val="auto"/>
          <w:highlight w:val="none"/>
          <w:lang w:eastAsia="zh-CN"/>
        </w:rPr>
        <w:t xml:space="preserve">2024年州本级残疾人事业发展补助项目</w:t>
      </w:r>
      <w:bookmarkEnd w:id="59"/>
      <w:r>
        <w:rPr>
          <w:rFonts w:ascii="Times New Roman" w:eastAsia="仿宋_GB2312" w:hAnsi="Times New Roman" w:cs="Times New Roman" w:hint="default"/>
          <w:color w:val="auto"/>
          <w:highlight w:val="none"/>
          <w:lang w:val="en-US" w:eastAsia="zh-CN"/>
        </w:rPr>
        <w:t xml:space="preserve">的特点，本项目绩效评价以预先制定的</w:t>
      </w:r>
      <w:r>
        <w:rPr>
          <w:rFonts w:hint="eastAsia"/>
          <w:color w:val="auto"/>
          <w:highlight w:val="none"/>
        </w:rPr>
        <w:t xml:space="preserve">精神病患者补助人数</w:t>
      </w:r>
      <w:r>
        <w:rPr>
          <w:rFonts w:hint="eastAsia"/>
          <w:color w:val="auto"/>
          <w:highlight w:val="none"/>
          <w:lang w:val="en-US" w:eastAsia="zh-CN"/>
        </w:rPr>
        <w:t xml:space="preserve">15人</w:t>
      </w:r>
      <w:r>
        <w:rPr>
          <w:rFonts w:ascii="Times New Roman" w:eastAsia="仿宋_GB2312" w:hAnsi="Times New Roman" w:cs="Times New Roman" w:hint="default"/>
          <w:color w:val="auto"/>
          <w:highlight w:val="none"/>
          <w:lang w:val="en-US" w:eastAsia="zh-CN"/>
        </w:rPr>
        <w:t xml:space="preserve">、</w:t>
      </w:r>
      <w:r>
        <w:rPr>
          <w:rFonts w:hint="eastAsia"/>
          <w:color w:val="auto"/>
          <w:highlight w:val="none"/>
          <w:lang w:val="en-US" w:eastAsia="zh-CN"/>
        </w:rPr>
        <w:t xml:space="preserve">补助爱心天使助学项目3人、</w:t>
      </w:r>
      <w:r>
        <w:rPr>
          <w:rFonts w:hint="eastAsia"/>
          <w:color w:val="auto"/>
          <w:highlight w:val="none"/>
        </w:rPr>
        <w:t xml:space="preserve">接受创业补助人数</w:t>
      </w:r>
      <w:r>
        <w:rPr>
          <w:rFonts w:hint="eastAsia"/>
          <w:color w:val="auto"/>
          <w:highlight w:val="none"/>
          <w:lang w:val="en-US" w:eastAsia="zh-CN"/>
        </w:rPr>
        <w:t xml:space="preserve"> 15人、采购制卡设备数1台、</w:t>
      </w:r>
      <w:r>
        <w:rPr>
          <w:rFonts w:hint="eastAsia"/>
          <w:color w:val="auto"/>
          <w:highlight w:val="none"/>
        </w:rPr>
        <w:t xml:space="preserve">动态更新专项调查人数</w:t>
      </w:r>
      <w:r>
        <w:rPr>
          <w:rFonts w:hint="eastAsia"/>
          <w:color w:val="auto"/>
          <w:highlight w:val="none"/>
          <w:lang w:val="en-US" w:eastAsia="zh-CN"/>
        </w:rPr>
        <w:t xml:space="preserve">2168人等</w:t>
      </w:r>
      <w:r>
        <w:rPr>
          <w:rFonts w:ascii="Times New Roman" w:eastAsia="仿宋_GB2312" w:hAnsi="Times New Roman" w:cs="Times New Roman" w:hint="default"/>
          <w:color w:val="auto"/>
          <w:highlight w:val="none"/>
          <w:lang w:val="en-US" w:eastAsia="zh-CN"/>
        </w:rPr>
        <w:t xml:space="preserve">为计划数作为评价标准。因此，本项目采取的绩效评价标准为：计划标准。</w:t>
      </w:r>
    </w:p>
    <w:p>
      <w:pPr>
        <w:pStyle w:val="Heading2"/>
        <w:bidi w:val="0"/>
        <w:rPr>
          <w:rFonts w:ascii="楷体" w:eastAsia="楷体" w:hAnsi="楷体" w:cs="楷体" w:hint="eastAsia"/>
          <w:color w:val="auto"/>
          <w:highlight w:val="none"/>
        </w:rPr>
      </w:pPr>
      <w:bookmarkStart w:id="60" w:name="_Toc3386"/>
      <w:bookmarkStart w:id="61" w:name="_Toc11986"/>
      <w:bookmarkStart w:id="62" w:name="_Toc15381"/>
      <w:bookmarkStart w:id="63" w:name="_Toc29247"/>
      <w:bookmarkStart w:id="64" w:name="_Toc17851"/>
      <w:r>
        <w:rPr>
          <w:rFonts w:ascii="楷体" w:eastAsia="楷体" w:hAnsi="楷体" w:cs="楷体" w:hint="eastAsia"/>
          <w:color w:val="auto"/>
          <w:highlight w:val="none"/>
        </w:rPr>
        <w:t xml:space="preserve">（三）绩效评价工作过程</w:t>
      </w:r>
      <w:bookmarkEnd w:id="60"/>
      <w:bookmarkEnd w:id="61"/>
      <w:bookmarkEnd w:id="62"/>
      <w:bookmarkEnd w:id="63"/>
      <w:bookmarkEnd w:id="64"/>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eastAsia"/>
          <w:color w:val="auto"/>
          <w:highlight w:val="none"/>
          <w:lang w:eastAsia="zh-CN"/>
        </w:rPr>
      </w:pPr>
      <w:bookmarkStart w:id="65" w:name="_Toc27442"/>
      <w:bookmarkStart w:id="66" w:name="_Toc264"/>
      <w:bookmarkStart w:id="67" w:name="_Toc22987"/>
      <w:bookmarkStart w:id="68" w:name="_Toc30911"/>
      <w:bookmarkStart w:id="69" w:name="_Toc17595"/>
      <w:r>
        <w:rPr>
          <w:rFonts w:ascii="Times New Roman" w:eastAsia="仿宋_GB2312" w:hAnsi="Times New Roman" w:cs="Times New Roman" w:hint="default"/>
          <w:color w:val="auto"/>
          <w:highlight w:val="none"/>
        </w:rPr>
        <w:t xml:space="preserve">1.前期准备</w:t>
      </w:r>
      <w:bookmarkEnd w:id="65"/>
      <w:bookmarkEnd w:id="66"/>
      <w:bookmarkEnd w:id="67"/>
      <w:bookmarkEnd w:id="68"/>
      <w:bookmarkEnd w:id="69"/>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w:t>
      </w:r>
      <w:r>
        <w:rPr>
          <w:rFonts w:cs="Times New Roman" w:hint="eastAsia"/>
          <w:b/>
          <w:bCs/>
          <w:color w:val="auto"/>
          <w:highlight w:val="none"/>
          <w:lang w:val="en-US" w:eastAsia="zh-CN"/>
        </w:rPr>
        <w:t xml:space="preserve">5</w:t>
      </w:r>
      <w:r>
        <w:rPr>
          <w:rFonts w:ascii="Times New Roman" w:hAnsi="Times New Roman" w:cs="Times New Roman" w:hint="eastAsia"/>
          <w:b/>
          <w:bCs/>
          <w:color w:val="auto"/>
          <w:highlight w:val="none"/>
          <w:lang w:val="en-US" w:eastAsia="zh-CN"/>
        </w:rPr>
        <w:t xml:space="preserve">年</w:t>
      </w:r>
      <w:r>
        <w:rPr>
          <w:rFonts w:cs="Times New Roman" w:hint="eastAsia"/>
          <w:b/>
          <w:bCs/>
          <w:color w:val="auto"/>
          <w:highlight w:val="none"/>
          <w:lang w:val="en-US" w:eastAsia="zh-CN"/>
        </w:rPr>
        <w:t xml:space="preserve">2</w:t>
      </w:r>
      <w:r>
        <w:rPr>
          <w:rFonts w:ascii="Times New Roman" w:hAnsi="Times New Roman" w:cs="Times New Roman" w:hint="eastAsia"/>
          <w:b/>
          <w:bCs/>
          <w:color w:val="auto"/>
          <w:highlight w:val="none"/>
          <w:lang w:val="en-US" w:eastAsia="zh-CN"/>
        </w:rPr>
        <w:t xml:space="preserve">月10日-2025年2月28日</w:t>
      </w:r>
      <w:r>
        <w:rPr>
          <w:rFonts w:ascii="Times New Roman" w:hAnsi="Times New Roman" w:cs="Times New Roman" w:hint="eastAsia"/>
          <w:b/>
          <w:bCs/>
          <w:color w:val="auto"/>
          <w:highlight w:val="none"/>
          <w:lang w:eastAsia="zh-CN"/>
        </w:rPr>
        <w:t xml:space="preserve">）</w:t>
      </w:r>
      <w:r>
        <w:rPr>
          <w:rFonts w:cs="Times New Roman" w:hint="eastAsia"/>
          <w:color w:val="auto"/>
          <w:highlight w:val="none"/>
          <w:lang w:val="en-US" w:eastAsia="zh-CN"/>
        </w:rPr>
        <w:t xml:space="preserve"> </w:t>
      </w:r>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default"/>
          <w:color w:val="auto"/>
          <w:highlight w:val="none"/>
        </w:rPr>
      </w:pPr>
      <w:bookmarkStart w:id="70" w:name="_Toc26031"/>
      <w:r>
        <w:rPr>
          <w:rFonts w:ascii="Times New Roman" w:eastAsia="仿宋_GB2312" w:hAnsi="Times New Roman" w:cs="Times New Roman" w:hint="default"/>
          <w:color w:val="auto"/>
          <w:highlight w:val="none"/>
        </w:rPr>
        <w:t xml:space="preserve">按照《项目支出绩效评价管理办法》（财预〔2020〕10号）文件要求，</w:t>
      </w:r>
      <w:r>
        <w:rPr>
          <w:rFonts w:cs="Times New Roman" w:hint="eastAsia"/>
          <w:color w:val="auto"/>
          <w:highlight w:val="none"/>
          <w:lang w:val="en-US" w:eastAsia="zh-CN"/>
        </w:rPr>
        <w:t xml:space="preserve">尉犁县残疾人联合会</w:t>
      </w:r>
      <w:r>
        <w:rPr>
          <w:rFonts w:ascii="Times New Roman" w:eastAsia="仿宋_GB2312" w:hAnsi="Times New Roman" w:cs="Times New Roman" w:hint="default"/>
          <w:color w:val="auto"/>
          <w:highlight w:val="none"/>
        </w:rPr>
        <w:t xml:space="preserve">成立了绩效评价小组，对项目实施的全过程，收集、整理项目实施的相关资料，了解项目实施情况和资金支付情况。从项目内容出发，结合项目预期目标，制定绩效评价的指标体系。</w:t>
      </w:r>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eastAsia"/>
          <w:color w:val="auto"/>
          <w:highlight w:val="none"/>
          <w:lang w:val="en-US" w:eastAsia="zh-CN"/>
        </w:rPr>
        <w:t xml:space="preserve">绩效评价工作小组人员名单及分工如下：</w:t>
      </w:r>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eastAsia"/>
          <w:color w:val="auto"/>
          <w:highlight w:val="none"/>
          <w:lang w:val="en-US" w:eastAsia="zh-CN"/>
        </w:rPr>
        <w:t xml:space="preserve">评价小组组长：</w:t>
      </w:r>
      <w:r>
        <w:rPr>
          <w:rFonts w:ascii="Times New Roman" w:hAnsi="Times New Roman" w:cs="Times New Roman" w:hint="eastAsia"/>
          <w:color w:val="auto"/>
          <w:highlight w:val="none"/>
          <w:lang w:val="en-US" w:eastAsia="zh-CN"/>
        </w:rPr>
        <w:t xml:space="preserve">孙文峰</w:t>
      </w:r>
      <w:r>
        <w:rPr>
          <w:rFonts w:ascii="Times New Roman" w:eastAsia="仿宋_GB2312" w:hAnsi="Times New Roman" w:cs="Times New Roman" w:hint="eastAsia"/>
          <w:color w:val="auto"/>
          <w:highlight w:val="none"/>
          <w:lang w:val="en-US" w:eastAsia="zh-CN"/>
        </w:rPr>
        <w:t xml:space="preserve">，主要负责协调相关科室、部门对项目整体运行情况进行验收、评估。</w:t>
      </w:r>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eastAsia"/>
          <w:color w:val="auto"/>
          <w:highlight w:val="none"/>
          <w:lang w:val="en-US" w:eastAsia="zh-CN"/>
        </w:rPr>
        <w:t xml:space="preserve">评价小组组员：</w:t>
      </w:r>
      <w:r>
        <w:rPr>
          <w:rFonts w:ascii="Times New Roman" w:hAnsi="Times New Roman" w:cs="Times New Roman" w:hint="eastAsia"/>
          <w:color w:val="auto"/>
          <w:highlight w:val="none"/>
          <w:lang w:val="en-US" w:eastAsia="zh-CN"/>
        </w:rPr>
        <w:t xml:space="preserve">王国涛</w:t>
      </w:r>
      <w:r>
        <w:rPr>
          <w:rFonts w:ascii="Times New Roman" w:eastAsia="仿宋_GB2312" w:hAnsi="Times New Roman" w:cs="Times New Roman" w:hint="eastAsia"/>
          <w:color w:val="auto"/>
          <w:highlight w:val="none"/>
          <w:lang w:val="en-US" w:eastAsia="zh-CN"/>
        </w:rPr>
        <w:t xml:space="preserve">，主要负责制定评价指标体系及评价标准。</w:t>
      </w:r>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eastAsia"/>
          <w:color w:val="auto"/>
          <w:highlight w:val="none"/>
          <w:lang w:val="en-US" w:eastAsia="zh-CN"/>
        </w:rPr>
        <w:t xml:space="preserve">评价小组组员：</w:t>
      </w:r>
      <w:r>
        <w:rPr>
          <w:rFonts w:ascii="Times New Roman" w:hAnsi="Times New Roman" w:cs="Times New Roman" w:hint="eastAsia"/>
          <w:color w:val="auto"/>
          <w:highlight w:val="none"/>
          <w:lang w:val="en-US" w:eastAsia="zh-CN"/>
        </w:rPr>
        <w:t xml:space="preserve">古丽米然木·阿布拉提，主要负责2024年州本级残疾人事业发展补助项目项目实施、</w:t>
      </w:r>
      <w:r>
        <w:rPr>
          <w:rFonts w:ascii="Times New Roman" w:eastAsia="仿宋_GB2312" w:hAnsi="Times New Roman" w:cs="Times New Roman" w:hint="eastAsia"/>
          <w:color w:val="auto"/>
          <w:highlight w:val="none"/>
          <w:lang w:val="en-US" w:eastAsia="zh-CN"/>
        </w:rPr>
        <w:t xml:space="preserve">监督、评估工作。</w:t>
      </w:r>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default"/>
          <w:b/>
          <w:bCs/>
          <w:color w:val="auto"/>
          <w:kern w:val="0"/>
          <w:sz w:val="32"/>
          <w:szCs w:val="32"/>
          <w:highlight w:val="none"/>
          <w:lang w:val="en-US" w:eastAsia="zh-CN" w:bidi="ar-SA"/>
        </w:rPr>
      </w:pPr>
      <w:r>
        <w:rPr>
          <w:rFonts w:ascii="Times New Roman" w:eastAsia="仿宋_GB2312" w:hAnsi="Times New Roman" w:cs="Times New Roman" w:hint="default"/>
          <w:b/>
          <w:bCs/>
          <w:color w:val="auto"/>
          <w:kern w:val="0"/>
          <w:sz w:val="32"/>
          <w:szCs w:val="32"/>
          <w:highlight w:val="none"/>
          <w:lang w:val="en-US" w:eastAsia="zh-CN" w:bidi="ar-SA"/>
        </w:rPr>
        <w:t xml:space="preserve">2.组织实施</w:t>
      </w:r>
      <w:bookmarkEnd w:id="70"/>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w:t>
      </w:r>
      <w:r>
        <w:rPr>
          <w:rFonts w:cs="Times New Roman" w:hint="eastAsia"/>
          <w:b/>
          <w:bCs/>
          <w:color w:val="auto"/>
          <w:highlight w:val="none"/>
          <w:lang w:val="en-US" w:eastAsia="zh-CN"/>
        </w:rPr>
        <w:t xml:space="preserve">5</w:t>
      </w:r>
      <w:r>
        <w:rPr>
          <w:rFonts w:ascii="Times New Roman" w:hAnsi="Times New Roman" w:cs="Times New Roman" w:hint="eastAsia"/>
          <w:b/>
          <w:bCs/>
          <w:color w:val="auto"/>
          <w:highlight w:val="none"/>
          <w:lang w:val="en-US" w:eastAsia="zh-CN"/>
        </w:rPr>
        <w:t xml:space="preserve">年3月1日-202</w:t>
      </w:r>
      <w:r>
        <w:rPr>
          <w:rFonts w:cs="Times New Roman" w:hint="eastAsia"/>
          <w:b/>
          <w:bCs/>
          <w:color w:val="auto"/>
          <w:highlight w:val="none"/>
          <w:lang w:val="en-US" w:eastAsia="zh-CN"/>
        </w:rPr>
        <w:t xml:space="preserve">5</w:t>
      </w:r>
      <w:r>
        <w:rPr>
          <w:rFonts w:ascii="Times New Roman" w:hAnsi="Times New Roman" w:cs="Times New Roman" w:hint="eastAsia"/>
          <w:b/>
          <w:bCs/>
          <w:color w:val="auto"/>
          <w:highlight w:val="none"/>
          <w:lang w:val="en-US" w:eastAsia="zh-CN"/>
        </w:rPr>
        <w:t xml:space="preserve">年</w:t>
      </w:r>
      <w:r>
        <w:rPr>
          <w:rFonts w:cs="Times New Roman" w:hint="eastAsia"/>
          <w:b/>
          <w:bCs/>
          <w:color w:val="auto"/>
          <w:highlight w:val="none"/>
          <w:lang w:val="en-US" w:eastAsia="zh-CN"/>
        </w:rPr>
        <w:t xml:space="preserve">3</w:t>
      </w:r>
      <w:r>
        <w:rPr>
          <w:rFonts w:ascii="Times New Roman" w:hAnsi="Times New Roman" w:cs="Times New Roman" w:hint="eastAsia"/>
          <w:b/>
          <w:bCs/>
          <w:color w:val="auto"/>
          <w:highlight w:val="none"/>
          <w:lang w:val="en-US" w:eastAsia="zh-CN"/>
        </w:rPr>
        <w:t xml:space="preserve">月</w:t>
      </w:r>
      <w:r>
        <w:rPr>
          <w:rFonts w:cs="Times New Roman" w:hint="eastAsia"/>
          <w:b/>
          <w:bCs/>
          <w:color w:val="auto"/>
          <w:highlight w:val="none"/>
          <w:lang w:val="en-US" w:eastAsia="zh-CN"/>
        </w:rPr>
        <w:t xml:space="preserve">10</w:t>
      </w:r>
      <w:r>
        <w:rPr>
          <w:rFonts w:ascii="Times New Roman" w:hAnsi="Times New Roman" w:cs="Times New Roman" w:hint="eastAsia"/>
          <w:b/>
          <w:bCs/>
          <w:color w:val="auto"/>
          <w:highlight w:val="none"/>
          <w:lang w:val="en-US" w:eastAsia="zh-CN"/>
        </w:rPr>
        <w:t xml:space="preserve">日</w:t>
      </w:r>
      <w:r>
        <w:rPr>
          <w:rFonts w:ascii="Times New Roman" w:hAnsi="Times New Roman" w:cs="Times New Roman" w:hint="eastAsia"/>
          <w:b/>
          <w:bCs/>
          <w:color w:val="auto"/>
          <w:highlight w:val="none"/>
          <w:lang w:eastAsia="zh-CN"/>
        </w:rPr>
        <w:t xml:space="preserve">）</w:t>
      </w:r>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评价的具体实施根据评价指标及评价工作要求</w:t>
      </w:r>
      <w:r>
        <w:rPr>
          <w:rFonts w:ascii="Times New Roman" w:eastAsia="仿宋_GB2312" w:hAnsi="Times New Roman" w:cs="Times New Roman" w:hint="eastAsia"/>
          <w:color w:val="auto"/>
          <w:highlight w:val="none"/>
          <w:lang w:val="en-US" w:eastAsia="zh-CN"/>
        </w:rPr>
        <w:t xml:space="preserve">，</w:t>
      </w:r>
      <w:r>
        <w:rPr>
          <w:rFonts w:ascii="Times New Roman" w:eastAsia="仿宋_GB2312" w:hAnsi="Times New Roman" w:cs="Times New Roman" w:hint="default"/>
          <w:color w:val="auto"/>
          <w:highlight w:val="none"/>
          <w:lang w:val="en-US" w:eastAsia="zh-CN"/>
        </w:rPr>
        <w:t xml:space="preserve">对具体评价内容和不同环节</w:t>
      </w:r>
      <w:r>
        <w:rPr>
          <w:rFonts w:ascii="Times New Roman" w:eastAsia="仿宋_GB2312" w:hAnsi="Times New Roman" w:cs="Times New Roman" w:hint="eastAsia"/>
          <w:color w:val="auto"/>
          <w:highlight w:val="none"/>
          <w:lang w:val="en-US" w:eastAsia="zh-CN"/>
        </w:rPr>
        <w:t xml:space="preserve">，</w:t>
      </w:r>
      <w:r>
        <w:rPr>
          <w:rFonts w:ascii="Times New Roman" w:eastAsia="仿宋_GB2312" w:hAnsi="Times New Roman" w:cs="Times New Roman" w:hint="default"/>
          <w:color w:val="auto"/>
          <w:highlight w:val="none"/>
          <w:lang w:val="en-US" w:eastAsia="zh-CN"/>
        </w:rPr>
        <w:t xml:space="preserve">采用以下取得的资料与评价方式。</w:t>
      </w:r>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eastAsia"/>
          <w:color w:val="auto"/>
          <w:highlight w:val="none"/>
          <w:lang w:val="en-US" w:eastAsia="zh-CN"/>
        </w:rPr>
        <w:t xml:space="preserve">（1）根据绩效管理的要求，本单位成立项目评价小组，全过程跟踪监管项目实施过程，包括项目资金到位时绩效工作的安排、年中2次绩效监控工作的监督，项目实施完成之后收集资料开展项目绩效评价。</w:t>
      </w:r>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w:t>
      </w:r>
      <w:r>
        <w:rPr>
          <w:rFonts w:ascii="Times New Roman" w:eastAsia="仿宋_GB2312"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lang w:val="en-US" w:eastAsia="zh-CN"/>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pageBreakBefore w:val="0"/>
        <w:widowControl w:val="0"/>
        <w:kinsoku/>
        <w:wordWrap/>
        <w:overflowPunct/>
        <w:topLinePunct w:val="0"/>
        <w:autoSpaceDE/>
        <w:autoSpaceDN/>
        <w:bidi w:val="0"/>
        <w:adjustRightInd/>
        <w:snapToGrid/>
        <w:jc w:val="both"/>
        <w:textAlignment w:val="auto"/>
        <w:outlineLvl w:val="9"/>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pageBreakBefore w:val="0"/>
        <w:widowControl w:val="0"/>
        <w:kinsoku/>
        <w:wordWrap/>
        <w:overflowPunct/>
        <w:topLinePunct w:val="0"/>
        <w:autoSpaceDE/>
        <w:autoSpaceDN/>
        <w:bidi w:val="0"/>
        <w:adjustRightInd/>
        <w:snapToGrid/>
        <w:jc w:val="both"/>
        <w:textAlignment w:val="auto"/>
        <w:outlineLvl w:val="9"/>
        <w:rPr>
          <w:rFonts w:ascii="Times New Roman" w:eastAsia="仿宋_GB2312" w:hAnsi="Times New Roman" w:cs="Times New Roman" w:hint="default"/>
          <w:bCs/>
          <w:color w:val="auto"/>
          <w:szCs w:val="32"/>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default"/>
          <w:color w:val="auto"/>
          <w:highlight w:val="none"/>
        </w:rPr>
      </w:pPr>
      <w:bookmarkStart w:id="71" w:name="_Toc27303"/>
      <w:r>
        <w:rPr>
          <w:rFonts w:ascii="Times New Roman" w:eastAsia="仿宋_GB2312" w:hAnsi="Times New Roman" w:cs="Times New Roman" w:hint="default"/>
          <w:color w:val="auto"/>
          <w:highlight w:val="none"/>
        </w:rPr>
        <w:t xml:space="preserve">3.数据集中分析</w:t>
      </w:r>
      <w:bookmarkEnd w:id="71"/>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w:t>
      </w:r>
      <w:r>
        <w:rPr>
          <w:rFonts w:cs="Times New Roman" w:hint="eastAsia"/>
          <w:b/>
          <w:bCs/>
          <w:color w:val="auto"/>
          <w:highlight w:val="none"/>
          <w:lang w:val="en-US" w:eastAsia="zh-CN"/>
        </w:rPr>
        <w:t xml:space="preserve">5</w:t>
      </w:r>
      <w:r>
        <w:rPr>
          <w:rFonts w:ascii="Times New Roman" w:hAnsi="Times New Roman" w:cs="Times New Roman" w:hint="eastAsia"/>
          <w:b/>
          <w:bCs/>
          <w:color w:val="auto"/>
          <w:highlight w:val="none"/>
          <w:lang w:val="en-US" w:eastAsia="zh-CN"/>
        </w:rPr>
        <w:t xml:space="preserve">年</w:t>
      </w:r>
      <w:r>
        <w:rPr>
          <w:rFonts w:cs="Times New Roman" w:hint="eastAsia"/>
          <w:b/>
          <w:bCs/>
          <w:color w:val="auto"/>
          <w:highlight w:val="none"/>
          <w:lang w:val="en-US" w:eastAsia="zh-CN"/>
        </w:rPr>
        <w:t xml:space="preserve">3</w:t>
      </w:r>
      <w:r>
        <w:rPr>
          <w:rFonts w:ascii="Times New Roman" w:hAnsi="Times New Roman" w:cs="Times New Roman" w:hint="eastAsia"/>
          <w:b/>
          <w:bCs/>
          <w:color w:val="auto"/>
          <w:highlight w:val="none"/>
          <w:lang w:val="en-US" w:eastAsia="zh-CN"/>
        </w:rPr>
        <w:t xml:space="preserve">月1</w:t>
      </w:r>
      <w:r>
        <w:rPr>
          <w:rFonts w:cs="Times New Roman" w:hint="eastAsia"/>
          <w:b/>
          <w:bCs/>
          <w:color w:val="auto"/>
          <w:highlight w:val="none"/>
          <w:lang w:val="en-US" w:eastAsia="zh-CN"/>
        </w:rPr>
        <w:t xml:space="preserve">1</w:t>
      </w:r>
      <w:r>
        <w:rPr>
          <w:rFonts w:ascii="Times New Roman" w:hAnsi="Times New Roman" w:cs="Times New Roman" w:hint="eastAsia"/>
          <w:b/>
          <w:bCs/>
          <w:color w:val="auto"/>
          <w:highlight w:val="none"/>
          <w:lang w:val="en-US" w:eastAsia="zh-CN"/>
        </w:rPr>
        <w:t xml:space="preserve">日-2025年3月20日</w:t>
      </w:r>
      <w:r>
        <w:rPr>
          <w:rFonts w:ascii="Times New Roman" w:hAnsi="Times New Roman" w:cs="Times New Roman" w:hint="eastAsia"/>
          <w:b/>
          <w:bCs/>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ind w:firstLine="640"/>
        <w:textAlignment w:val="auto"/>
        <w:outlineLvl w:val="9"/>
        <w:rPr>
          <w:rFonts w:ascii="Times New Roman" w:eastAsia="仿宋_GB2312" w:hAnsi="Times New Roman" w:cs="Times New Roman" w:hint="default"/>
          <w:bCs/>
          <w:color w:val="auto"/>
          <w:szCs w:val="32"/>
          <w:highlight w:val="none"/>
        </w:rPr>
      </w:pPr>
      <w:r>
        <w:rPr>
          <w:rFonts w:ascii="Times New Roman" w:eastAsia="仿宋_GB2312" w:hAnsi="Times New Roman" w:cs="Times New Roman" w:hint="default"/>
          <w:bCs/>
          <w:color w:val="auto"/>
          <w:szCs w:val="32"/>
          <w:highlight w:val="none"/>
        </w:rPr>
        <w:t xml:space="preserve">对相关资料，包括资金文件、项目实施方案、相关管理办法，问卷调查等进行集中分析。在查阅大量项目资料的基础上，根据考察、考评的结果进行整理、分析。</w:t>
      </w:r>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default"/>
          <w:color w:val="auto"/>
          <w:highlight w:val="none"/>
        </w:rPr>
      </w:pPr>
      <w:bookmarkStart w:id="72" w:name="_Toc20775"/>
      <w:r>
        <w:rPr>
          <w:rFonts w:ascii="Times New Roman" w:eastAsia="仿宋_GB2312" w:hAnsi="Times New Roman" w:cs="Times New Roman" w:hint="default"/>
          <w:color w:val="auto"/>
          <w:highlight w:val="none"/>
        </w:rPr>
        <w:t xml:space="preserve">4.分析总结</w:t>
      </w:r>
      <w:bookmarkEnd w:id="72"/>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2025年3月21日-2025年</w:t>
      </w:r>
      <w:r>
        <w:rPr>
          <w:rFonts w:cs="Times New Roman" w:hint="eastAsia"/>
          <w:b/>
          <w:bCs/>
          <w:color w:val="auto"/>
          <w:highlight w:val="none"/>
          <w:lang w:val="en-US" w:eastAsia="zh-CN"/>
        </w:rPr>
        <w:t xml:space="preserve">4</w:t>
      </w:r>
      <w:r>
        <w:rPr>
          <w:rFonts w:ascii="Times New Roman" w:hAnsi="Times New Roman" w:cs="Times New Roman" w:hint="eastAsia"/>
          <w:b/>
          <w:bCs/>
          <w:color w:val="auto"/>
          <w:highlight w:val="none"/>
          <w:lang w:val="en-US" w:eastAsia="zh-CN"/>
        </w:rPr>
        <w:t xml:space="preserve">月</w:t>
      </w:r>
      <w:r>
        <w:rPr>
          <w:rFonts w:cs="Times New Roman" w:hint="eastAsia"/>
          <w:b/>
          <w:bCs/>
          <w:color w:val="auto"/>
          <w:highlight w:val="none"/>
          <w:lang w:val="en-US" w:eastAsia="zh-CN"/>
        </w:rPr>
        <w:t xml:space="preserve">2</w:t>
      </w:r>
      <w:r>
        <w:rPr>
          <w:rFonts w:ascii="Times New Roman" w:hAnsi="Times New Roman" w:cs="Times New Roman" w:hint="eastAsia"/>
          <w:b/>
          <w:bCs/>
          <w:color w:val="auto"/>
          <w:highlight w:val="none"/>
          <w:lang w:val="en-US" w:eastAsia="zh-CN"/>
        </w:rPr>
        <w:t xml:space="preserve">日</w:t>
      </w:r>
      <w:r>
        <w:rPr>
          <w:rFonts w:ascii="Times New Roman" w:hAnsi="Times New Roman" w:cs="Times New Roman" w:hint="eastAsia"/>
          <w:b/>
          <w:bCs/>
          <w:color w:val="auto"/>
          <w:highlight w:val="none"/>
          <w:lang w:eastAsia="zh-CN"/>
        </w:rPr>
        <w:t xml:space="preserve">）</w:t>
      </w:r>
    </w:p>
    <w:p>
      <w:pPr>
        <w:pageBreakBefore w:val="0"/>
        <w:widowControl w:val="0"/>
        <w:kinsoku/>
        <w:wordWrap/>
        <w:overflowPunct/>
        <w:topLinePunct w:val="0"/>
        <w:autoSpaceDE/>
        <w:autoSpaceDN/>
        <w:bidi w:val="0"/>
        <w:adjustRightInd/>
        <w:snapToGrid/>
        <w:spacing w:line="360" w:lineRule="auto"/>
        <w:ind w:firstLine="640"/>
        <w:textAlignment w:val="auto"/>
        <w:outlineLvl w:val="9"/>
        <w:rPr>
          <w:rFonts w:ascii="Times New Roman" w:eastAsia="仿宋_GB2312" w:hAnsi="Times New Roman" w:cs="Times New Roman" w:hint="default"/>
          <w:bCs/>
          <w:color w:val="auto"/>
          <w:szCs w:val="32"/>
          <w:highlight w:val="none"/>
        </w:rPr>
      </w:pPr>
      <w:r>
        <w:rPr>
          <w:rFonts w:ascii="Times New Roman" w:eastAsia="仿宋_GB2312" w:hAnsi="Times New Roman" w:cs="Times New Roman" w:hint="default"/>
          <w:bCs/>
          <w:color w:val="auto"/>
          <w:szCs w:val="32"/>
          <w:highlight w:val="none"/>
        </w:rPr>
        <w:t xml:space="preserve">（1）根据部门自评的意见及考察、考评的结果进行整理、分析，撰写绩效评价报告初稿；</w:t>
      </w:r>
    </w:p>
    <w:p>
      <w:pPr>
        <w:pageBreakBefore w:val="0"/>
        <w:widowControl w:val="0"/>
        <w:kinsoku/>
        <w:wordWrap/>
        <w:overflowPunct/>
        <w:topLinePunct w:val="0"/>
        <w:autoSpaceDE/>
        <w:autoSpaceDN/>
        <w:bidi w:val="0"/>
        <w:adjustRightInd/>
        <w:snapToGrid/>
        <w:spacing w:line="360" w:lineRule="auto"/>
        <w:ind w:firstLine="640"/>
        <w:textAlignment w:val="auto"/>
        <w:outlineLvl w:val="9"/>
        <w:rPr>
          <w:rFonts w:ascii="Times New Roman" w:eastAsia="仿宋_GB2312" w:hAnsi="Times New Roman" w:cs="Times New Roman" w:hint="default"/>
          <w:bCs/>
          <w:color w:val="auto"/>
          <w:szCs w:val="32"/>
          <w:highlight w:val="none"/>
        </w:rPr>
      </w:pPr>
      <w:r>
        <w:rPr>
          <w:rFonts w:ascii="Times New Roman" w:eastAsia="仿宋_GB2312" w:hAnsi="Times New Roman" w:cs="Times New Roman" w:hint="default"/>
          <w:bCs/>
          <w:color w:val="auto"/>
          <w:szCs w:val="32"/>
          <w:highlight w:val="none"/>
        </w:rPr>
        <w:t xml:space="preserve">（2）就部门自评报告与部门具体有关股室征求意见，形成最终的绩效评价报告。</w:t>
      </w:r>
    </w:p>
    <w:p>
      <w:pPr>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eastAsia"/>
          <w:b/>
          <w:bCs w:val="0"/>
          <w:color w:val="auto"/>
          <w:kern w:val="2"/>
          <w:sz w:val="32"/>
          <w:szCs w:val="32"/>
          <w:highlight w:val="none"/>
          <w:lang w:val="en-US" w:eastAsia="zh-CN" w:bidi="ar-SA"/>
        </w:rPr>
      </w:pPr>
      <w:bookmarkStart w:id="73" w:name="_Toc21219"/>
      <w:bookmarkStart w:id="74" w:name="_Toc10861"/>
      <w:bookmarkStart w:id="75" w:name="_Toc31058"/>
      <w:bookmarkStart w:id="76" w:name="_Toc1808"/>
      <w:r>
        <w:rPr>
          <w:rFonts w:ascii="Times New Roman" w:eastAsia="仿宋_GB2312" w:hAnsi="Times New Roman" w:cs="Times New Roman" w:hint="eastAsia"/>
          <w:b/>
          <w:bCs w:val="0"/>
          <w:color w:val="auto"/>
          <w:kern w:val="2"/>
          <w:sz w:val="32"/>
          <w:szCs w:val="32"/>
          <w:highlight w:val="none"/>
          <w:lang w:val="en-US" w:eastAsia="zh-CN" w:bidi="ar-SA"/>
        </w:rPr>
        <w:t xml:space="preserve">5.问题整改</w:t>
      </w:r>
    </w:p>
    <w:p>
      <w:pPr>
        <w:pageBreakBefore w:val="0"/>
        <w:widowControl w:val="0"/>
        <w:kinsoku/>
        <w:wordWrap/>
        <w:overflowPunct/>
        <w:topLinePunct w:val="0"/>
        <w:autoSpaceDE/>
        <w:autoSpaceDN/>
        <w:bidi w:val="0"/>
        <w:adjustRightInd/>
        <w:snapToGrid/>
        <w:spacing w:line="360" w:lineRule="auto"/>
        <w:ind w:firstLine="640"/>
        <w:textAlignment w:val="auto"/>
        <w:outlineLvl w:val="9"/>
        <w:rPr>
          <w:rFonts w:ascii="Times New Roman" w:eastAsia="仿宋_GB2312" w:hAnsi="Times New Roman" w:cs="Times New Roman" w:hint="eastAsia"/>
          <w:bCs/>
          <w:color w:val="auto"/>
          <w:szCs w:val="32"/>
          <w:highlight w:val="none"/>
        </w:rPr>
      </w:pPr>
      <w:r>
        <w:rPr>
          <w:rFonts w:ascii="Times New Roman" w:eastAsia="仿宋_GB2312" w:hAnsi="Times New Roman" w:cs="Times New Roman" w:hint="eastAsia"/>
          <w:b w:val="0"/>
          <w:bCs/>
          <w:color w:val="auto"/>
          <w:kern w:val="2"/>
          <w:sz w:val="32"/>
          <w:szCs w:val="32"/>
          <w:highlight w:val="none"/>
          <w:lang w:val="en-US" w:eastAsia="zh-CN" w:bidi="ar-SA"/>
        </w:rPr>
        <w:t xml:space="preserve">经审核通过后，</w:t>
      </w:r>
      <w:r>
        <w:rPr>
          <w:rFonts w:ascii="Times New Roman" w:eastAsia="仿宋_GB2312" w:hAnsi="Times New Roman" w:cs="Times New Roman" w:hint="eastAsia"/>
          <w:bCs/>
          <w:color w:val="auto"/>
          <w:szCs w:val="32"/>
          <w:highlight w:val="none"/>
        </w:rPr>
        <w:t xml:space="preserve">由评价小组将报告推送至项目实施人员，由项目实施人员根据报告评价结论、存在的问题以及改进建议落实问题整改，并形成整改报告，由评价小组负责监督和核查整改落实情况，确保绩效评价落到实处。</w:t>
      </w:r>
    </w:p>
    <w:p>
      <w:pPr>
        <w:pageBreakBefore w:val="0"/>
        <w:widowControl w:val="0"/>
        <w:kinsoku/>
        <w:wordWrap/>
        <w:overflowPunct/>
        <w:topLinePunct w:val="0"/>
        <w:autoSpaceDE/>
        <w:autoSpaceDN/>
        <w:bidi w:val="0"/>
        <w:adjustRightInd/>
        <w:snapToGrid/>
        <w:spacing w:line="360" w:lineRule="auto"/>
        <w:ind w:firstLine="640"/>
        <w:textAlignment w:val="auto"/>
        <w:outlineLvl w:val="9"/>
        <w:rPr>
          <w:rFonts w:ascii="Times New Roman" w:eastAsia="仿宋_GB2312" w:hAnsi="Times New Roman" w:cs="Times New Roman" w:hint="eastAsia"/>
          <w:b/>
          <w:bCs w:val="0"/>
          <w:color w:val="auto"/>
          <w:szCs w:val="32"/>
          <w:highlight w:val="none"/>
        </w:rPr>
      </w:pPr>
      <w:r>
        <w:rPr>
          <w:rFonts w:ascii="Times New Roman" w:eastAsia="仿宋_GB2312" w:hAnsi="Times New Roman" w:cs="Times New Roman" w:hint="eastAsia"/>
          <w:b/>
          <w:bCs w:val="0"/>
          <w:color w:val="auto"/>
          <w:szCs w:val="32"/>
          <w:highlight w:val="none"/>
        </w:rPr>
        <w:t xml:space="preserve">6</w:t>
      </w:r>
      <w:r>
        <w:rPr>
          <w:rFonts w:ascii="Times New Roman" w:hAnsi="Times New Roman" w:cs="Times New Roman" w:hint="eastAsia"/>
          <w:b/>
          <w:bCs w:val="0"/>
          <w:color w:val="auto"/>
          <w:szCs w:val="32"/>
          <w:highlight w:val="none"/>
          <w:lang w:eastAsia="zh-CN"/>
        </w:rPr>
        <w:t xml:space="preserve">.</w:t>
      </w:r>
      <w:r>
        <w:rPr>
          <w:rFonts w:ascii="Times New Roman" w:eastAsia="仿宋_GB2312" w:hAnsi="Times New Roman" w:cs="Times New Roman" w:hint="eastAsia"/>
          <w:b/>
          <w:bCs w:val="0"/>
          <w:color w:val="auto"/>
          <w:szCs w:val="32"/>
          <w:highlight w:val="none"/>
        </w:rPr>
        <w:t xml:space="preserve">档案整理</w:t>
      </w:r>
    </w:p>
    <w:p>
      <w:pPr>
        <w:pageBreakBefore w:val="0"/>
        <w:widowControl w:val="0"/>
        <w:kinsoku/>
        <w:wordWrap/>
        <w:overflowPunct/>
        <w:topLinePunct w:val="0"/>
        <w:autoSpaceDE/>
        <w:autoSpaceDN/>
        <w:bidi w:val="0"/>
        <w:adjustRightInd/>
        <w:snapToGrid/>
        <w:spacing w:line="360" w:lineRule="auto"/>
        <w:ind w:firstLine="640"/>
        <w:textAlignment w:val="auto"/>
        <w:outlineLvl w:val="9"/>
        <w:rPr>
          <w:rFonts w:ascii="Times New Roman" w:eastAsia="仿宋_GB2312" w:hAnsi="Times New Roman" w:cs="Times New Roman" w:hint="eastAsia"/>
          <w:bCs/>
          <w:color w:val="auto"/>
          <w:szCs w:val="32"/>
          <w:highlight w:val="none"/>
        </w:rPr>
      </w:pPr>
      <w:r>
        <w:rPr>
          <w:rFonts w:ascii="Times New Roman" w:eastAsia="仿宋_GB2312" w:hAnsi="Times New Roman" w:cs="Times New Roman" w:hint="eastAsia"/>
          <w:bCs/>
          <w:color w:val="auto"/>
          <w:szCs w:val="32"/>
          <w:highlight w:val="none"/>
        </w:rPr>
        <w:t xml:space="preserve">建立和落实档案管理制度，将项目相关资料存档，包括但不限于：评价项目基本情况和相关文件、评价实施方案、项目支付资料等相关档案。</w:t>
      </w:r>
    </w:p>
    <w:p>
      <w:pPr>
        <w:pStyle w:val="Heading1"/>
        <w:bidi w:val="0"/>
        <w:rPr>
          <w:rFonts w:ascii="黑体" w:eastAsia="黑体" w:hAnsi="黑体" w:cs="黑体" w:hint="eastAsia"/>
          <w:color w:val="auto"/>
          <w:highlight w:val="none"/>
        </w:rPr>
      </w:pPr>
      <w:bookmarkStart w:id="77" w:name="_Toc1475"/>
      <w:r>
        <w:rPr>
          <w:rFonts w:ascii="黑体" w:eastAsia="黑体" w:hAnsi="黑体" w:cs="黑体" w:hint="eastAsia"/>
          <w:color w:val="auto"/>
          <w:highlight w:val="none"/>
        </w:rPr>
        <w:t xml:space="preserve">三、综合评价情况及评价结论</w:t>
      </w:r>
      <w:bookmarkEnd w:id="73"/>
      <w:bookmarkEnd w:id="74"/>
      <w:bookmarkEnd w:id="75"/>
      <w:bookmarkEnd w:id="76"/>
      <w:bookmarkEnd w:id="77"/>
    </w:p>
    <w:p>
      <w:pPr>
        <w:pStyle w:val="CommentText"/>
        <w:rPr>
          <w:rFonts w:ascii="Times New Roman" w:eastAsia="仿宋_GB2312" w:hAnsi="Times New Roman" w:cs="Times New Roman" w:hint="default"/>
          <w:color w:val="auto"/>
          <w:highlight w:val="none"/>
        </w:rPr>
      </w:pPr>
      <w:r>
        <w:rPr>
          <w:rFonts w:hint="eastAsia"/>
          <w:color w:val="auto"/>
          <w:highlight w:val="none"/>
        </w:rPr>
        <w:t xml:space="preserve">本项目的绩效评价结果为“优”，综合评分</w:t>
      </w:r>
      <w:r>
        <w:rPr>
          <w:rFonts w:hint="eastAsia"/>
          <w:color w:val="auto"/>
          <w:highlight w:val="none"/>
          <w:lang w:val="en-US" w:eastAsia="zh-CN"/>
        </w:rPr>
        <w:t xml:space="preserve">100</w:t>
      </w:r>
      <w:r>
        <w:rPr>
          <w:rFonts w:hint="eastAsia"/>
          <w:color w:val="auto"/>
          <w:highlight w:val="none"/>
        </w:rPr>
        <w:t xml:space="preserve">分。其中项目决策22分，项目过程18分，项目产出管理</w:t>
      </w:r>
      <w:r>
        <w:rPr>
          <w:rFonts w:hint="eastAsia"/>
          <w:color w:val="auto"/>
          <w:highlight w:val="none"/>
          <w:lang w:val="en-US" w:eastAsia="zh-CN"/>
        </w:rPr>
        <w:t xml:space="preserve">40</w:t>
      </w:r>
      <w:r>
        <w:rPr>
          <w:rFonts w:hint="eastAsia"/>
          <w:color w:val="auto"/>
          <w:highlight w:val="none"/>
        </w:rPr>
        <w:t xml:space="preserve">分</w:t>
      </w:r>
      <w:r>
        <w:rPr>
          <w:rFonts w:hint="eastAsia"/>
          <w:color w:val="auto"/>
          <w:highlight w:val="none"/>
          <w:lang w:val="en-US" w:eastAsia="zh-CN"/>
        </w:rPr>
        <w:t xml:space="preserve">，</w:t>
      </w:r>
      <w:r>
        <w:rPr>
          <w:rFonts w:hint="eastAsia"/>
          <w:color w:val="auto"/>
          <w:highlight w:val="none"/>
        </w:rPr>
        <w:t xml:space="preserve">项目效益20分</w:t>
      </w:r>
      <w:r>
        <w:rPr>
          <w:rFonts w:ascii="Times New Roman" w:eastAsia="仿宋_GB2312" w:hAnsi="Times New Roman" w:cs="Times New Roman" w:hint="default"/>
          <w:color w:val="auto"/>
          <w:highlight w:val="none"/>
          <w:lang w:val="en-US" w:eastAsia="zh-CN"/>
        </w:rPr>
        <w:t xml:space="preserve">。</w:t>
      </w:r>
      <w:r>
        <w:rPr>
          <w:rFonts w:ascii="Times New Roman" w:eastAsia="仿宋_GB2312" w:hAnsi="Times New Roman" w:cs="Times New Roman" w:hint="default"/>
          <w:color w:val="auto"/>
          <w:highlight w:val="none"/>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rPr>
                <w:rFonts w:ascii="Times New Roman" w:eastAsia="仿宋_GB2312" w:hAnsi="Times New Roman" w:cs="Times New Roman" w:hint="default"/>
                <w:color w:val="auto"/>
                <w:highlight w:val="none"/>
              </w:rPr>
            </w:pPr>
            <w:bookmarkStart w:id="78" w:name="_Toc11689"/>
            <w:bookmarkStart w:id="79" w:name="_Toc30727"/>
            <w:bookmarkStart w:id="80" w:name="_Toc17356"/>
            <w:r>
              <w:rPr>
                <w:rFonts w:cs="Times New Roman" w:hint="eastAsia"/>
                <w:color w:val="auto"/>
                <w:highlight w:val="none"/>
                <w:lang w:eastAsia="zh-CN"/>
              </w:rPr>
              <w:t xml:space="preserve">2024年州本级残疾人事业发展补助项目</w:t>
            </w:r>
            <w:r>
              <w:rPr>
                <w:rFonts w:ascii="Times New Roman" w:eastAsia="仿宋_GB2312" w:hAnsi="Times New Roman" w:cs="Times New Roman" w:hint="default"/>
                <w:color w:val="auto"/>
                <w:highlight w:val="none"/>
              </w:rPr>
              <w:t xml:space="preserve">绩效评价</w:t>
            </w:r>
            <w:r>
              <w:rPr>
                <w:rFonts w:ascii="Times New Roman" w:eastAsia="仿宋_GB2312" w:hAnsi="Times New Roman" w:cs="Times New Roman" w:hint="default"/>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color w:val="auto"/>
                <w:highlight w:val="none"/>
              </w:rPr>
            </w:pPr>
            <w:r>
              <w:rPr>
                <w:rFonts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rPr>
            </w:pPr>
            <w:r>
              <w:rPr>
                <w:rFonts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rPr>
            </w:pPr>
            <w:r>
              <w:rPr>
                <w:rFonts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rPr>
            </w:pPr>
            <w:r>
              <w:rPr>
                <w:rFonts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rPr>
            </w:pPr>
            <w:r>
              <w:rPr>
                <w:rFonts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rPr>
            </w:pPr>
            <w:r>
              <w:rPr>
                <w:rFonts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rPr>
            </w:pPr>
            <w:r>
              <w:rPr>
                <w:rFonts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rPr>
            </w:pPr>
            <w:r>
              <w:rPr>
                <w:rFonts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rPr>
            </w:pPr>
            <w:r>
              <w:rPr>
                <w:rFonts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lang w:val="en-US" w:eastAsia="zh-CN"/>
              </w:rPr>
            </w:pPr>
            <w:r>
              <w:rPr>
                <w:rFonts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lang w:val="en-US" w:eastAsia="zh-CN"/>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rPr>
            </w:pPr>
            <w:r>
              <w:rPr>
                <w:rFonts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color w:val="auto"/>
                <w:highlight w:val="none"/>
              </w:rPr>
            </w:pPr>
            <w:r>
              <w:rPr>
                <w:rFonts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lang w:val="en-US" w:eastAsia="zh-CN"/>
              </w:rPr>
            </w:pPr>
            <w:r>
              <w:rPr>
                <w:rFonts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lang w:val="en-US" w:eastAsia="zh-CN"/>
              </w:rPr>
            </w:pPr>
            <w:r>
              <w:rPr>
                <w:rFonts w:cs="Times New Roman" w:hint="eastAsia"/>
                <w:b w:val="0"/>
                <w:bCs/>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lang w:val="en-US" w:eastAsia="zh-CN"/>
              </w:rPr>
            </w:pPr>
            <w:r>
              <w:rPr>
                <w:rFonts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ind w:firstLine="0" w:firstLineChars="0"/>
              <w:rPr>
                <w:rFonts w:ascii="Times New Roman" w:eastAsia="仿宋_GB2312" w:hAnsi="Times New Roman" w:cs="Times New Roman" w:hint="default"/>
                <w:b w:val="0"/>
                <w:bCs/>
                <w:color w:val="auto"/>
                <w:highlight w:val="none"/>
                <w:lang w:val="en-US" w:eastAsia="zh-CN"/>
              </w:rPr>
            </w:pPr>
            <w:r>
              <w:rPr>
                <w:rFonts w:hint="eastAsia"/>
                <w:color w:val="auto"/>
                <w:highlight w:val="none"/>
                <w:lang w:val="en-US" w:eastAsia="zh-CN"/>
              </w:rPr>
              <w:t xml:space="preserve">100</w:t>
            </w:r>
          </w:p>
        </w:tc>
      </w:tr>
    </w:tbl>
    <w:p>
      <w:pPr>
        <w:bidi w:val="0"/>
        <w:rPr>
          <w:rFonts w:ascii="Times New Roman" w:eastAsia="仿宋_GB2312" w:hAnsi="Times New Roman" w:cs="Times New Roman" w:hint="default"/>
          <w:color w:val="auto"/>
          <w:highlight w:val="none"/>
        </w:rPr>
      </w:pPr>
    </w:p>
    <w:p>
      <w:pPr>
        <w:pStyle w:val="Heading1"/>
        <w:bidi w:val="0"/>
        <w:rPr>
          <w:rFonts w:ascii="黑体" w:eastAsia="黑体" w:hAnsi="黑体" w:cs="黑体" w:hint="eastAsia"/>
          <w:color w:val="auto"/>
          <w:highlight w:val="none"/>
        </w:rPr>
      </w:pPr>
      <w:bookmarkStart w:id="81" w:name="_Toc27490"/>
      <w:bookmarkStart w:id="82" w:name="_Toc2289"/>
      <w:r>
        <w:rPr>
          <w:rFonts w:ascii="黑体" w:eastAsia="黑体" w:hAnsi="黑体" w:cs="黑体" w:hint="eastAsia"/>
          <w:color w:val="auto"/>
          <w:highlight w:val="none"/>
        </w:rPr>
        <w:t xml:space="preserve">四、绩效评价指标分析</w:t>
      </w:r>
      <w:bookmarkEnd w:id="78"/>
      <w:bookmarkEnd w:id="79"/>
      <w:bookmarkEnd w:id="80"/>
      <w:bookmarkEnd w:id="81"/>
      <w:bookmarkEnd w:id="82"/>
    </w:p>
    <w:p>
      <w:pPr>
        <w:pStyle w:val="Heading3"/>
        <w:bidi w:val="0"/>
        <w:outlineLvl w:val="1"/>
        <w:rPr>
          <w:rFonts w:ascii="楷体" w:eastAsia="楷体" w:hAnsi="楷体" w:cs="楷体" w:hint="eastAsia"/>
          <w:b/>
          <w:bCs w:val="0"/>
          <w:color w:val="auto"/>
          <w:kern w:val="2"/>
          <w:sz w:val="32"/>
          <w:szCs w:val="24"/>
          <w:highlight w:val="none"/>
          <w:lang w:val="en-US" w:eastAsia="zh-CN" w:bidi="ar-SA"/>
        </w:rPr>
      </w:pPr>
      <w:bookmarkStart w:id="83" w:name="_Toc5435"/>
      <w:bookmarkStart w:id="84" w:name="_Toc3445"/>
      <w:r>
        <w:rPr>
          <w:rFonts w:ascii="楷体" w:eastAsia="楷体" w:hAnsi="楷体" w:cs="楷体" w:hint="eastAsia"/>
          <w:b/>
          <w:bCs w:val="0"/>
          <w:color w:val="auto"/>
          <w:kern w:val="2"/>
          <w:sz w:val="32"/>
          <w:szCs w:val="24"/>
          <w:highlight w:val="none"/>
          <w:lang w:val="en-US" w:eastAsia="zh-CN" w:bidi="ar-SA"/>
        </w:rPr>
        <w:t xml:space="preserve">（一）项目决策情况</w:t>
      </w:r>
      <w:bookmarkEnd w:id="83"/>
      <w:bookmarkEnd w:id="84"/>
    </w:p>
    <w:p>
      <w:pPr>
        <w:bidi w:val="0"/>
        <w:rPr>
          <w:color w:val="auto"/>
          <w:highlight w:val="none"/>
        </w:rPr>
      </w:pPr>
      <w:r>
        <w:rPr>
          <w:rFonts w:hint="eastAsia"/>
          <w:color w:val="auto"/>
          <w:highlight w:val="none"/>
        </w:rPr>
        <w:t xml:space="preserve">1、实施依据充分性</w:t>
      </w:r>
    </w:p>
    <w:p>
      <w:pPr>
        <w:bidi w:val="0"/>
        <w:rPr>
          <w:rFonts w:hint="eastAsia"/>
          <w:color w:val="auto"/>
          <w:highlight w:val="none"/>
        </w:rPr>
      </w:pPr>
      <w:r>
        <w:rPr>
          <w:rFonts w:ascii="Times New Roman" w:hAnsi="Times New Roman" w:cs="Times New Roman" w:hint="eastAsia"/>
          <w:color w:val="auto"/>
          <w:highlight w:val="none"/>
        </w:rPr>
        <w:t xml:space="preserve">本项目</w:t>
      </w:r>
      <w:r>
        <w:rPr>
          <w:rFonts w:ascii="Times New Roman" w:hAnsi="Times New Roman" w:cs="Times New Roman" w:hint="eastAsia"/>
          <w:color w:val="auto"/>
          <w:highlight w:val="none"/>
          <w:lang w:val="en-US" w:eastAsia="zh-CN"/>
        </w:rPr>
        <w:t xml:space="preserve">实施</w:t>
      </w:r>
      <w:r>
        <w:rPr>
          <w:rFonts w:ascii="Times New Roman" w:hAnsi="Times New Roman" w:cs="Times New Roman" w:hint="eastAsia"/>
          <w:color w:val="auto"/>
          <w:highlight w:val="none"/>
        </w:rPr>
        <w:t xml:space="preserve">符合</w:t>
      </w:r>
      <w:r>
        <w:rPr>
          <w:rFonts w:ascii="Times New Roman" w:hAnsi="Times New Roman" w:cs="Times New Roman" w:hint="eastAsia"/>
          <w:color w:val="auto"/>
          <w:highlight w:val="none"/>
          <w:lang w:val="en-US" w:eastAsia="zh-CN"/>
        </w:rPr>
        <w:t xml:space="preserve">上级残联</w:t>
      </w:r>
      <w:r>
        <w:rPr>
          <w:rFonts w:ascii="Times New Roman" w:hAnsi="Times New Roman" w:cs="Times New Roman" w:hint="eastAsia"/>
          <w:color w:val="auto"/>
          <w:highlight w:val="none"/>
        </w:rPr>
        <w:t xml:space="preserve">颁发的</w:t>
      </w:r>
      <w:r>
        <w:rPr>
          <w:rFonts w:ascii="Times New Roman" w:hAnsi="Times New Roman" w:cs="Times New Roman" w:hint="eastAsia"/>
          <w:color w:val="auto"/>
          <w:highlight w:val="none"/>
          <w:lang w:val="en-US" w:eastAsia="zh-CN"/>
        </w:rPr>
        <w:t xml:space="preserve">《关于提前下达2024年州本级残疾人事业发展补助资金预算的通知》(巴财社〔2023〕95号)</w:t>
      </w:r>
      <w:r>
        <w:rPr>
          <w:rFonts w:ascii="Times New Roman" w:hAnsi="Times New Roman" w:cs="Times New Roman" w:hint="eastAsia"/>
          <w:color w:val="auto"/>
          <w:highlight w:val="none"/>
        </w:rPr>
        <w:t xml:space="preserve">中：</w:t>
      </w:r>
      <w:r>
        <w:rPr>
          <w:rFonts w:ascii="Times New Roman" w:hAnsi="Times New Roman" w:cs="Times New Roman" w:hint="eastAsia"/>
          <w:color w:val="auto"/>
          <w:highlight w:val="none"/>
          <w:lang w:val="en-US" w:eastAsia="zh-CN"/>
        </w:rPr>
        <w:t xml:space="preserve">“2024年州本级残疾人事业发展补助”</w:t>
      </w:r>
      <w:r>
        <w:rPr>
          <w:rFonts w:ascii="Times New Roman" w:hAnsi="Times New Roman" w:cs="Times New Roman" w:hint="eastAsia"/>
          <w:color w:val="auto"/>
          <w:highlight w:val="none"/>
        </w:rPr>
        <w:t xml:space="preserve">；本项目</w:t>
      </w:r>
      <w:r>
        <w:rPr>
          <w:rFonts w:ascii="Times New Roman" w:hAnsi="Times New Roman" w:cs="Times New Roman" w:hint="eastAsia"/>
          <w:color w:val="auto"/>
          <w:highlight w:val="none"/>
          <w:lang w:val="en-US" w:eastAsia="zh-CN"/>
        </w:rPr>
        <w:t xml:space="preserve">实施</w:t>
      </w:r>
      <w:r>
        <w:rPr>
          <w:rFonts w:ascii="Times New Roman" w:hAnsi="Times New Roman" w:cs="Times New Roman" w:hint="eastAsia"/>
          <w:color w:val="auto"/>
          <w:highlight w:val="none"/>
        </w:rPr>
        <w:t xml:space="preserve">符合《尉</w:t>
      </w:r>
      <w:r>
        <w:rPr>
          <w:rFonts w:ascii="Times New Roman" w:hAnsi="Times New Roman" w:cs="Times New Roman" w:hint="eastAsia"/>
          <w:color w:val="auto"/>
          <w:highlight w:val="none"/>
        </w:rPr>
        <w:t xml:space="preserve">犁县“十四五”时期残疾人事业发展规划</w:t>
      </w:r>
      <w:r>
        <w:rPr>
          <w:rFonts w:ascii="Times New Roman" w:hAnsi="Times New Roman" w:cs="Times New Roman" w:hint="eastAsia"/>
          <w:color w:val="auto"/>
          <w:highlight w:val="none"/>
        </w:rPr>
        <w:t xml:space="preserve">》</w:t>
      </w:r>
      <w:r>
        <w:rPr>
          <w:rFonts w:hint="eastAsia"/>
          <w:color w:val="auto"/>
          <w:highlight w:val="none"/>
        </w:rPr>
        <w:t xml:space="preserve">中</w:t>
      </w:r>
      <w:r>
        <w:rPr>
          <w:rFonts w:hint="eastAsia"/>
          <w:color w:val="auto"/>
          <w:highlight w:val="none"/>
        </w:rPr>
        <w:t xml:space="preserve">：</w:t>
      </w:r>
      <w:r>
        <w:rPr>
          <w:rFonts w:ascii="Times New Roman" w:hAnsi="Times New Roman" w:cs="Times New Roman" w:hint="eastAsia"/>
          <w:color w:val="auto"/>
          <w:highlight w:val="none"/>
        </w:rPr>
        <w:t xml:space="preserve">“构建具有尉犁县特色的残疾人事业发展模式，促进残疾人事业的全面发展”</w:t>
      </w:r>
      <w:r>
        <w:rPr>
          <w:rFonts w:hint="eastAsia"/>
          <w:color w:val="auto"/>
          <w:highlight w:val="none"/>
        </w:rPr>
        <w:t xml:space="preserve">内容，</w:t>
      </w:r>
      <w:r>
        <w:rPr>
          <w:rFonts w:hint="eastAsia"/>
          <w:color w:val="auto"/>
          <w:highlight w:val="none"/>
        </w:rPr>
        <w:t xml:space="preserve">符合行业发展规划和政策要求</w:t>
      </w:r>
      <w:r>
        <w:rPr>
          <w:rFonts w:hint="eastAsia"/>
          <w:color w:val="auto"/>
          <w:highlight w:val="none"/>
        </w:rPr>
        <w:t xml:space="preserve">；</w:t>
      </w:r>
    </w:p>
    <w:p>
      <w:pPr>
        <w:bidi w:val="0"/>
        <w:rPr>
          <w:color w:val="auto"/>
          <w:highlight w:val="none"/>
        </w:rPr>
      </w:pPr>
      <w:r>
        <w:rPr>
          <w:rFonts w:hint="eastAsia"/>
          <w:color w:val="auto"/>
          <w:highlight w:val="none"/>
        </w:rPr>
        <w:t xml:space="preserve">（1）本项目申报和审批符合国家法律法规、国民经济发展规划和相关政策；</w:t>
      </w:r>
    </w:p>
    <w:p>
      <w:pPr>
        <w:bidi w:val="0"/>
        <w:rPr>
          <w:color w:val="auto"/>
          <w:highlight w:val="none"/>
        </w:rPr>
      </w:pPr>
      <w:r>
        <w:rPr>
          <w:rFonts w:hint="eastAsia"/>
          <w:color w:val="auto"/>
          <w:highlight w:val="none"/>
        </w:rPr>
        <w:t xml:space="preserve">（2）本项目申报和审批符合行业发展规划和政策要求；</w:t>
      </w:r>
    </w:p>
    <w:p>
      <w:pPr>
        <w:bidi w:val="0"/>
        <w:rPr>
          <w:color w:val="auto"/>
          <w:highlight w:val="none"/>
        </w:rPr>
      </w:pPr>
      <w:r>
        <w:rPr>
          <w:rFonts w:hint="eastAsia"/>
          <w:color w:val="auto"/>
          <w:highlight w:val="none"/>
        </w:rPr>
        <w:t xml:space="preserve">（3）项目</w:t>
      </w:r>
      <w:r>
        <w:rPr>
          <w:rFonts w:hint="eastAsia"/>
          <w:color w:val="auto"/>
          <w:highlight w:val="none"/>
          <w:lang w:val="en-US" w:eastAsia="zh-CN"/>
        </w:rPr>
        <w:t xml:space="preserve">实施</w:t>
      </w:r>
      <w:r>
        <w:rPr>
          <w:rFonts w:hint="eastAsia"/>
          <w:color w:val="auto"/>
          <w:highlight w:val="none"/>
        </w:rPr>
        <w:t xml:space="preserve">与部门职责范围相符，属</w:t>
      </w:r>
      <w:r>
        <w:rPr>
          <w:rFonts w:hint="eastAsia"/>
          <w:color w:val="auto"/>
          <w:highlight w:val="none"/>
        </w:rPr>
        <w:t xml:space="preserve">干部</w:t>
      </w:r>
      <w:r>
        <w:rPr>
          <w:rFonts w:hint="eastAsia"/>
          <w:color w:val="auto"/>
          <w:highlight w:val="none"/>
        </w:rPr>
        <w:t xml:space="preserve">门履职所需；</w:t>
      </w:r>
    </w:p>
    <w:p>
      <w:pPr>
        <w:bidi w:val="0"/>
        <w:rPr>
          <w:color w:val="auto"/>
          <w:highlight w:val="none"/>
        </w:rPr>
      </w:pPr>
      <w:r>
        <w:rPr>
          <w:rFonts w:hint="eastAsia"/>
          <w:color w:val="auto"/>
          <w:highlight w:val="none"/>
        </w:rPr>
        <w:t xml:space="preserve">（4）本项目属于公共财政支持范围，符合中央、地方事权支出责任划分原则；</w:t>
      </w:r>
    </w:p>
    <w:p>
      <w:pPr>
        <w:bidi w:val="0"/>
        <w:rPr>
          <w:color w:val="auto"/>
          <w:highlight w:val="none"/>
        </w:rPr>
      </w:pPr>
      <w:r>
        <w:rPr>
          <w:rFonts w:hint="eastAsia"/>
          <w:color w:val="auto"/>
          <w:highlight w:val="none"/>
        </w:rPr>
        <w:t xml:space="preserve">（5）本项目与相关部门同类项目或部门内部相关项目</w:t>
      </w:r>
      <w:r>
        <w:rPr>
          <w:rFonts w:hint="eastAsia"/>
          <w:color w:val="auto"/>
          <w:highlight w:val="none"/>
          <w:lang w:val="en-US" w:eastAsia="zh-CN"/>
        </w:rPr>
        <w:t xml:space="preserve">不</w:t>
      </w:r>
      <w:r>
        <w:rPr>
          <w:rFonts w:hint="eastAsia"/>
          <w:color w:val="auto"/>
          <w:highlight w:val="none"/>
        </w:rPr>
        <w:t xml:space="preserve">重复。</w:t>
      </w:r>
    </w:p>
    <w:p>
      <w:pPr>
        <w:bidi w:val="0"/>
        <w:rPr>
          <w:color w:val="auto"/>
          <w:highlight w:val="none"/>
        </w:rPr>
      </w:pPr>
      <w:r>
        <w:rPr>
          <w:rFonts w:hint="eastAsia"/>
          <w:color w:val="auto"/>
          <w:highlight w:val="none"/>
        </w:rPr>
        <w:t xml:space="preserve">本项满分3分，评估得分3分。</w:t>
      </w:r>
    </w:p>
    <w:p>
      <w:pPr>
        <w:bidi w:val="0"/>
        <w:rPr>
          <w:color w:val="auto"/>
          <w:highlight w:val="none"/>
        </w:rPr>
      </w:pPr>
      <w:r>
        <w:rPr>
          <w:rFonts w:hint="eastAsia"/>
          <w:color w:val="auto"/>
          <w:highlight w:val="none"/>
        </w:rPr>
        <w:t xml:space="preserve">2、实施程序规范性</w:t>
      </w:r>
    </w:p>
    <w:p>
      <w:pPr>
        <w:bidi w:val="0"/>
        <w:rPr>
          <w:rFonts w:ascii="Times New Roman" w:hAnsi="Times New Roman" w:cs="Times New Roman" w:hint="eastAsia"/>
          <w:color w:val="auto"/>
          <w:highlight w:val="none"/>
        </w:rPr>
      </w:pPr>
      <w:r>
        <w:rPr>
          <w:rFonts w:ascii="Times New Roman" w:hAnsi="Times New Roman" w:cs="Times New Roman" w:hint="eastAsia"/>
          <w:color w:val="auto"/>
          <w:highlight w:val="none"/>
          <w:lang w:val="en-US"/>
        </w:rPr>
        <w:t xml:space="preserve">本项目</w:t>
      </w:r>
      <w:r>
        <w:rPr>
          <w:rFonts w:ascii="Times New Roman" w:hAnsi="Times New Roman" w:cs="Times New Roman" w:hint="eastAsia"/>
          <w:color w:val="auto"/>
          <w:highlight w:val="none"/>
          <w:lang w:val="en-US" w:eastAsia="zh-CN"/>
        </w:rPr>
        <w:t xml:space="preserve">实施</w:t>
      </w:r>
      <w:r>
        <w:rPr>
          <w:rFonts w:ascii="Times New Roman" w:hAnsi="Times New Roman" w:cs="Times New Roman" w:hint="eastAsia"/>
          <w:color w:val="auto"/>
          <w:highlight w:val="none"/>
          <w:lang w:val="en-US"/>
        </w:rPr>
        <w:t xml:space="preserve">资料</w:t>
      </w:r>
      <w:r>
        <w:rPr>
          <w:rFonts w:cs="Times New Roman" w:hint="eastAsia"/>
          <w:color w:val="auto"/>
          <w:highlight w:val="none"/>
          <w:lang w:val="en-US" w:eastAsia="zh-CN"/>
        </w:rPr>
        <w:t xml:space="preserve">齐</w:t>
      </w:r>
      <w:r>
        <w:rPr>
          <w:rFonts w:ascii="Times New Roman" w:hAnsi="Times New Roman" w:cs="Times New Roman" w:hint="eastAsia"/>
          <w:color w:val="auto"/>
          <w:highlight w:val="none"/>
          <w:lang w:val="en-US"/>
        </w:rPr>
        <w:t xml:space="preserve">全，</w:t>
      </w:r>
      <w:r>
        <w:rPr>
          <w:rFonts w:ascii="Times New Roman" w:hAnsi="Times New Roman" w:cs="Times New Roman" w:hint="default"/>
          <w:color w:val="auto"/>
          <w:highlight w:val="none"/>
          <w:lang w:val="en-US"/>
        </w:rPr>
        <w:t xml:space="preserve">编制了</w:t>
      </w:r>
      <w:r>
        <w:rPr>
          <w:rFonts w:ascii="Times New Roman" w:hAnsi="Times New Roman" w:cs="Times New Roman" w:hint="eastAsia"/>
          <w:color w:val="auto"/>
          <w:highlight w:val="none"/>
          <w:lang w:val="en-US" w:eastAsia="zh-CN"/>
        </w:rPr>
        <w:t xml:space="preserve">《2024年州本级残疾人事业发展补助项目</w:t>
      </w:r>
      <w:r>
        <w:rPr>
          <w:rFonts w:ascii="Times New Roman" w:hAnsi="Times New Roman" w:cs="Times New Roman" w:hint="default"/>
          <w:color w:val="auto"/>
          <w:highlight w:val="none"/>
          <w:lang w:val="en-US"/>
        </w:rPr>
        <w:t xml:space="preserve">实施方案</w:t>
      </w:r>
      <w:r>
        <w:rPr>
          <w:rFonts w:ascii="Times New Roman" w:hAnsi="Times New Roman" w:cs="Times New Roman" w:hint="eastAsia"/>
          <w:color w:val="auto"/>
          <w:highlight w:val="none"/>
          <w:lang w:val="en-US" w:eastAsia="zh-CN"/>
        </w:rPr>
        <w:t xml:space="preserve">》</w:t>
      </w:r>
      <w:r>
        <w:rPr>
          <w:rFonts w:ascii="Times New Roman" w:hAnsi="Times New Roman" w:cs="Times New Roman" w:hint="default"/>
          <w:color w:val="auto"/>
          <w:highlight w:val="none"/>
          <w:lang w:val="en-US"/>
        </w:rPr>
        <w:t xml:space="preserve">。</w:t>
      </w:r>
      <w:r>
        <w:rPr>
          <w:rFonts w:ascii="Times New Roman" w:hAnsi="Times New Roman" w:cs="Times New Roman" w:hint="eastAsia"/>
          <w:color w:val="auto"/>
          <w:highlight w:val="none"/>
          <w:lang w:val="en-US" w:eastAsia="zh-CN"/>
        </w:rPr>
        <w:t xml:space="preserve">通过县残联党组会议同意实施该项目。因此，实施</w:t>
      </w:r>
      <w:r>
        <w:rPr>
          <w:rFonts w:ascii="Times New Roman" w:hAnsi="Times New Roman" w:cs="Times New Roman" w:hint="eastAsia"/>
          <w:color w:val="auto"/>
          <w:highlight w:val="none"/>
        </w:rPr>
        <w:t xml:space="preserve">程序规范；审批文件、材料符合相关要求，事前已经过必要的集体决策，实施程序规范。</w:t>
      </w:r>
    </w:p>
    <w:p>
      <w:pPr>
        <w:bidi w:val="0"/>
        <w:rPr>
          <w:color w:val="auto"/>
          <w:highlight w:val="none"/>
        </w:rPr>
      </w:pPr>
      <w:r>
        <w:rPr>
          <w:rFonts w:hint="eastAsia"/>
          <w:color w:val="auto"/>
          <w:highlight w:val="none"/>
        </w:rPr>
        <w:t xml:space="preserve">本项满分3分，评估得分3分。</w:t>
      </w:r>
    </w:p>
    <w:p>
      <w:pPr>
        <w:bidi w:val="0"/>
        <w:rPr>
          <w:color w:val="auto"/>
          <w:highlight w:val="none"/>
        </w:rPr>
      </w:pPr>
      <w:r>
        <w:rPr>
          <w:rFonts w:hint="eastAsia"/>
          <w:color w:val="auto"/>
          <w:highlight w:val="none"/>
        </w:rPr>
        <w:t xml:space="preserve">3、绩效目标合理性</w:t>
      </w:r>
    </w:p>
    <w:p>
      <w:pPr>
        <w:bidi w:val="0"/>
        <w:rPr>
          <w:color w:val="auto"/>
          <w:highlight w:val="none"/>
        </w:rPr>
      </w:pPr>
      <w:r>
        <w:rPr>
          <w:rFonts w:hint="eastAsia"/>
          <w:color w:val="auto"/>
          <w:highlight w:val="none"/>
          <w:lang w:eastAsia="zh-CN"/>
        </w:rPr>
        <w:t xml:space="preserve">2024年州本级残疾人事业发展补助项目</w:t>
      </w:r>
      <w:r>
        <w:rPr>
          <w:rFonts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4、绩效指标明确性</w:t>
      </w:r>
    </w:p>
    <w:p>
      <w:pPr>
        <w:bidi w:val="0"/>
        <w:rPr>
          <w:rFonts w:ascii="Times New Roman" w:eastAsia="仿宋_GB2312" w:hAnsi="Times New Roman" w:cs="Times New Roman" w:hint="default"/>
          <w:color w:val="auto"/>
          <w:highlight w:val="none"/>
        </w:rPr>
      </w:pPr>
      <w:r>
        <w:rPr>
          <w:rFonts w:hint="eastAsia"/>
          <w:color w:val="auto"/>
          <w:highlight w:val="none"/>
          <w:lang w:eastAsia="zh-CN"/>
        </w:rPr>
        <w:t xml:space="preserve">2024年州本级残疾人事业发展补助项目</w:t>
      </w:r>
      <w:r>
        <w:rPr>
          <w:rFonts w:hint="eastAsia"/>
          <w:color w:val="auto"/>
          <w:highlight w:val="none"/>
        </w:rPr>
        <w:t xml:space="preserve">，设置一级指标</w:t>
      </w:r>
      <w:r>
        <w:rPr>
          <w:rFonts w:hint="eastAsia"/>
          <w:color w:val="auto"/>
          <w:highlight w:val="none"/>
          <w:lang w:val="en-US" w:eastAsia="zh-CN"/>
        </w:rPr>
        <w:t xml:space="preserve">4</w:t>
      </w:r>
      <w:r>
        <w:rPr>
          <w:rFonts w:hint="eastAsia"/>
          <w:color w:val="auto"/>
          <w:highlight w:val="none"/>
        </w:rPr>
        <w:t xml:space="preserve">条，二级指标</w:t>
      </w:r>
      <w:r>
        <w:rPr>
          <w:rFonts w:hint="eastAsia"/>
          <w:color w:val="auto"/>
          <w:highlight w:val="none"/>
          <w:lang w:val="en-US" w:eastAsia="zh-CN"/>
        </w:rPr>
        <w:t xml:space="preserve">7</w:t>
      </w:r>
      <w:r>
        <w:rPr>
          <w:rFonts w:hint="eastAsia"/>
          <w:color w:val="auto"/>
          <w:highlight w:val="none"/>
        </w:rPr>
        <w:t xml:space="preserve">条，三级指标</w:t>
      </w:r>
      <w:r>
        <w:rPr>
          <w:rFonts w:hint="eastAsia"/>
          <w:color w:val="auto"/>
          <w:highlight w:val="none"/>
          <w:lang w:val="en-US" w:eastAsia="zh-CN"/>
        </w:rPr>
        <w:t xml:space="preserve">17</w:t>
      </w:r>
      <w:r>
        <w:rPr>
          <w:rFonts w:hint="eastAsia"/>
          <w:color w:val="auto"/>
          <w:highlight w:val="none"/>
        </w:rPr>
        <w:t xml:space="preserve">条，其中量化指标</w:t>
      </w:r>
      <w:r>
        <w:rPr>
          <w:rFonts w:hint="eastAsia"/>
          <w:color w:val="auto"/>
          <w:highlight w:val="none"/>
          <w:lang w:val="en-US" w:eastAsia="zh-CN"/>
        </w:rPr>
        <w:t xml:space="preserve">16</w:t>
      </w:r>
      <w:r>
        <w:rPr>
          <w:rFonts w:hint="eastAsia"/>
          <w:color w:val="auto"/>
          <w:highlight w:val="none"/>
        </w:rPr>
        <w:t xml:space="preserve">条</w:t>
      </w:r>
      <w:r>
        <w:rPr>
          <w:rFonts w:ascii="Times New Roman" w:eastAsia="仿宋_GB2312" w:hAnsi="Times New Roman" w:cs="Times New Roman" w:hint="default"/>
          <w:color w:val="auto"/>
          <w:highlight w:val="none"/>
        </w:rPr>
        <w:t xml:space="preserve">，绩效目标指标设定清晰、可衡量性较强，与项目目标任务计划数对应性较强。</w:t>
      </w:r>
    </w:p>
    <w:p>
      <w:pPr>
        <w:bidi w:val="0"/>
        <w:rPr>
          <w:color w:val="auto"/>
          <w:highlight w:val="none"/>
        </w:rPr>
      </w:pPr>
      <w:r>
        <w:rPr>
          <w:rFonts w:hint="eastAsia"/>
          <w:color w:val="auto"/>
          <w:highlight w:val="none"/>
        </w:rPr>
        <w:t xml:space="preserve">5、预算编制科学性</w:t>
      </w:r>
    </w:p>
    <w:p>
      <w:pPr>
        <w:bidi w:val="0"/>
        <w:rPr>
          <w:rFonts w:ascii="Times New Roman" w:eastAsia="仿宋_GB2312" w:hAnsi="Times New Roman" w:cs="Times New Roman" w:hint="default"/>
          <w:color w:val="auto"/>
          <w:highlight w:val="none"/>
        </w:rPr>
      </w:pPr>
      <w:r>
        <w:rPr>
          <w:rFonts w:hint="eastAsia"/>
          <w:color w:val="auto"/>
          <w:highlight w:val="none"/>
        </w:rPr>
        <w:t xml:space="preserve">本项目预算资金</w:t>
      </w:r>
      <w:r>
        <w:rPr>
          <w:rFonts w:hint="eastAsia"/>
          <w:color w:val="auto"/>
          <w:highlight w:val="none"/>
          <w:lang w:val="en-US" w:eastAsia="zh-CN"/>
        </w:rPr>
        <w:t xml:space="preserve">21.53</w:t>
      </w:r>
      <w:r>
        <w:rPr>
          <w:rFonts w:hint="eastAsia"/>
          <w:color w:val="auto"/>
          <w:highlight w:val="none"/>
        </w:rPr>
        <w:t xml:space="preserve">万元，来源为</w:t>
      </w:r>
      <w:r>
        <w:rPr>
          <w:rFonts w:hint="eastAsia"/>
          <w:color w:val="auto"/>
          <w:highlight w:val="none"/>
          <w:lang w:eastAsia="zh-CN"/>
        </w:rPr>
        <w:t xml:space="preserve">自治州</w:t>
      </w:r>
      <w:r>
        <w:rPr>
          <w:rFonts w:hint="eastAsia"/>
          <w:color w:val="auto"/>
          <w:highlight w:val="none"/>
        </w:rPr>
        <w:t xml:space="preserve">资金</w:t>
      </w:r>
      <w:r>
        <w:rPr>
          <w:rFonts w:hint="eastAsia"/>
          <w:color w:val="auto"/>
          <w:highlight w:val="none"/>
          <w:lang w:val="en-US" w:eastAsia="zh-CN"/>
        </w:rPr>
        <w:t xml:space="preserve">21.53</w:t>
      </w:r>
      <w:r>
        <w:rPr>
          <w:rFonts w:hint="eastAsia"/>
          <w:color w:val="auto"/>
          <w:highlight w:val="none"/>
        </w:rPr>
        <w:t xml:space="preserve">万元，预算编制较为科学，预算内容与</w:t>
      </w:r>
      <w:r>
        <w:rPr>
          <w:rFonts w:hint="eastAsia"/>
          <w:color w:val="auto"/>
          <w:highlight w:val="none"/>
          <w:lang w:val="en-US" w:eastAsia="zh-CN"/>
        </w:rPr>
        <w:t xml:space="preserve">残疾人专项业务发展</w:t>
      </w:r>
      <w:r>
        <w:rPr>
          <w:rFonts w:hint="eastAsia"/>
          <w:color w:val="auto"/>
          <w:highlight w:val="none"/>
        </w:rPr>
        <w:t xml:space="preserve">内容相匹配，预算额度测算依据充分，预算确定的资金量与</w:t>
      </w:r>
      <w:r>
        <w:rPr>
          <w:rFonts w:hint="eastAsia"/>
          <w:color w:val="auto"/>
          <w:highlight w:val="none"/>
          <w:lang w:val="en-US" w:eastAsia="zh-CN"/>
        </w:rPr>
        <w:t xml:space="preserve">工作量</w:t>
      </w:r>
      <w:r>
        <w:rPr>
          <w:rFonts w:hint="eastAsia"/>
          <w:color w:val="auto"/>
          <w:highlight w:val="none"/>
        </w:rPr>
        <w:t xml:space="preserve">相匹配。</w:t>
      </w:r>
    </w:p>
    <w:p>
      <w:pPr>
        <w:bidi w:val="0"/>
        <w:rPr>
          <w:color w:val="auto"/>
          <w:highlight w:val="none"/>
        </w:rPr>
      </w:pPr>
      <w:r>
        <w:rPr>
          <w:rFonts w:hint="eastAsia"/>
          <w:color w:val="auto"/>
          <w:highlight w:val="none"/>
        </w:rPr>
        <w:t xml:space="preserve">本项满分4分，评估得分4分。</w:t>
      </w:r>
    </w:p>
    <w:p>
      <w:pPr>
        <w:bidi w:val="0"/>
        <w:rPr>
          <w:color w:val="auto"/>
          <w:highlight w:val="none"/>
        </w:rPr>
      </w:pPr>
      <w:r>
        <w:rPr>
          <w:rFonts w:hint="eastAsia"/>
          <w:color w:val="auto"/>
          <w:highlight w:val="none"/>
        </w:rPr>
        <w:t xml:space="preserve">6、资金分配合理性</w:t>
      </w:r>
    </w:p>
    <w:p>
      <w:pPr>
        <w:bidi w:val="0"/>
        <w:rPr>
          <w:color w:val="auto"/>
          <w:highlight w:val="none"/>
        </w:rPr>
      </w:pPr>
      <w:r>
        <w:rPr>
          <w:rFonts w:hint="eastAsia"/>
          <w:color w:val="auto"/>
          <w:highlight w:val="none"/>
        </w:rPr>
        <w:t xml:space="preserve">本项目预算资金分配依据充分；资金分配额度合理，与项目单位实际相适应。</w:t>
      </w:r>
    </w:p>
    <w:p>
      <w:pPr>
        <w:bidi w:val="0"/>
        <w:rPr>
          <w:color w:val="auto"/>
          <w:highlight w:val="none"/>
        </w:rPr>
      </w:pPr>
      <w:r>
        <w:rPr>
          <w:rFonts w:hint="eastAsia"/>
          <w:color w:val="auto"/>
          <w:highlight w:val="none"/>
        </w:rPr>
        <w:t xml:space="preserve">本项满分4分，评估得分4分。</w:t>
      </w:r>
    </w:p>
    <w:p>
      <w:pPr>
        <w:pStyle w:val="Heading2"/>
        <w:ind w:firstLine="643"/>
        <w:rPr>
          <w:rFonts w:ascii="楷体" w:eastAsia="楷体" w:hAnsi="楷体" w:cs="楷体" w:hint="eastAsia"/>
          <w:color w:val="auto"/>
          <w:highlight w:val="none"/>
        </w:rPr>
      </w:pPr>
      <w:bookmarkStart w:id="85" w:name="_Toc23119"/>
      <w:bookmarkStart w:id="86" w:name="_Toc9897"/>
      <w:bookmarkStart w:id="87" w:name="_Toc29234"/>
      <w:bookmarkStart w:id="88" w:name="_Toc27855"/>
      <w:bookmarkStart w:id="89" w:name="_Toc20491"/>
      <w:r>
        <w:rPr>
          <w:rFonts w:ascii="楷体" w:eastAsia="楷体" w:hAnsi="楷体" w:cs="楷体" w:hint="eastAsia"/>
          <w:color w:val="auto"/>
          <w:highlight w:val="none"/>
        </w:rPr>
        <w:t xml:space="preserve">（二）项目过程情况</w:t>
      </w:r>
      <w:bookmarkEnd w:id="85"/>
      <w:bookmarkEnd w:id="86"/>
      <w:bookmarkEnd w:id="87"/>
      <w:bookmarkEnd w:id="88"/>
      <w:bookmarkEnd w:id="89"/>
    </w:p>
    <w:p>
      <w:pPr>
        <w:pStyle w:val="Heading3"/>
        <w:ind w:firstLine="643"/>
        <w:rPr>
          <w:rFonts w:ascii="Times New Roman" w:eastAsia="仿宋_GB2312" w:hAnsi="Times New Roman" w:cs="Times New Roman" w:hint="default"/>
          <w:color w:val="auto"/>
          <w:highlight w:val="none"/>
        </w:rPr>
      </w:pPr>
      <w:bookmarkStart w:id="90" w:name="_Toc2761"/>
      <w:bookmarkStart w:id="91" w:name="_Toc19854"/>
      <w:r>
        <w:rPr>
          <w:rFonts w:ascii="Times New Roman" w:eastAsia="仿宋_GB2312" w:hAnsi="Times New Roman" w:cs="Times New Roman" w:hint="default"/>
          <w:color w:val="auto"/>
          <w:highlight w:val="none"/>
        </w:rPr>
        <w:t xml:space="preserve">1.资金到位率</w:t>
      </w:r>
      <w:bookmarkEnd w:id="90"/>
      <w:bookmarkEnd w:id="91"/>
    </w:p>
    <w:p>
      <w:pPr>
        <w:bidi w:val="0"/>
        <w:rPr>
          <w:color w:val="auto"/>
          <w:highlight w:val="none"/>
        </w:rPr>
      </w:pPr>
      <w:r>
        <w:rPr>
          <w:rFonts w:hint="eastAsia"/>
          <w:color w:val="auto"/>
          <w:highlight w:val="none"/>
        </w:rPr>
        <w:t xml:space="preserve">本项目</w:t>
      </w:r>
      <w:r>
        <w:rPr>
          <w:rFonts w:hint="eastAsia"/>
          <w:color w:val="auto"/>
          <w:highlight w:val="none"/>
          <w:lang w:val="en-US" w:eastAsia="zh-CN"/>
        </w:rPr>
        <w:t xml:space="preserve">全年</w:t>
      </w:r>
      <w:r>
        <w:rPr>
          <w:rFonts w:hint="eastAsia"/>
          <w:color w:val="auto"/>
          <w:highlight w:val="none"/>
        </w:rPr>
        <w:t xml:space="preserve">预算资金</w:t>
      </w:r>
      <w:r>
        <w:rPr>
          <w:rFonts w:hint="eastAsia"/>
          <w:color w:val="auto"/>
          <w:highlight w:val="none"/>
          <w:lang w:eastAsia="zh-CN"/>
        </w:rPr>
        <w:t xml:space="preserve">21.53</w:t>
      </w:r>
      <w:r>
        <w:rPr>
          <w:rFonts w:hint="eastAsia"/>
          <w:color w:val="auto"/>
          <w:highlight w:val="none"/>
        </w:rPr>
        <w:t xml:space="preserve">万元，实际到位资金</w:t>
      </w:r>
      <w:r>
        <w:rPr>
          <w:rFonts w:hint="eastAsia"/>
          <w:color w:val="auto"/>
          <w:highlight w:val="none"/>
          <w:lang w:eastAsia="zh-CN"/>
        </w:rPr>
        <w:t xml:space="preserve">21.53</w:t>
      </w:r>
      <w:r>
        <w:rPr>
          <w:rFonts w:hint="eastAsia"/>
          <w:color w:val="auto"/>
          <w:highlight w:val="none"/>
        </w:rPr>
        <w:t xml:space="preserve">万元，资金到位率100%。</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pStyle w:val="Heading3"/>
        <w:ind w:firstLine="643"/>
        <w:rPr>
          <w:rFonts w:ascii="Times New Roman" w:eastAsia="仿宋_GB2312" w:hAnsi="Times New Roman" w:cs="Times New Roman" w:hint="default"/>
          <w:color w:val="auto"/>
          <w:highlight w:val="none"/>
        </w:rPr>
      </w:pPr>
      <w:bookmarkStart w:id="92" w:name="_Toc29889"/>
      <w:bookmarkStart w:id="93" w:name="_Toc6364"/>
      <w:r>
        <w:rPr>
          <w:rFonts w:ascii="Times New Roman" w:eastAsia="仿宋_GB2312" w:hAnsi="Times New Roman" w:cs="Times New Roman" w:hint="default"/>
          <w:color w:val="auto"/>
          <w:highlight w:val="none"/>
        </w:rPr>
        <w:t xml:space="preserve">2.预算执行率</w:t>
      </w:r>
      <w:bookmarkEnd w:id="92"/>
      <w:bookmarkEnd w:id="93"/>
    </w:p>
    <w:p>
      <w:pPr>
        <w:bidi w:val="0"/>
        <w:rPr>
          <w:color w:val="auto"/>
          <w:highlight w:val="none"/>
        </w:rPr>
      </w:pPr>
      <w:r>
        <w:rPr>
          <w:rFonts w:hint="eastAsia"/>
          <w:color w:val="auto"/>
          <w:highlight w:val="none"/>
        </w:rPr>
        <w:t xml:space="preserve">本项目到位资金</w:t>
      </w:r>
      <w:r>
        <w:rPr>
          <w:rFonts w:hint="eastAsia"/>
          <w:color w:val="auto"/>
          <w:highlight w:val="none"/>
          <w:lang w:eastAsia="zh-CN"/>
        </w:rPr>
        <w:t xml:space="preserve">21.53</w:t>
      </w:r>
      <w:r>
        <w:rPr>
          <w:rFonts w:hint="eastAsia"/>
          <w:color w:val="auto"/>
          <w:highlight w:val="none"/>
        </w:rPr>
        <w:t xml:space="preserve">万元，实际支付资金</w:t>
      </w:r>
      <w:r>
        <w:rPr>
          <w:rFonts w:hint="eastAsia"/>
          <w:color w:val="auto"/>
          <w:highlight w:val="none"/>
          <w:lang w:eastAsia="zh-CN"/>
        </w:rPr>
        <w:t xml:space="preserve">21.53</w:t>
      </w:r>
      <w:r>
        <w:rPr>
          <w:rFonts w:hint="eastAsia"/>
          <w:color w:val="auto"/>
          <w:highlight w:val="none"/>
        </w:rPr>
        <w:t xml:space="preserve">万元，预算执行率为100%。</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pStyle w:val="Heading3"/>
        <w:ind w:firstLine="643"/>
        <w:rPr>
          <w:rFonts w:ascii="Times New Roman" w:eastAsia="仿宋_GB2312" w:hAnsi="Times New Roman" w:cs="Times New Roman" w:hint="default"/>
          <w:color w:val="auto"/>
          <w:highlight w:val="none"/>
        </w:rPr>
      </w:pPr>
      <w:bookmarkStart w:id="94" w:name="_Toc2484"/>
      <w:bookmarkStart w:id="95" w:name="_Toc12845"/>
      <w:r>
        <w:rPr>
          <w:rFonts w:ascii="Times New Roman" w:eastAsia="仿宋_GB2312" w:hAnsi="Times New Roman" w:cs="Times New Roman" w:hint="default"/>
          <w:color w:val="auto"/>
          <w:highlight w:val="none"/>
        </w:rPr>
        <w:t xml:space="preserve">3.资金使用合规性</w:t>
      </w:r>
      <w:bookmarkEnd w:id="94"/>
      <w:bookmarkEnd w:id="95"/>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本项目资金的使用符合《中华人民共和国预算法》、《中华人民共和国会计法》、《中华人民共和国招</w:t>
      </w:r>
      <w:r>
        <w:rPr>
          <w:rFonts w:cs="Times New Roman" w:hint="eastAsia"/>
          <w:color w:val="auto"/>
          <w:highlight w:val="none"/>
          <w:lang w:val="en-US" w:eastAsia="zh-CN"/>
        </w:rPr>
        <w:t xml:space="preserve">标</w:t>
      </w:r>
      <w:r>
        <w:rPr>
          <w:rFonts w:ascii="Times New Roman" w:eastAsia="仿宋_GB2312" w:hAnsi="Times New Roman" w:cs="Times New Roman" w:hint="default"/>
          <w:color w:val="auto"/>
          <w:highlight w:val="none"/>
        </w:rPr>
        <w:t xml:space="preserve">投标法》等国家有关财经法规以及预算管理制度。资金的审批和拨付按照《</w:t>
      </w:r>
      <w:r>
        <w:rPr>
          <w:rFonts w:cs="Times New Roman" w:hint="eastAsia"/>
          <w:color w:val="auto"/>
          <w:highlight w:val="none"/>
          <w:lang w:eastAsia="zh-CN"/>
        </w:rPr>
        <w:t xml:space="preserve">尉犁</w:t>
      </w:r>
      <w:r>
        <w:rPr>
          <w:rFonts w:ascii="Times New Roman" w:eastAsia="仿宋_GB2312" w:hAnsi="Times New Roman" w:cs="Times New Roman" w:hint="default"/>
          <w:color w:val="auto"/>
          <w:highlight w:val="none"/>
        </w:rPr>
        <w:t xml:space="preserve">县财政资金审批管理办法》执行，有完整的审批程序和手续</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不存在截留、挤占、挪用、虚列支出等情况。</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pStyle w:val="Heading3"/>
        <w:ind w:firstLine="643"/>
        <w:rPr>
          <w:rFonts w:ascii="Times New Roman" w:eastAsia="仿宋_GB2312" w:hAnsi="Times New Roman" w:cs="Times New Roman" w:hint="default"/>
          <w:color w:val="auto"/>
          <w:highlight w:val="none"/>
        </w:rPr>
      </w:pPr>
      <w:bookmarkStart w:id="96" w:name="_Toc20651"/>
      <w:bookmarkStart w:id="97" w:name="_Toc24652"/>
      <w:r>
        <w:rPr>
          <w:rFonts w:ascii="Times New Roman" w:eastAsia="仿宋_GB2312" w:hAnsi="Times New Roman" w:cs="Times New Roman" w:hint="default"/>
          <w:color w:val="auto"/>
          <w:highlight w:val="none"/>
        </w:rPr>
        <w:t xml:space="preserve">4.管理制度健全性</w:t>
      </w:r>
      <w:bookmarkEnd w:id="96"/>
      <w:bookmarkEnd w:id="97"/>
    </w:p>
    <w:p>
      <w:pPr>
        <w:spacing w:line="360" w:lineRule="auto"/>
        <w:ind w:firstLine="640"/>
        <w:rPr>
          <w:rFonts w:ascii="宋体" w:eastAsia="宋体" w:hAnsi="宋体" w:cs="宋体" w:hint="eastAsia"/>
          <w:b/>
          <w:bCs/>
          <w:color w:val="auto"/>
          <w:kern w:val="2"/>
          <w:sz w:val="32"/>
          <w:szCs w:val="24"/>
          <w:highlight w:val="none"/>
          <w:lang w:val="en-US" w:eastAsia="zh-CN" w:bidi="ar-SA"/>
        </w:rPr>
      </w:pPr>
      <w:r>
        <w:rPr>
          <w:rFonts w:hint="eastAsia"/>
          <w:color w:val="auto"/>
          <w:highlight w:val="none"/>
          <w:lang w:eastAsia="zh-CN"/>
        </w:rPr>
        <w:t xml:space="preserve">尉犁县残疾人联合会</w:t>
      </w:r>
      <w:r>
        <w:rPr>
          <w:rFonts w:hint="eastAsia"/>
          <w:color w:val="auto"/>
          <w:highlight w:val="none"/>
        </w:rPr>
        <w:t xml:space="preserve">制定了《</w:t>
      </w:r>
      <w:r>
        <w:rPr>
          <w:rFonts w:hint="eastAsia"/>
          <w:color w:val="auto"/>
          <w:highlight w:val="none"/>
          <w:lang w:eastAsia="zh-CN"/>
        </w:rPr>
        <w:t xml:space="preserve">尉犁县残疾人联合会</w:t>
      </w:r>
      <w:r>
        <w:rPr>
          <w:rFonts w:hint="eastAsia"/>
          <w:color w:val="auto"/>
          <w:highlight w:val="none"/>
        </w:rPr>
        <w:t xml:space="preserve">财务管理办法》和</w:t>
      </w:r>
      <w:r>
        <w:rPr>
          <w:rFonts w:ascii="Times New Roman" w:hAnsi="Times New Roman" w:hint="eastAsia"/>
          <w:color w:val="auto"/>
          <w:highlight w:val="none"/>
        </w:rPr>
        <w:t xml:space="preserve">《</w:t>
      </w:r>
      <w:r>
        <w:rPr>
          <w:rFonts w:hint="eastAsia"/>
          <w:color w:val="auto"/>
          <w:highlight w:val="none"/>
          <w:lang w:eastAsia="zh-CN"/>
        </w:rPr>
        <w:t xml:space="preserve">尉犁县残疾人联合会</w:t>
      </w:r>
      <w:r>
        <w:rPr>
          <w:rFonts w:ascii="Times New Roman" w:hAnsi="Times New Roman" w:hint="eastAsia"/>
          <w:color w:val="auto"/>
          <w:highlight w:val="none"/>
          <w:lang w:val="en-US" w:eastAsia="zh-CN"/>
        </w:rPr>
        <w:t xml:space="preserve">内控管理制度</w:t>
      </w:r>
      <w:r>
        <w:rPr>
          <w:rFonts w:ascii="Times New Roman" w:hAnsi="Times New Roman" w:hint="eastAsia"/>
          <w:color w:val="auto"/>
          <w:highlight w:val="none"/>
        </w:rPr>
        <w:t xml:space="preserve">》</w:t>
      </w:r>
      <w:r>
        <w:rPr>
          <w:rFonts w:hint="eastAsia"/>
          <w:color w:val="auto"/>
          <w:highlight w:val="none"/>
        </w:rPr>
        <w:t xml:space="preserve">，</w:t>
      </w:r>
      <w:r>
        <w:rPr>
          <w:rFonts w:ascii="Times New Roman" w:hAnsi="Times New Roman" w:hint="eastAsia"/>
          <w:color w:val="auto"/>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pPr>
        <w:spacing w:line="360" w:lineRule="auto"/>
        <w:ind w:firstLine="640"/>
        <w:rPr>
          <w:rFonts w:ascii="Times New Roman" w:eastAsia="仿宋_GB2312" w:hAnsi="Times New Roman" w:cs="Times New Roman" w:hint="default"/>
          <w:color w:val="auto"/>
          <w:szCs w:val="32"/>
          <w:highlight w:val="none"/>
        </w:rPr>
      </w:pPr>
      <w:r>
        <w:rPr>
          <w:rFonts w:ascii="Times New Roman" w:eastAsia="仿宋_GB2312" w:hAnsi="Times New Roman" w:cs="Times New Roman" w:hint="default"/>
          <w:bCs/>
          <w:color w:val="auto"/>
          <w:szCs w:val="32"/>
          <w:highlight w:val="none"/>
        </w:rPr>
        <w:t xml:space="preserve">本项满分3分，评估得分3分。</w:t>
      </w:r>
    </w:p>
    <w:p>
      <w:pPr>
        <w:pStyle w:val="Heading3"/>
        <w:ind w:firstLine="643"/>
        <w:rPr>
          <w:rFonts w:ascii="Times New Roman" w:eastAsia="仿宋_GB2312" w:hAnsi="Times New Roman" w:cs="Times New Roman" w:hint="default"/>
          <w:color w:val="auto"/>
          <w:highlight w:val="none"/>
        </w:rPr>
      </w:pPr>
      <w:bookmarkStart w:id="98" w:name="_Toc14853"/>
      <w:bookmarkStart w:id="99" w:name="_Toc22948"/>
      <w:r>
        <w:rPr>
          <w:rFonts w:ascii="Times New Roman" w:eastAsia="仿宋_GB2312" w:hAnsi="Times New Roman" w:cs="Times New Roman" w:hint="default"/>
          <w:color w:val="auto"/>
          <w:highlight w:val="none"/>
        </w:rPr>
        <w:t xml:space="preserve">5.</w:t>
      </w:r>
      <w:bookmarkEnd w:id="98"/>
      <w:bookmarkEnd w:id="99"/>
      <w:r>
        <w:rPr>
          <w:rFonts w:ascii="Times New Roman" w:eastAsia="仿宋_GB2312" w:hAnsi="Times New Roman" w:cs="Times New Roman" w:hint="default"/>
          <w:color w:val="auto"/>
          <w:highlight w:val="none"/>
        </w:rPr>
        <w:t xml:space="preserve">制度执行有效性</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本项目在实施过程中严格遵守相关法律法规和相关管理规定，如《中华人民共和国预算法》、《中华人民共和国会计法》等，严格按照项目管理制度和程序进行管理</w:t>
      </w:r>
      <w:r>
        <w:rPr>
          <w:rFonts w:ascii="Times New Roman" w:eastAsia="仿宋_GB2312" w:hAnsi="Times New Roman" w:cs="Times New Roman" w:hint="default"/>
          <w:color w:val="auto"/>
          <w:highlight w:val="none"/>
          <w:lang w:eastAsia="zh-CN"/>
        </w:rPr>
        <w:t xml:space="preserve">；项目合同书、验收报告等资料齐全并及时归档；项目实施的人员条件、场地设备、信息支撑等落实到位。本项目无项目调整及支出调整，制度执行有效性较高。</w:t>
      </w:r>
    </w:p>
    <w:p>
      <w:pPr>
        <w:spacing w:line="360" w:lineRule="auto"/>
        <w:ind w:firstLine="640"/>
        <w:rPr>
          <w:rFonts w:ascii="Times New Roman" w:eastAsia="仿宋_GB2312" w:hAnsi="Times New Roman" w:cs="Times New Roman" w:hint="default"/>
          <w:bCs/>
          <w:color w:val="auto"/>
          <w:szCs w:val="32"/>
          <w:highlight w:val="none"/>
        </w:rPr>
      </w:pPr>
      <w:r>
        <w:rPr>
          <w:rFonts w:ascii="Times New Roman" w:eastAsia="仿宋_GB2312" w:hAnsi="Times New Roman" w:cs="Times New Roman" w:hint="default"/>
          <w:bCs/>
          <w:color w:val="auto"/>
          <w:szCs w:val="32"/>
          <w:highlight w:val="none"/>
        </w:rPr>
        <w:t xml:space="preserve">本项满分3分，评估得分3分。</w:t>
      </w:r>
    </w:p>
    <w:p>
      <w:pPr>
        <w:pStyle w:val="Heading2"/>
        <w:ind w:firstLine="643"/>
        <w:rPr>
          <w:rFonts w:ascii="楷体" w:eastAsia="楷体" w:hAnsi="楷体" w:cs="楷体" w:hint="eastAsia"/>
          <w:color w:val="auto"/>
          <w:highlight w:val="none"/>
        </w:rPr>
      </w:pPr>
      <w:bookmarkStart w:id="100" w:name="_Toc5161"/>
      <w:bookmarkStart w:id="101" w:name="_Toc2793"/>
      <w:bookmarkStart w:id="102" w:name="_Toc22913"/>
      <w:bookmarkStart w:id="103" w:name="_Toc6865"/>
      <w:bookmarkStart w:id="104" w:name="_Toc19630"/>
      <w:r>
        <w:rPr>
          <w:rFonts w:ascii="楷体" w:eastAsia="楷体" w:hAnsi="楷体" w:cs="楷体" w:hint="eastAsia"/>
          <w:color w:val="auto"/>
          <w:highlight w:val="none"/>
        </w:rPr>
        <w:t xml:space="preserve">（三）项目产出情况</w:t>
      </w:r>
      <w:bookmarkEnd w:id="100"/>
      <w:bookmarkEnd w:id="101"/>
      <w:bookmarkEnd w:id="102"/>
      <w:bookmarkEnd w:id="103"/>
      <w:bookmarkEnd w:id="104"/>
    </w:p>
    <w:p>
      <w:pPr>
        <w:bidi w:val="0"/>
        <w:rPr>
          <w:color w:val="auto"/>
          <w:highlight w:val="none"/>
        </w:rPr>
      </w:pPr>
      <w:r>
        <w:rPr>
          <w:rFonts w:hint="eastAsia"/>
          <w:color w:val="auto"/>
          <w:highlight w:val="none"/>
        </w:rPr>
        <w:t xml:space="preserve">1、产出数量</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w:t>
      </w:r>
      <w:r>
        <w:rPr>
          <w:rFonts w:cs="Times New Roman" w:hint="eastAsia"/>
          <w:bCs/>
          <w:color w:val="auto"/>
          <w:szCs w:val="32"/>
          <w:highlight w:val="none"/>
          <w:lang w:val="en-US" w:eastAsia="zh-CN"/>
        </w:rPr>
        <w:t xml:space="preserve">1</w:t>
      </w:r>
      <w:r>
        <w:rPr>
          <w:rFonts w:ascii="Times New Roman" w:hAnsi="Times New Roman" w:cs="Times New Roman" w:hint="eastAsia"/>
          <w:bCs/>
          <w:color w:val="auto"/>
          <w:szCs w:val="32"/>
          <w:highlight w:val="none"/>
          <w:lang w:val="en-US" w:eastAsia="zh-CN"/>
        </w:rPr>
        <w:t xml:space="preserve">：</w:t>
      </w:r>
      <w:r>
        <w:rPr>
          <w:rFonts w:hint="eastAsia"/>
          <w:color w:val="auto"/>
          <w:highlight w:val="none"/>
        </w:rPr>
        <w:t xml:space="preserve">精神病患者补助人数，指标值</w:t>
      </w:r>
      <w:r>
        <w:rPr>
          <w:rFonts w:hint="eastAsia"/>
          <w:color w:val="auto"/>
          <w:highlight w:val="none"/>
          <w:lang w:val="en-US" w:eastAsia="zh-CN"/>
        </w:rPr>
        <w:t xml:space="preserve">大于或等于</w:t>
      </w:r>
      <w:r>
        <w:rPr>
          <w:rFonts w:hint="eastAsia"/>
          <w:color w:val="auto"/>
          <w:highlight w:val="none"/>
        </w:rPr>
        <w:t xml:space="preserve">1</w:t>
      </w:r>
      <w:r>
        <w:rPr>
          <w:rFonts w:hint="eastAsia"/>
          <w:color w:val="auto"/>
          <w:highlight w:val="none"/>
          <w:lang w:val="en-US" w:eastAsia="zh-CN"/>
        </w:rPr>
        <w:t xml:space="preserve">5</w:t>
      </w:r>
      <w:r>
        <w:rPr>
          <w:rFonts w:hint="eastAsia"/>
          <w:color w:val="auto"/>
          <w:highlight w:val="none"/>
        </w:rPr>
        <w:t xml:space="preserve">人，实际完成值</w:t>
      </w:r>
      <w:r>
        <w:rPr>
          <w:rFonts w:hint="eastAsia"/>
          <w:color w:val="auto"/>
          <w:highlight w:val="none"/>
          <w:lang w:val="en-US" w:eastAsia="zh-CN"/>
        </w:rPr>
        <w:t xml:space="preserve">15人</w:t>
      </w:r>
      <w:r>
        <w:rPr>
          <w:rFonts w:hint="eastAsia"/>
          <w:color w:val="auto"/>
          <w:highlight w:val="none"/>
        </w:rPr>
        <w:t xml:space="preserve">，指标完成率100%；</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w:t>
      </w:r>
      <w:r>
        <w:rPr>
          <w:rFonts w:cs="Times New Roman" w:hint="eastAsia"/>
          <w:bCs/>
          <w:color w:val="auto"/>
          <w:szCs w:val="32"/>
          <w:highlight w:val="none"/>
          <w:lang w:val="en-US" w:eastAsia="zh-CN"/>
        </w:rPr>
        <w:t xml:space="preserve">2</w:t>
      </w:r>
      <w:r>
        <w:rPr>
          <w:rFonts w:ascii="Times New Roman" w:hAnsi="Times New Roman" w:cs="Times New Roman" w:hint="eastAsia"/>
          <w:bCs/>
          <w:color w:val="auto"/>
          <w:szCs w:val="32"/>
          <w:highlight w:val="none"/>
          <w:lang w:val="en-US" w:eastAsia="zh-CN"/>
        </w:rPr>
        <w:t xml:space="preserve">：</w:t>
      </w:r>
      <w:r>
        <w:rPr>
          <w:rFonts w:hint="eastAsia"/>
          <w:color w:val="auto"/>
          <w:highlight w:val="none"/>
        </w:rPr>
        <w:t xml:space="preserve">补助学生人数，指标值</w:t>
      </w:r>
      <w:r>
        <w:rPr>
          <w:rFonts w:hint="eastAsia"/>
          <w:color w:val="auto"/>
          <w:highlight w:val="none"/>
          <w:lang w:val="en-US" w:eastAsia="zh-CN"/>
        </w:rPr>
        <w:t xml:space="preserve">等于3</w:t>
      </w:r>
      <w:r>
        <w:rPr>
          <w:rFonts w:hint="eastAsia"/>
          <w:color w:val="auto"/>
          <w:highlight w:val="none"/>
        </w:rPr>
        <w:t xml:space="preserve">人，实际完成值</w:t>
      </w:r>
      <w:r>
        <w:rPr>
          <w:rFonts w:hint="eastAsia"/>
          <w:color w:val="auto"/>
          <w:highlight w:val="none"/>
          <w:lang w:val="en-US" w:eastAsia="zh-CN"/>
        </w:rPr>
        <w:t xml:space="preserve">3人</w:t>
      </w:r>
      <w:r>
        <w:rPr>
          <w:rFonts w:hint="eastAsia"/>
          <w:color w:val="auto"/>
          <w:highlight w:val="none"/>
        </w:rPr>
        <w:t xml:space="preserve">，指标完成率100%；</w:t>
      </w:r>
    </w:p>
    <w:p>
      <w:pPr>
        <w:bidi w:val="0"/>
        <w:rPr>
          <w:rFonts w:hint="eastAsia"/>
          <w:color w:val="auto"/>
          <w:highlight w:val="none"/>
        </w:rPr>
      </w:pPr>
      <w:r>
        <w:rPr>
          <w:rFonts w:ascii="Times New Roman" w:hAnsi="Times New Roman" w:cs="Times New Roman" w:hint="eastAsia"/>
          <w:bCs/>
          <w:color w:val="auto"/>
          <w:szCs w:val="32"/>
          <w:highlight w:val="none"/>
          <w:lang w:val="en-US" w:eastAsia="zh-CN"/>
        </w:rPr>
        <w:t xml:space="preserve">指标</w:t>
      </w:r>
      <w:r>
        <w:rPr>
          <w:rFonts w:cs="Times New Roman" w:hint="eastAsia"/>
          <w:bCs/>
          <w:color w:val="auto"/>
          <w:szCs w:val="32"/>
          <w:highlight w:val="none"/>
          <w:lang w:val="en-US" w:eastAsia="zh-CN"/>
        </w:rPr>
        <w:t xml:space="preserve">3</w:t>
      </w:r>
      <w:r>
        <w:rPr>
          <w:rFonts w:ascii="Times New Roman" w:hAnsi="Times New Roman" w:cs="Times New Roman" w:hint="eastAsia"/>
          <w:bCs/>
          <w:color w:val="auto"/>
          <w:szCs w:val="32"/>
          <w:highlight w:val="none"/>
          <w:lang w:val="en-US" w:eastAsia="zh-CN"/>
        </w:rPr>
        <w:t xml:space="preserve">：</w:t>
      </w:r>
      <w:bookmarkStart w:id="105" w:name="OLE_LINK5"/>
      <w:r>
        <w:rPr>
          <w:rFonts w:cs="Times New Roman" w:hint="eastAsia"/>
          <w:bCs/>
          <w:color w:val="auto"/>
          <w:szCs w:val="32"/>
          <w:highlight w:val="none"/>
          <w:lang w:val="en-US" w:eastAsia="zh-CN"/>
        </w:rPr>
        <w:t xml:space="preserve">接受创业补助人数</w:t>
      </w:r>
      <w:bookmarkEnd w:id="105"/>
      <w:r>
        <w:rPr>
          <w:rFonts w:cs="Times New Roman" w:hint="eastAsia"/>
          <w:bCs/>
          <w:color w:val="auto"/>
          <w:szCs w:val="32"/>
          <w:highlight w:val="none"/>
          <w:lang w:val="en-US" w:eastAsia="zh-CN"/>
        </w:rPr>
        <w:t xml:space="preserve">，</w:t>
      </w:r>
      <w:r>
        <w:rPr>
          <w:rFonts w:hint="eastAsia"/>
          <w:color w:val="auto"/>
          <w:highlight w:val="none"/>
        </w:rPr>
        <w:t xml:space="preserve">指标值</w:t>
      </w:r>
      <w:r>
        <w:rPr>
          <w:rFonts w:hint="eastAsia"/>
          <w:color w:val="auto"/>
          <w:highlight w:val="none"/>
          <w:lang w:val="en-US" w:eastAsia="zh-CN"/>
        </w:rPr>
        <w:t xml:space="preserve">大于或等于15人，</w:t>
      </w:r>
      <w:r>
        <w:rPr>
          <w:rFonts w:hint="eastAsia"/>
          <w:color w:val="auto"/>
          <w:highlight w:val="none"/>
        </w:rPr>
        <w:t xml:space="preserve">实际完成值</w:t>
      </w:r>
      <w:r>
        <w:rPr>
          <w:rFonts w:hint="eastAsia"/>
          <w:color w:val="auto"/>
          <w:highlight w:val="none"/>
          <w:lang w:val="en-US" w:eastAsia="zh-CN"/>
        </w:rPr>
        <w:t xml:space="preserve">17人</w:t>
      </w:r>
      <w:r>
        <w:rPr>
          <w:rFonts w:hint="eastAsia"/>
          <w:color w:val="auto"/>
          <w:highlight w:val="none"/>
        </w:rPr>
        <w:t xml:space="preserve">，指标完成率113.33%</w:t>
      </w:r>
      <w:r>
        <w:rPr>
          <w:rFonts w:hint="eastAsia"/>
          <w:color w:val="auto"/>
          <w:highlight w:val="none"/>
          <w:lang w:eastAsia="zh-CN"/>
        </w:rPr>
        <w:t xml:space="preserve">，原因：在实际帮扶过程中，根据实际金额帮扶，因此多帮扶了2人。</w:t>
      </w:r>
    </w:p>
    <w:p>
      <w:pPr>
        <w:bidi w:val="0"/>
        <w:rPr>
          <w:rFonts w:hint="eastAsia"/>
          <w:color w:val="auto"/>
          <w:highlight w:val="none"/>
        </w:rPr>
      </w:pPr>
      <w:r>
        <w:rPr>
          <w:rFonts w:ascii="Times New Roman" w:hAnsi="Times New Roman" w:cs="Times New Roman" w:hint="eastAsia"/>
          <w:bCs/>
          <w:color w:val="auto"/>
          <w:szCs w:val="32"/>
          <w:highlight w:val="none"/>
          <w:lang w:val="en-US" w:eastAsia="zh-CN"/>
        </w:rPr>
        <w:t xml:space="preserve">指标</w:t>
      </w:r>
      <w:r>
        <w:rPr>
          <w:rFonts w:cs="Times New Roman" w:hint="eastAsia"/>
          <w:bCs/>
          <w:color w:val="auto"/>
          <w:szCs w:val="32"/>
          <w:highlight w:val="none"/>
          <w:lang w:val="en-US" w:eastAsia="zh-CN"/>
        </w:rPr>
        <w:t xml:space="preserve">4</w:t>
      </w:r>
      <w:r>
        <w:rPr>
          <w:rFonts w:ascii="Times New Roman" w:hAnsi="Times New Roman" w:cs="Times New Roman" w:hint="eastAsia"/>
          <w:bCs/>
          <w:color w:val="auto"/>
          <w:szCs w:val="32"/>
          <w:highlight w:val="none"/>
          <w:lang w:val="en-US" w:eastAsia="zh-CN"/>
        </w:rPr>
        <w:t xml:space="preserve">：</w:t>
      </w:r>
      <w:r>
        <w:rPr>
          <w:rFonts w:hint="eastAsia"/>
          <w:color w:val="auto"/>
          <w:highlight w:val="none"/>
        </w:rPr>
        <w:t xml:space="preserve">动态更新专项调查人数，指标值</w:t>
      </w:r>
      <w:r>
        <w:rPr>
          <w:rFonts w:hint="eastAsia"/>
          <w:color w:val="auto"/>
          <w:highlight w:val="none"/>
          <w:lang w:val="en-US" w:eastAsia="zh-CN"/>
        </w:rPr>
        <w:t xml:space="preserve">大于或等于</w:t>
      </w:r>
      <w:r>
        <w:rPr>
          <w:rFonts w:hint="eastAsia"/>
          <w:color w:val="auto"/>
          <w:highlight w:val="none"/>
        </w:rPr>
        <w:t xml:space="preserve">2</w:t>
      </w:r>
      <w:r>
        <w:rPr>
          <w:rFonts w:hint="eastAsia"/>
          <w:color w:val="auto"/>
          <w:highlight w:val="none"/>
          <w:lang w:val="en-US" w:eastAsia="zh-CN"/>
        </w:rPr>
        <w:t xml:space="preserve">168</w:t>
      </w:r>
      <w:r>
        <w:rPr>
          <w:rFonts w:hint="eastAsia"/>
          <w:color w:val="auto"/>
          <w:highlight w:val="none"/>
        </w:rPr>
        <w:t xml:space="preserve">人，实际完成值</w:t>
      </w:r>
      <w:r>
        <w:rPr>
          <w:rFonts w:hint="eastAsia"/>
          <w:color w:val="auto"/>
          <w:highlight w:val="none"/>
          <w:lang w:val="en-US" w:eastAsia="zh-CN"/>
        </w:rPr>
        <w:t xml:space="preserve">2168个</w:t>
      </w:r>
      <w:r>
        <w:rPr>
          <w:rFonts w:hint="eastAsia"/>
          <w:color w:val="auto"/>
          <w:highlight w:val="none"/>
        </w:rPr>
        <w:t xml:space="preserve">，指标完成率</w:t>
      </w:r>
      <w:r>
        <w:rPr>
          <w:rFonts w:hint="eastAsia"/>
          <w:color w:val="auto"/>
          <w:highlight w:val="none"/>
          <w:lang w:val="en-US" w:eastAsia="zh-CN"/>
        </w:rPr>
        <w:t xml:space="preserve">100</w:t>
      </w:r>
      <w:r>
        <w:rPr>
          <w:rFonts w:hint="eastAsia"/>
          <w:color w:val="auto"/>
          <w:highlight w:val="none"/>
        </w:rPr>
        <w:t xml:space="preserve">%；</w:t>
      </w:r>
    </w:p>
    <w:p>
      <w:pPr>
        <w:pStyle w:val="BodyText"/>
        <w:rPr>
          <w:rFonts w:eastAsia="仿宋_GB2312" w:hint="eastAsia"/>
          <w:color w:val="auto"/>
          <w:highlight w:val="none"/>
          <w:lang w:eastAsia="zh-CN"/>
        </w:rPr>
      </w:pPr>
      <w:r>
        <w:rPr>
          <w:rFonts w:ascii="Times New Roman" w:hAnsi="Times New Roman" w:cs="Times New Roman" w:hint="eastAsia"/>
          <w:bCs/>
          <w:color w:val="auto"/>
          <w:szCs w:val="32"/>
          <w:highlight w:val="none"/>
          <w:lang w:val="en-US" w:eastAsia="zh-CN"/>
        </w:rPr>
        <w:t xml:space="preserve">指标</w:t>
      </w:r>
      <w:r>
        <w:rPr>
          <w:rFonts w:cs="Times New Roman" w:hint="eastAsia"/>
          <w:bCs/>
          <w:color w:val="auto"/>
          <w:szCs w:val="32"/>
          <w:highlight w:val="none"/>
          <w:lang w:val="en-US" w:eastAsia="zh-CN"/>
        </w:rPr>
        <w:t xml:space="preserve">5</w:t>
      </w:r>
      <w:r>
        <w:rPr>
          <w:rFonts w:ascii="Times New Roman" w:hAnsi="Times New Roman" w:cs="Times New Roman" w:hint="eastAsia"/>
          <w:bCs/>
          <w:color w:val="auto"/>
          <w:szCs w:val="32"/>
          <w:highlight w:val="none"/>
          <w:lang w:val="en-US" w:eastAsia="zh-CN"/>
        </w:rPr>
        <w:t xml:space="preserve">：采购制卡设备数</w:t>
      </w:r>
      <w:r>
        <w:rPr>
          <w:rFonts w:cs="Times New Roman" w:hint="eastAsia"/>
          <w:bCs/>
          <w:color w:val="auto"/>
          <w:szCs w:val="32"/>
          <w:highlight w:val="none"/>
          <w:lang w:val="en-US" w:eastAsia="zh-CN"/>
        </w:rPr>
        <w:t xml:space="preserve">，</w:t>
      </w:r>
      <w:r>
        <w:rPr>
          <w:rFonts w:hint="eastAsia"/>
          <w:color w:val="auto"/>
          <w:highlight w:val="none"/>
        </w:rPr>
        <w:t xml:space="preserve">指标值</w:t>
      </w:r>
      <w:r>
        <w:rPr>
          <w:rFonts w:hint="eastAsia"/>
          <w:color w:val="auto"/>
          <w:highlight w:val="none"/>
          <w:lang w:val="en-US" w:eastAsia="zh-CN"/>
        </w:rPr>
        <w:t xml:space="preserve">等于1</w:t>
      </w:r>
      <w:r>
        <w:rPr>
          <w:rFonts w:hint="eastAsia"/>
          <w:color w:val="auto"/>
          <w:highlight w:val="none"/>
          <w:lang w:eastAsia="zh-CN"/>
        </w:rPr>
        <w:t xml:space="preserve">台，</w:t>
      </w:r>
      <w:r>
        <w:rPr>
          <w:rFonts w:hint="eastAsia"/>
          <w:color w:val="auto"/>
          <w:highlight w:val="none"/>
        </w:rPr>
        <w:t xml:space="preserve">实际完成值</w:t>
      </w:r>
      <w:r>
        <w:rPr>
          <w:rFonts w:hint="eastAsia"/>
          <w:color w:val="auto"/>
          <w:highlight w:val="none"/>
          <w:lang w:val="en-US" w:eastAsia="zh-CN"/>
        </w:rPr>
        <w:t xml:space="preserve">1台</w:t>
      </w:r>
      <w:r>
        <w:rPr>
          <w:rFonts w:hint="eastAsia"/>
          <w:color w:val="auto"/>
          <w:highlight w:val="none"/>
        </w:rPr>
        <w:t xml:space="preserve">，指标完成率</w:t>
      </w:r>
      <w:r>
        <w:rPr>
          <w:rFonts w:hint="eastAsia"/>
          <w:color w:val="auto"/>
          <w:highlight w:val="none"/>
          <w:lang w:val="en-US" w:eastAsia="zh-CN"/>
        </w:rPr>
        <w:t xml:space="preserve">100</w:t>
      </w:r>
      <w:r>
        <w:rPr>
          <w:rFonts w:hint="eastAsia"/>
          <w:color w:val="auto"/>
          <w:highlight w:val="none"/>
        </w:rPr>
        <w:t xml:space="preserve">%</w:t>
      </w:r>
      <w:r>
        <w:rPr>
          <w:rFonts w:hint="eastAsia"/>
          <w:color w:val="auto"/>
          <w:highlight w:val="none"/>
          <w:lang w:eastAsia="zh-CN"/>
        </w:rPr>
        <w:t xml:space="preserve">。</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w:t>
      </w:r>
      <w:r>
        <w:rPr>
          <w:rFonts w:cs="Times New Roman" w:hint="eastAsia"/>
          <w:color w:val="auto"/>
          <w:highlight w:val="none"/>
          <w:lang w:val="en-US" w:eastAsia="zh-CN"/>
        </w:rPr>
        <w:t xml:space="preserve">12</w:t>
      </w:r>
      <w:r>
        <w:rPr>
          <w:rFonts w:ascii="Times New Roman" w:eastAsia="仿宋_GB2312" w:hAnsi="Times New Roman" w:cs="Times New Roman" w:hint="default"/>
          <w:color w:val="auto"/>
          <w:highlight w:val="none"/>
        </w:rPr>
        <w:t xml:space="preserve">分，评估得分</w:t>
      </w:r>
      <w:r>
        <w:rPr>
          <w:rFonts w:cs="Times New Roman" w:hint="eastAsia"/>
          <w:color w:val="auto"/>
          <w:highlight w:val="none"/>
          <w:lang w:val="en-US" w:eastAsia="zh-CN"/>
        </w:rPr>
        <w:t xml:space="preserve">12</w:t>
      </w:r>
      <w:r>
        <w:rPr>
          <w:rFonts w:ascii="Times New Roman" w:eastAsia="仿宋_GB2312" w:hAnsi="Times New Roman" w:cs="Times New Roman" w:hint="default"/>
          <w:color w:val="auto"/>
          <w:highlight w:val="none"/>
        </w:rPr>
        <w:t xml:space="preserve">分。</w:t>
      </w:r>
    </w:p>
    <w:p>
      <w:pPr>
        <w:bidi w:val="0"/>
        <w:rPr>
          <w:color w:val="auto"/>
          <w:highlight w:val="none"/>
        </w:rPr>
      </w:pPr>
      <w:r>
        <w:rPr>
          <w:rFonts w:hint="eastAsia"/>
          <w:color w:val="auto"/>
          <w:highlight w:val="none"/>
        </w:rPr>
        <w:t xml:space="preserve">2、产出质量</w:t>
      </w:r>
    </w:p>
    <w:p>
      <w:pPr>
        <w:bidi w:val="0"/>
        <w:rPr>
          <w:rFonts w:hint="eastAsia"/>
          <w:color w:val="auto"/>
          <w:highlight w:val="none"/>
        </w:rPr>
      </w:pPr>
      <w:r>
        <w:rPr>
          <w:rFonts w:ascii="Times New Roman" w:hAnsi="Times New Roman" w:cs="Times New Roman" w:hint="eastAsia"/>
          <w:bCs/>
          <w:color w:val="auto"/>
          <w:szCs w:val="32"/>
          <w:highlight w:val="none"/>
          <w:lang w:val="en-US" w:eastAsia="zh-CN"/>
        </w:rPr>
        <w:t xml:space="preserve">指标1：</w:t>
      </w:r>
      <w:r>
        <w:rPr>
          <w:rFonts w:hint="eastAsia"/>
          <w:color w:val="auto"/>
          <w:highlight w:val="none"/>
        </w:rPr>
        <w:t xml:space="preserve">残疾人事业发展补助资金保障率，指标值</w:t>
      </w:r>
      <w:r>
        <w:rPr>
          <w:rFonts w:hint="eastAsia"/>
          <w:color w:val="auto"/>
          <w:highlight w:val="none"/>
          <w:lang w:val="en-US" w:eastAsia="zh-CN"/>
        </w:rPr>
        <w:t xml:space="preserve">等于100%</w:t>
      </w:r>
      <w:r>
        <w:rPr>
          <w:rFonts w:hint="eastAsia"/>
          <w:color w:val="auto"/>
          <w:highlight w:val="none"/>
        </w:rPr>
        <w:t xml:space="preserve">，指标完成值</w:t>
      </w:r>
      <w:r>
        <w:rPr>
          <w:rFonts w:hint="eastAsia"/>
          <w:color w:val="auto"/>
          <w:highlight w:val="none"/>
          <w:lang w:val="en-US" w:eastAsia="zh-CN"/>
        </w:rPr>
        <w:t xml:space="preserve">100</w:t>
      </w:r>
      <w:r>
        <w:rPr>
          <w:rFonts w:hint="eastAsia"/>
          <w:color w:val="auto"/>
          <w:highlight w:val="none"/>
        </w:rPr>
        <w:t xml:space="preserve">%，指标完成率</w:t>
      </w:r>
      <w:r>
        <w:rPr>
          <w:rFonts w:hint="eastAsia"/>
          <w:color w:val="auto"/>
          <w:highlight w:val="none"/>
          <w:lang w:val="en-US" w:eastAsia="zh-CN"/>
        </w:rPr>
        <w:t xml:space="preserve">100</w:t>
      </w:r>
      <w:r>
        <w:rPr>
          <w:rFonts w:hint="eastAsia"/>
          <w:color w:val="auto"/>
          <w:highlight w:val="none"/>
        </w:rPr>
        <w:t xml:space="preserve">%；</w:t>
      </w:r>
    </w:p>
    <w:p>
      <w:pPr>
        <w:bidi w:val="0"/>
        <w:rPr>
          <w:rFonts w:eastAsia="仿宋_GB2312" w:hint="eastAsia"/>
          <w:color w:val="auto"/>
          <w:highlight w:val="none"/>
          <w:lang w:eastAsia="zh-CN"/>
        </w:rPr>
      </w:pPr>
      <w:r>
        <w:rPr>
          <w:rFonts w:ascii="Times New Roman" w:hAnsi="Times New Roman" w:cs="Times New Roman" w:hint="eastAsia"/>
          <w:bCs/>
          <w:color w:val="auto"/>
          <w:szCs w:val="32"/>
          <w:highlight w:val="none"/>
          <w:lang w:val="en-US" w:eastAsia="zh-CN"/>
        </w:rPr>
        <w:t xml:space="preserve">指标</w:t>
      </w:r>
      <w:r>
        <w:rPr>
          <w:rFonts w:cs="Times New Roman" w:hint="eastAsia"/>
          <w:bCs/>
          <w:color w:val="auto"/>
          <w:szCs w:val="32"/>
          <w:highlight w:val="none"/>
          <w:lang w:val="en-US" w:eastAsia="zh-CN"/>
        </w:rPr>
        <w:t xml:space="preserve">2</w:t>
      </w:r>
      <w:r>
        <w:rPr>
          <w:rFonts w:ascii="Times New Roman" w:hAnsi="Times New Roman" w:cs="Times New Roman" w:hint="eastAsia"/>
          <w:bCs/>
          <w:color w:val="auto"/>
          <w:szCs w:val="32"/>
          <w:highlight w:val="none"/>
          <w:lang w:val="en-US" w:eastAsia="zh-CN"/>
        </w:rPr>
        <w:t xml:space="preserve">：</w:t>
      </w:r>
      <w:r>
        <w:rPr>
          <w:rFonts w:hint="eastAsia"/>
          <w:color w:val="auto"/>
          <w:highlight w:val="none"/>
        </w:rPr>
        <w:t xml:space="preserve">设备质量合格率，指标值</w:t>
      </w:r>
      <w:r>
        <w:rPr>
          <w:rFonts w:hint="eastAsia"/>
          <w:color w:val="auto"/>
          <w:highlight w:val="none"/>
          <w:lang w:val="en-US" w:eastAsia="zh-CN"/>
        </w:rPr>
        <w:t xml:space="preserve">等于100%</w:t>
      </w:r>
      <w:r>
        <w:rPr>
          <w:rFonts w:hint="eastAsia"/>
          <w:color w:val="auto"/>
          <w:highlight w:val="none"/>
        </w:rPr>
        <w:t xml:space="preserve">，指标完成值</w:t>
      </w:r>
      <w:r>
        <w:rPr>
          <w:rFonts w:hint="eastAsia"/>
          <w:color w:val="auto"/>
          <w:highlight w:val="none"/>
          <w:lang w:val="en-US" w:eastAsia="zh-CN"/>
        </w:rPr>
        <w:t xml:space="preserve">100</w:t>
      </w:r>
      <w:r>
        <w:rPr>
          <w:rFonts w:hint="eastAsia"/>
          <w:color w:val="auto"/>
          <w:highlight w:val="none"/>
        </w:rPr>
        <w:t xml:space="preserve">%，指标完成率</w:t>
      </w:r>
      <w:r>
        <w:rPr>
          <w:rFonts w:hint="eastAsia"/>
          <w:color w:val="auto"/>
          <w:highlight w:val="none"/>
          <w:lang w:val="en-US" w:eastAsia="zh-CN"/>
        </w:rPr>
        <w:t xml:space="preserve">100</w:t>
      </w:r>
      <w:r>
        <w:rPr>
          <w:rFonts w:hint="eastAsia"/>
          <w:color w:val="auto"/>
          <w:highlight w:val="none"/>
        </w:rPr>
        <w:t xml:space="preserve">%</w:t>
      </w:r>
      <w:r>
        <w:rPr>
          <w:rFonts w:hint="eastAsia"/>
          <w:color w:val="auto"/>
          <w:highlight w:val="none"/>
          <w:lang w:eastAsia="zh-CN"/>
        </w:rPr>
        <w:t xml:space="preserve">。</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w:t>
      </w:r>
      <w:r>
        <w:rPr>
          <w:rFonts w:cs="Times New Roman" w:hint="eastAsia"/>
          <w:color w:val="auto"/>
          <w:highlight w:val="none"/>
          <w:lang w:val="en-US" w:eastAsia="zh-CN"/>
        </w:rPr>
        <w:t xml:space="preserve">10</w:t>
      </w:r>
      <w:r>
        <w:rPr>
          <w:rFonts w:ascii="Times New Roman" w:eastAsia="仿宋_GB2312" w:hAnsi="Times New Roman" w:cs="Times New Roman" w:hint="default"/>
          <w:color w:val="auto"/>
          <w:highlight w:val="none"/>
        </w:rPr>
        <w:t xml:space="preserve">分，评估得分</w:t>
      </w:r>
      <w:r>
        <w:rPr>
          <w:rFonts w:cs="Times New Roman" w:hint="eastAsia"/>
          <w:color w:val="auto"/>
          <w:highlight w:val="none"/>
          <w:lang w:val="en-US" w:eastAsia="zh-CN"/>
        </w:rPr>
        <w:t xml:space="preserve">10</w:t>
      </w:r>
      <w:r>
        <w:rPr>
          <w:rFonts w:ascii="Times New Roman" w:eastAsia="仿宋_GB2312" w:hAnsi="Times New Roman" w:cs="Times New Roman" w:hint="default"/>
          <w:color w:val="auto"/>
          <w:highlight w:val="none"/>
        </w:rPr>
        <w:t xml:space="preserve">分。</w:t>
      </w:r>
    </w:p>
    <w:p>
      <w:pPr>
        <w:bidi w:val="0"/>
        <w:rPr>
          <w:color w:val="auto"/>
          <w:highlight w:val="none"/>
        </w:rPr>
      </w:pPr>
      <w:r>
        <w:rPr>
          <w:rFonts w:hint="eastAsia"/>
          <w:color w:val="auto"/>
          <w:highlight w:val="none"/>
        </w:rPr>
        <w:t xml:space="preserve">3、产出时效</w:t>
      </w:r>
    </w:p>
    <w:p>
      <w:pPr>
        <w:bidi w:val="0"/>
        <w:rPr>
          <w:rFonts w:eastAsia="仿宋_GB2312" w:hint="eastAsia"/>
          <w:color w:val="auto"/>
          <w:highlight w:val="none"/>
          <w:lang w:eastAsia="zh-CN"/>
        </w:rPr>
      </w:pPr>
      <w:r>
        <w:rPr>
          <w:rFonts w:ascii="Times New Roman" w:hAnsi="Times New Roman" w:cs="Times New Roman" w:hint="eastAsia"/>
          <w:bCs/>
          <w:color w:val="auto"/>
          <w:szCs w:val="32"/>
          <w:highlight w:val="none"/>
          <w:lang w:val="en-US" w:eastAsia="zh-CN"/>
        </w:rPr>
        <w:t xml:space="preserve">指标</w:t>
      </w:r>
      <w:r>
        <w:rPr>
          <w:rFonts w:cs="Times New Roman" w:hint="eastAsia"/>
          <w:bCs/>
          <w:color w:val="auto"/>
          <w:szCs w:val="32"/>
          <w:highlight w:val="none"/>
          <w:lang w:val="en-US" w:eastAsia="zh-CN"/>
        </w:rPr>
        <w:t xml:space="preserve">1</w:t>
      </w:r>
      <w:r>
        <w:rPr>
          <w:rFonts w:ascii="Times New Roman" w:hAnsi="Times New Roman" w:cs="Times New Roman" w:hint="eastAsia"/>
          <w:bCs/>
          <w:color w:val="auto"/>
          <w:szCs w:val="32"/>
          <w:highlight w:val="none"/>
          <w:lang w:val="en-US" w:eastAsia="zh-CN"/>
        </w:rPr>
        <w:t xml:space="preserve">：</w:t>
      </w:r>
      <w:r>
        <w:rPr>
          <w:rFonts w:hint="eastAsia"/>
          <w:color w:val="auto"/>
          <w:highlight w:val="none"/>
        </w:rPr>
        <w:t xml:space="preserve">残疾人事业发展补助资金支付及时率，指标值</w:t>
      </w:r>
      <w:r>
        <w:rPr>
          <w:rFonts w:hint="eastAsia"/>
          <w:color w:val="auto"/>
          <w:highlight w:val="none"/>
          <w:lang w:val="en-US" w:eastAsia="zh-CN"/>
        </w:rPr>
        <w:t xml:space="preserve">等于100</w:t>
      </w:r>
      <w:r>
        <w:rPr>
          <w:rFonts w:hint="eastAsia"/>
          <w:color w:val="auto"/>
          <w:highlight w:val="none"/>
        </w:rPr>
        <w:t xml:space="preserve">%，指标完成值100%，指标完成率</w:t>
      </w:r>
      <w:r>
        <w:rPr>
          <w:rFonts w:hint="eastAsia"/>
          <w:color w:val="auto"/>
          <w:highlight w:val="none"/>
          <w:lang w:val="en-US" w:eastAsia="zh-CN"/>
        </w:rPr>
        <w:t xml:space="preserve">100</w:t>
      </w:r>
      <w:r>
        <w:rPr>
          <w:rFonts w:hint="eastAsia"/>
          <w:color w:val="auto"/>
          <w:highlight w:val="none"/>
        </w:rPr>
        <w:t xml:space="preserve">%</w:t>
      </w:r>
      <w:r>
        <w:rPr>
          <w:rFonts w:hint="eastAsia"/>
          <w:color w:val="auto"/>
          <w:highlight w:val="none"/>
          <w:lang w:eastAsia="zh-CN"/>
        </w:rPr>
        <w:t xml:space="preserve">；</w:t>
      </w:r>
    </w:p>
    <w:p>
      <w:pPr>
        <w:bidi w:val="0"/>
        <w:rPr>
          <w:rFonts w:hint="eastAsia"/>
          <w:color w:val="auto"/>
          <w:highlight w:val="none"/>
        </w:rPr>
      </w:pPr>
      <w:r>
        <w:rPr>
          <w:rFonts w:ascii="Times New Roman" w:hAnsi="Times New Roman" w:cs="Times New Roman" w:hint="eastAsia"/>
          <w:bCs/>
          <w:color w:val="auto"/>
          <w:szCs w:val="32"/>
          <w:highlight w:val="none"/>
          <w:lang w:val="en-US" w:eastAsia="zh-CN"/>
        </w:rPr>
        <w:t xml:space="preserve">指标</w:t>
      </w:r>
      <w:r>
        <w:rPr>
          <w:rFonts w:cs="Times New Roman" w:hint="eastAsia"/>
          <w:bCs/>
          <w:color w:val="auto"/>
          <w:szCs w:val="32"/>
          <w:highlight w:val="none"/>
          <w:lang w:val="en-US" w:eastAsia="zh-CN"/>
        </w:rPr>
        <w:t xml:space="preserve">1</w:t>
      </w:r>
      <w:r>
        <w:rPr>
          <w:rFonts w:ascii="Times New Roman" w:hAnsi="Times New Roman" w:cs="Times New Roman" w:hint="eastAsia"/>
          <w:bCs/>
          <w:color w:val="auto"/>
          <w:szCs w:val="32"/>
          <w:highlight w:val="none"/>
          <w:lang w:val="en-US" w:eastAsia="zh-CN"/>
        </w:rPr>
        <w:t xml:space="preserve">：</w:t>
      </w:r>
      <w:r>
        <w:rPr>
          <w:rFonts w:hint="eastAsia"/>
          <w:color w:val="auto"/>
          <w:highlight w:val="none"/>
        </w:rPr>
        <w:t xml:space="preserve">设备采购按时完成率，指标值</w:t>
      </w:r>
      <w:r>
        <w:rPr>
          <w:rFonts w:hint="eastAsia"/>
          <w:color w:val="auto"/>
          <w:highlight w:val="none"/>
          <w:lang w:val="en-US" w:eastAsia="zh-CN"/>
        </w:rPr>
        <w:t xml:space="preserve">等于100</w:t>
      </w:r>
      <w:r>
        <w:rPr>
          <w:rFonts w:hint="eastAsia"/>
          <w:color w:val="auto"/>
          <w:highlight w:val="none"/>
        </w:rPr>
        <w:t xml:space="preserve">%，指标完成值100%，指标完成率</w:t>
      </w:r>
      <w:r>
        <w:rPr>
          <w:rFonts w:hint="eastAsia"/>
          <w:color w:val="auto"/>
          <w:highlight w:val="none"/>
          <w:lang w:val="en-US" w:eastAsia="zh-CN"/>
        </w:rPr>
        <w:t xml:space="preserve">100</w:t>
      </w:r>
      <w:r>
        <w:rPr>
          <w:rFonts w:hint="eastAsia"/>
          <w:color w:val="auto"/>
          <w:highlight w:val="none"/>
        </w:rPr>
        <w:t xml:space="preserve">%。</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w:t>
      </w:r>
      <w:r>
        <w:rPr>
          <w:rFonts w:cs="Times New Roman" w:hint="eastAsia"/>
          <w:color w:val="auto"/>
          <w:highlight w:val="none"/>
          <w:lang w:val="en-US" w:eastAsia="zh-CN"/>
        </w:rPr>
        <w:t xml:space="preserve">10</w:t>
      </w:r>
      <w:r>
        <w:rPr>
          <w:rFonts w:ascii="Times New Roman" w:eastAsia="仿宋_GB2312" w:hAnsi="Times New Roman" w:cs="Times New Roman" w:hint="default"/>
          <w:color w:val="auto"/>
          <w:highlight w:val="none"/>
        </w:rPr>
        <w:t xml:space="preserve">分，评估得分</w:t>
      </w:r>
      <w:r>
        <w:rPr>
          <w:rFonts w:cs="Times New Roman" w:hint="eastAsia"/>
          <w:color w:val="auto"/>
          <w:highlight w:val="none"/>
          <w:lang w:val="en-US" w:eastAsia="zh-CN"/>
        </w:rPr>
        <w:t xml:space="preserve">10</w:t>
      </w:r>
      <w:r>
        <w:rPr>
          <w:rFonts w:ascii="Times New Roman" w:eastAsia="仿宋_GB2312" w:hAnsi="Times New Roman" w:cs="Times New Roman" w:hint="default"/>
          <w:color w:val="auto"/>
          <w:highlight w:val="none"/>
        </w:rPr>
        <w:t xml:space="preserve">分。</w:t>
      </w:r>
    </w:p>
    <w:p>
      <w:pPr>
        <w:bidi w:val="0"/>
        <w:spacing w:line="360" w:lineRule="auto"/>
        <w:ind w:firstLine="880"/>
        <w:rPr>
          <w:rFonts w:ascii="Times New Roman" w:hAnsi="Times New Roman" w:cs="Times New Roman" w:hint="eastAsia"/>
          <w:color w:val="auto"/>
          <w:szCs w:val="22"/>
          <w:highlight w:val="none"/>
          <w:lang w:val="en-US" w:eastAsia="zh-CN"/>
        </w:rPr>
      </w:pPr>
      <w:r>
        <w:rPr>
          <w:rFonts w:ascii="Times New Roman" w:hAnsi="Times New Roman" w:cs="Times New Roman" w:hint="eastAsia"/>
          <w:color w:val="auto"/>
          <w:szCs w:val="22"/>
          <w:highlight w:val="none"/>
          <w:lang w:val="en-US" w:eastAsia="zh-CN"/>
        </w:rPr>
        <w:t xml:space="preserve">4、产出成本</w:t>
      </w:r>
    </w:p>
    <w:p>
      <w:pPr>
        <w:bidi w:val="0"/>
        <w:rPr>
          <w:rFonts w:cs="Times New Roman" w:hint="eastAsia"/>
          <w:color w:val="auto"/>
          <w:highlight w:val="none"/>
        </w:rPr>
      </w:pPr>
      <w:r>
        <w:rPr>
          <w:rFonts w:cs="Times New Roman" w:hint="eastAsia"/>
          <w:color w:val="auto"/>
          <w:highlight w:val="none"/>
          <w:lang w:val="en-US" w:eastAsia="zh-CN"/>
        </w:rPr>
        <w:t xml:space="preserve">指标1：</w:t>
      </w:r>
      <w:r>
        <w:rPr>
          <w:rFonts w:cs="Times New Roman" w:hint="eastAsia"/>
          <w:color w:val="auto"/>
          <w:highlight w:val="none"/>
        </w:rPr>
        <w:t xml:space="preserve">精神病患者补助标准，指标值</w:t>
      </w:r>
      <w:r>
        <w:rPr>
          <w:rFonts w:cs="Times New Roman" w:hint="eastAsia"/>
          <w:color w:val="auto"/>
          <w:highlight w:val="none"/>
          <w:lang w:val="en-US" w:eastAsia="zh-CN"/>
        </w:rPr>
        <w:t xml:space="preserve">小于或等于</w:t>
      </w:r>
      <w:r>
        <w:rPr>
          <w:rFonts w:eastAsia="微软雅黑" w:cs="Times New Roman" w:hint="eastAsia"/>
          <w:color w:val="auto"/>
          <w:highlight w:val="none"/>
          <w:lang w:val="en-US" w:eastAsia="zh-CN"/>
        </w:rPr>
        <w:t xml:space="preserve">900</w:t>
      </w:r>
      <w:r>
        <w:rPr>
          <w:rFonts w:cs="Times New Roman" w:hint="eastAsia"/>
          <w:color w:val="auto"/>
          <w:highlight w:val="none"/>
        </w:rPr>
        <w:t xml:space="preserve">元/人</w:t>
      </w:r>
      <w:r>
        <w:rPr>
          <w:rFonts w:cs="Times New Roman" w:hint="eastAsia"/>
          <w:color w:val="auto"/>
          <w:highlight w:val="none"/>
          <w:lang w:val="en-US" w:eastAsia="zh-CN"/>
        </w:rPr>
        <w:t xml:space="preserve">/年</w:t>
      </w:r>
      <w:r>
        <w:rPr>
          <w:rFonts w:cs="Times New Roman" w:hint="eastAsia"/>
          <w:color w:val="auto"/>
          <w:highlight w:val="none"/>
        </w:rPr>
        <w:t xml:space="preserve">，实际完成值</w:t>
      </w:r>
      <w:r>
        <w:rPr>
          <w:rFonts w:cs="Times New Roman" w:hint="eastAsia"/>
          <w:color w:val="auto"/>
          <w:highlight w:val="none"/>
          <w:lang w:val="en-US" w:eastAsia="zh-CN"/>
        </w:rPr>
        <w:t xml:space="preserve">900</w:t>
      </w:r>
      <w:r>
        <w:rPr>
          <w:rFonts w:cs="Times New Roman" w:hint="eastAsia"/>
          <w:color w:val="auto"/>
          <w:highlight w:val="none"/>
        </w:rPr>
        <w:t xml:space="preserve">元/人</w:t>
      </w:r>
      <w:r>
        <w:rPr>
          <w:rFonts w:cs="Times New Roman" w:hint="eastAsia"/>
          <w:color w:val="auto"/>
          <w:highlight w:val="none"/>
          <w:lang w:val="en-US" w:eastAsia="zh-CN"/>
        </w:rPr>
        <w:t xml:space="preserve">/年</w:t>
      </w:r>
      <w:r>
        <w:rPr>
          <w:rFonts w:cs="Times New Roman" w:hint="eastAsia"/>
          <w:color w:val="auto"/>
          <w:highlight w:val="none"/>
        </w:rPr>
        <w:t xml:space="preserve">，指标完成率</w:t>
      </w:r>
      <w:r>
        <w:rPr>
          <w:rFonts w:cs="Times New Roman" w:hint="eastAsia"/>
          <w:color w:val="auto"/>
          <w:highlight w:val="none"/>
          <w:lang w:val="en-US" w:eastAsia="zh-CN"/>
        </w:rPr>
        <w:t xml:space="preserve">100</w:t>
      </w:r>
      <w:r>
        <w:rPr>
          <w:rFonts w:cs="Times New Roman" w:hint="eastAsia"/>
          <w:color w:val="auto"/>
          <w:highlight w:val="none"/>
        </w:rPr>
        <w:t xml:space="preserve">%；</w:t>
      </w:r>
    </w:p>
    <w:p>
      <w:pPr>
        <w:bidi w:val="0"/>
        <w:rPr>
          <w:rFonts w:cs="Times New Roman" w:hint="eastAsia"/>
          <w:color w:val="auto"/>
          <w:highlight w:val="none"/>
        </w:rPr>
      </w:pPr>
      <w:r>
        <w:rPr>
          <w:rFonts w:cs="Times New Roman" w:hint="eastAsia"/>
          <w:color w:val="auto"/>
          <w:highlight w:val="none"/>
          <w:lang w:val="en-US" w:eastAsia="zh-CN"/>
        </w:rPr>
        <w:t xml:space="preserve">指标2：</w:t>
      </w:r>
      <w:r>
        <w:rPr>
          <w:rFonts w:cs="Times New Roman" w:hint="eastAsia"/>
          <w:color w:val="auto"/>
          <w:highlight w:val="none"/>
          <w:lang w:eastAsia="zh-CN"/>
        </w:rPr>
        <w:t xml:space="preserve">发放助学金标准</w:t>
      </w:r>
      <w:r>
        <w:rPr>
          <w:rFonts w:cs="Times New Roman" w:hint="eastAsia"/>
          <w:color w:val="auto"/>
          <w:highlight w:val="none"/>
        </w:rPr>
        <w:t xml:space="preserve">，指标值</w:t>
      </w:r>
      <w:r>
        <w:rPr>
          <w:rFonts w:cs="Times New Roman" w:hint="eastAsia"/>
          <w:color w:val="auto"/>
          <w:highlight w:val="none"/>
          <w:lang w:val="en-US" w:eastAsia="zh-CN"/>
        </w:rPr>
        <w:t xml:space="preserve">等于2000</w:t>
      </w:r>
      <w:r>
        <w:rPr>
          <w:rFonts w:cs="Times New Roman" w:hint="eastAsia"/>
          <w:color w:val="auto"/>
          <w:highlight w:val="none"/>
        </w:rPr>
        <w:t xml:space="preserve">元/人，实际完成值</w:t>
      </w:r>
      <w:r>
        <w:rPr>
          <w:rFonts w:cs="Times New Roman" w:hint="eastAsia"/>
          <w:color w:val="auto"/>
          <w:highlight w:val="none"/>
          <w:lang w:val="en-US" w:eastAsia="zh-CN"/>
        </w:rPr>
        <w:t xml:space="preserve">2000</w:t>
      </w:r>
      <w:r>
        <w:rPr>
          <w:rFonts w:cs="Times New Roman" w:hint="eastAsia"/>
          <w:color w:val="auto"/>
          <w:highlight w:val="none"/>
        </w:rPr>
        <w:t xml:space="preserve">元/人，指标完成率100%；</w:t>
      </w:r>
    </w:p>
    <w:p>
      <w:pPr>
        <w:bidi w:val="0"/>
        <w:rPr>
          <w:rFonts w:cs="Times New Roman" w:hint="eastAsia"/>
          <w:color w:val="auto"/>
          <w:highlight w:val="none"/>
        </w:rPr>
      </w:pPr>
      <w:r>
        <w:rPr>
          <w:rFonts w:cs="Times New Roman" w:hint="eastAsia"/>
          <w:color w:val="auto"/>
          <w:highlight w:val="none"/>
          <w:lang w:val="en-US" w:eastAsia="zh-CN"/>
        </w:rPr>
        <w:t xml:space="preserve">指标3：</w:t>
      </w:r>
      <w:r>
        <w:rPr>
          <w:rFonts w:cs="Times New Roman" w:hint="eastAsia"/>
          <w:color w:val="auto"/>
          <w:highlight w:val="none"/>
        </w:rPr>
        <w:t xml:space="preserve">创业补助资金数，指标值</w:t>
      </w:r>
      <w:r>
        <w:rPr>
          <w:rFonts w:cs="Times New Roman" w:hint="eastAsia"/>
          <w:color w:val="auto"/>
          <w:highlight w:val="none"/>
          <w:lang w:val="en-US" w:eastAsia="zh-CN"/>
        </w:rPr>
        <w:t xml:space="preserve">小于或等于15万</w:t>
      </w:r>
      <w:r>
        <w:rPr>
          <w:rFonts w:cs="Times New Roman" w:hint="eastAsia"/>
          <w:color w:val="auto"/>
          <w:highlight w:val="none"/>
        </w:rPr>
        <w:t xml:space="preserve">元，实际完成值</w:t>
      </w:r>
      <w:r>
        <w:rPr>
          <w:rFonts w:cs="Times New Roman" w:hint="eastAsia"/>
          <w:color w:val="auto"/>
          <w:highlight w:val="none"/>
          <w:lang w:val="en-US" w:eastAsia="zh-CN"/>
        </w:rPr>
        <w:t xml:space="preserve">12.40万</w:t>
      </w:r>
      <w:r>
        <w:rPr>
          <w:rFonts w:cs="Times New Roman" w:hint="eastAsia"/>
          <w:color w:val="auto"/>
          <w:highlight w:val="none"/>
        </w:rPr>
        <w:t xml:space="preserve">元，指标完成率100%；</w:t>
      </w:r>
    </w:p>
    <w:p>
      <w:pPr>
        <w:bidi w:val="0"/>
        <w:rPr>
          <w:rFonts w:cs="Times New Roman" w:hint="eastAsia"/>
          <w:color w:val="auto"/>
          <w:highlight w:val="none"/>
        </w:rPr>
      </w:pPr>
      <w:r>
        <w:rPr>
          <w:rFonts w:cs="Times New Roman" w:hint="eastAsia"/>
          <w:color w:val="auto"/>
          <w:highlight w:val="none"/>
          <w:lang w:val="en-US" w:eastAsia="zh-CN"/>
        </w:rPr>
        <w:t xml:space="preserve">指标4：</w:t>
      </w:r>
      <w:r>
        <w:rPr>
          <w:rFonts w:cs="Times New Roman" w:hint="eastAsia"/>
          <w:color w:val="auto"/>
          <w:highlight w:val="none"/>
        </w:rPr>
        <w:t xml:space="preserve">残疾人</w:t>
      </w:r>
      <w:r>
        <w:rPr>
          <w:rFonts w:cs="Times New Roman" w:hint="eastAsia"/>
          <w:color w:val="auto"/>
          <w:highlight w:val="none"/>
          <w:lang w:eastAsia="zh-CN"/>
        </w:rPr>
        <w:t xml:space="preserve">动态更新补助成本</w:t>
      </w:r>
      <w:r>
        <w:rPr>
          <w:rFonts w:cs="Times New Roman" w:hint="eastAsia"/>
          <w:color w:val="auto"/>
          <w:highlight w:val="none"/>
        </w:rPr>
        <w:t xml:space="preserve">，指标值</w:t>
      </w:r>
      <w:r>
        <w:rPr>
          <w:rFonts w:cs="Times New Roman" w:hint="eastAsia"/>
          <w:color w:val="auto"/>
          <w:highlight w:val="none"/>
          <w:lang w:val="en-US" w:eastAsia="zh-CN"/>
        </w:rPr>
        <w:t xml:space="preserve">小于或等于0.3万</w:t>
      </w:r>
      <w:r>
        <w:rPr>
          <w:rFonts w:cs="Times New Roman" w:hint="eastAsia"/>
          <w:color w:val="auto"/>
          <w:highlight w:val="none"/>
        </w:rPr>
        <w:t xml:space="preserve">元，实际完成值</w:t>
      </w:r>
      <w:r>
        <w:rPr>
          <w:rFonts w:cs="Times New Roman" w:hint="eastAsia"/>
          <w:color w:val="auto"/>
          <w:highlight w:val="none"/>
          <w:lang w:val="en-US" w:eastAsia="zh-CN"/>
        </w:rPr>
        <w:t xml:space="preserve">0.3万</w:t>
      </w:r>
      <w:r>
        <w:rPr>
          <w:rFonts w:cs="Times New Roman" w:hint="eastAsia"/>
          <w:color w:val="auto"/>
          <w:highlight w:val="none"/>
        </w:rPr>
        <w:t xml:space="preserve">元，指标完成率100%；</w:t>
      </w:r>
    </w:p>
    <w:p>
      <w:pPr>
        <w:bidi w:val="0"/>
        <w:rPr>
          <w:rFonts w:eastAsia="仿宋_GB2312" w:hint="eastAsia"/>
          <w:color w:val="auto"/>
          <w:highlight w:val="none"/>
          <w:lang w:eastAsia="zh-CN"/>
        </w:rPr>
      </w:pPr>
      <w:r>
        <w:rPr>
          <w:rFonts w:cs="Times New Roman" w:hint="eastAsia"/>
          <w:color w:val="auto"/>
          <w:highlight w:val="none"/>
          <w:lang w:val="en-US" w:eastAsia="zh-CN"/>
        </w:rPr>
        <w:t xml:space="preserve">指标5：</w:t>
      </w:r>
      <w:r>
        <w:rPr>
          <w:rFonts w:cs="Times New Roman" w:hint="eastAsia"/>
          <w:color w:val="auto"/>
          <w:highlight w:val="none"/>
        </w:rPr>
        <w:t xml:space="preserve">设备采购经费，指标值</w:t>
      </w:r>
      <w:r>
        <w:rPr>
          <w:rFonts w:cs="Times New Roman" w:hint="eastAsia"/>
          <w:color w:val="auto"/>
          <w:highlight w:val="none"/>
          <w:lang w:val="en-US" w:eastAsia="zh-CN"/>
        </w:rPr>
        <w:t xml:space="preserve">小于或等于4.28万</w:t>
      </w:r>
      <w:r>
        <w:rPr>
          <w:rFonts w:cs="Times New Roman" w:hint="eastAsia"/>
          <w:color w:val="auto"/>
          <w:highlight w:val="none"/>
        </w:rPr>
        <w:t xml:space="preserve">元，实际完成值</w:t>
      </w:r>
      <w:r>
        <w:rPr>
          <w:rFonts w:cs="Times New Roman" w:hint="eastAsia"/>
          <w:color w:val="auto"/>
          <w:highlight w:val="none"/>
          <w:lang w:val="en-US" w:eastAsia="zh-CN"/>
        </w:rPr>
        <w:t xml:space="preserve">4.28万</w:t>
      </w:r>
      <w:r>
        <w:rPr>
          <w:rFonts w:cs="Times New Roman" w:hint="eastAsia"/>
          <w:color w:val="auto"/>
          <w:highlight w:val="none"/>
        </w:rPr>
        <w:t xml:space="preserve">元，指标完成率100%</w:t>
      </w:r>
      <w:r>
        <w:rPr>
          <w:rFonts w:cs="Times New Roman" w:hint="eastAsia"/>
          <w:color w:val="auto"/>
          <w:highlight w:val="none"/>
          <w:lang w:eastAsia="zh-CN"/>
        </w:rPr>
        <w:t xml:space="preserve">。</w:t>
      </w:r>
    </w:p>
    <w:p>
      <w:pPr>
        <w:bidi w:val="0"/>
        <w:rPr>
          <w:rFonts w:cs="Times New Roman" w:hint="default"/>
          <w:color w:val="auto"/>
          <w:highlight w:val="none"/>
        </w:rPr>
      </w:pPr>
      <w:r>
        <w:rPr>
          <w:rFonts w:cs="Times New Roman" w:hint="default"/>
          <w:color w:val="auto"/>
          <w:highlight w:val="none"/>
        </w:rPr>
        <w:t xml:space="preserve">本项满分</w:t>
      </w:r>
      <w:r>
        <w:rPr>
          <w:rFonts w:cs="Times New Roman" w:hint="eastAsia"/>
          <w:color w:val="auto"/>
          <w:highlight w:val="none"/>
          <w:lang w:val="en-US" w:eastAsia="zh-CN"/>
        </w:rPr>
        <w:t xml:space="preserve">10</w:t>
      </w:r>
      <w:r>
        <w:rPr>
          <w:rFonts w:cs="Times New Roman" w:hint="default"/>
          <w:color w:val="auto"/>
          <w:highlight w:val="none"/>
        </w:rPr>
        <w:t xml:space="preserve">分，评估得分</w:t>
      </w:r>
      <w:r>
        <w:rPr>
          <w:rFonts w:cs="Times New Roman" w:hint="eastAsia"/>
          <w:color w:val="auto"/>
          <w:highlight w:val="none"/>
          <w:lang w:val="en-US" w:eastAsia="zh-CN"/>
        </w:rPr>
        <w:t xml:space="preserve">10</w:t>
      </w:r>
      <w:r>
        <w:rPr>
          <w:rFonts w:cs="Times New Roman" w:hint="default"/>
          <w:color w:val="auto"/>
          <w:highlight w:val="none"/>
        </w:rPr>
        <w:t xml:space="preserve">分。</w:t>
      </w:r>
    </w:p>
    <w:p>
      <w:pPr>
        <w:pStyle w:val="Heading2"/>
        <w:bidi w:val="0"/>
        <w:rPr>
          <w:rFonts w:hint="default"/>
          <w:color w:val="auto"/>
          <w:highlight w:val="none"/>
        </w:rPr>
      </w:pPr>
      <w:bookmarkStart w:id="106" w:name="_Toc27548"/>
      <w:bookmarkStart w:id="107" w:name="_Toc16336"/>
      <w:bookmarkStart w:id="108" w:name="_Toc14881"/>
      <w:bookmarkStart w:id="109" w:name="_Toc140"/>
      <w:bookmarkStart w:id="110" w:name="_Toc31883"/>
      <w:r>
        <w:rPr>
          <w:rFonts w:hint="default"/>
          <w:color w:val="auto"/>
          <w:highlight w:val="none"/>
        </w:rPr>
        <w:t xml:space="preserve">（</w:t>
      </w:r>
      <w:r>
        <w:rPr>
          <w:rFonts w:hint="eastAsia"/>
          <w:color w:val="auto"/>
          <w:highlight w:val="none"/>
          <w:lang w:val="en-US" w:eastAsia="zh-CN"/>
        </w:rPr>
        <w:t xml:space="preserve">四</w:t>
      </w:r>
      <w:r>
        <w:rPr>
          <w:rFonts w:hint="default"/>
          <w:color w:val="auto"/>
          <w:highlight w:val="none"/>
        </w:rPr>
        <w:t xml:space="preserve">）项目效益情况</w:t>
      </w:r>
      <w:bookmarkEnd w:id="106"/>
      <w:bookmarkEnd w:id="107"/>
      <w:bookmarkEnd w:id="108"/>
      <w:bookmarkEnd w:id="109"/>
      <w:bookmarkEnd w:id="110"/>
    </w:p>
    <w:p>
      <w:pPr>
        <w:pStyle w:val="Heading3"/>
        <w:ind w:firstLine="643"/>
        <w:rPr>
          <w:rFonts w:hint="eastAsia"/>
          <w:color w:val="auto"/>
          <w:highlight w:val="none"/>
        </w:rPr>
      </w:pPr>
      <w:bookmarkStart w:id="111" w:name="_Toc15599"/>
      <w:bookmarkStart w:id="112" w:name="_Toc570"/>
      <w:r>
        <w:rPr>
          <w:rFonts w:ascii="Times New Roman" w:eastAsia="仿宋_GB2312" w:hAnsi="Times New Roman" w:cs="Times New Roman" w:hint="default"/>
          <w:color w:val="auto"/>
          <w:highlight w:val="none"/>
        </w:rPr>
        <w:t xml:space="preserve">1.</w:t>
      </w:r>
      <w:bookmarkEnd w:id="111"/>
      <w:bookmarkEnd w:id="112"/>
      <w:r>
        <w:rPr>
          <w:rFonts w:hint="eastAsia"/>
          <w:color w:val="auto"/>
          <w:highlight w:val="none"/>
        </w:rPr>
        <w:t xml:space="preserve">实际效益</w:t>
      </w:r>
    </w:p>
    <w:p>
      <w:pPr>
        <w:bidi w:val="0"/>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eastAsia"/>
          <w:color w:val="auto"/>
          <w:highlight w:val="none"/>
          <w:lang w:val="en-US" w:eastAsia="zh-CN"/>
        </w:rPr>
        <w:t xml:space="preserve">本项目实施所产生的效益主要包括经济效益和社会效益。</w:t>
      </w:r>
    </w:p>
    <w:p>
      <w:pPr>
        <w:bidi w:val="0"/>
        <w:rPr>
          <w:rFonts w:hint="default"/>
          <w:color w:val="auto"/>
          <w:highlight w:val="none"/>
        </w:rPr>
      </w:pPr>
      <w:r>
        <w:rPr>
          <w:rFonts w:ascii="Times New Roman" w:eastAsia="仿宋_GB2312" w:hAnsi="Times New Roman" w:cs="Times New Roman" w:hint="eastAsia"/>
          <w:color w:val="auto"/>
          <w:highlight w:val="none"/>
          <w:lang w:val="en-US" w:eastAsia="zh-CN"/>
        </w:rPr>
        <w:t xml:space="preserve">项目的实施</w:t>
      </w:r>
      <w:r>
        <w:rPr>
          <w:rFonts w:ascii="Times New Roman" w:hAnsi="Times New Roman" w:cs="Times New Roman" w:hint="eastAsia"/>
          <w:color w:val="auto"/>
          <w:highlight w:val="none"/>
          <w:lang w:val="en-US" w:eastAsia="zh-CN"/>
        </w:rPr>
        <w:t xml:space="preserve">，采购残疾人证制卡设备，</w:t>
      </w:r>
      <w:r>
        <w:rPr>
          <w:rFonts w:ascii="Times New Roman" w:eastAsia="仿宋_GB2312" w:hAnsi="Times New Roman" w:cs="Times New Roman" w:hint="eastAsia"/>
          <w:color w:val="auto"/>
          <w:highlight w:val="none"/>
          <w:lang w:val="en-US" w:eastAsia="zh-CN"/>
        </w:rPr>
        <w:t xml:space="preserve">设备利用率达到100%</w:t>
      </w:r>
      <w:r>
        <w:rPr>
          <w:rFonts w:ascii="Times New Roman" w:hAnsi="Times New Roman" w:cs="Times New Roman" w:hint="eastAsia"/>
          <w:color w:val="auto"/>
          <w:highlight w:val="none"/>
          <w:lang w:val="en-US" w:eastAsia="zh-CN"/>
        </w:rPr>
        <w:t xml:space="preserve">；为残疾人发放各项补助，提供基本康复服务，</w:t>
      </w:r>
      <w:r>
        <w:rPr>
          <w:rFonts w:ascii="Times New Roman" w:eastAsia="仿宋_GB2312" w:hAnsi="Times New Roman" w:cs="Times New Roman" w:hint="default"/>
          <w:color w:val="auto"/>
          <w:highlight w:val="none"/>
          <w:lang w:val="en-US" w:eastAsia="zh-CN"/>
        </w:rPr>
        <w:t xml:space="preserve">有效保障残疾人</w:t>
      </w:r>
      <w:r>
        <w:rPr>
          <w:rFonts w:ascii="Times New Roman" w:eastAsia="仿宋_GB2312" w:hAnsi="Times New Roman" w:cs="Times New Roman" w:hint="eastAsia"/>
          <w:color w:val="auto"/>
          <w:highlight w:val="none"/>
          <w:lang w:val="en-US" w:eastAsia="zh-CN"/>
        </w:rPr>
        <w:t xml:space="preserve">生活</w:t>
      </w:r>
      <w:r>
        <w:rPr>
          <w:rFonts w:ascii="Times New Roman" w:eastAsia="仿宋_GB2312" w:hAnsi="Times New Roman" w:cs="Times New Roman" w:hint="default"/>
          <w:color w:val="auto"/>
          <w:highlight w:val="none"/>
          <w:lang w:val="en-US" w:eastAsia="zh-CN"/>
        </w:rPr>
        <w:t xml:space="preserve">水平</w:t>
      </w:r>
      <w:r>
        <w:rPr>
          <w:rFonts w:ascii="Times New Roman" w:eastAsia="仿宋_GB2312" w:hAnsi="Times New Roman" w:cs="Times New Roman" w:hint="eastAsia"/>
          <w:color w:val="auto"/>
          <w:highlight w:val="none"/>
          <w:lang w:val="en-US" w:eastAsia="zh-CN"/>
        </w:rPr>
        <w:t xml:space="preserve">。</w:t>
      </w:r>
    </w:p>
    <w:p>
      <w:pPr>
        <w:bidi w:val="0"/>
        <w:rPr>
          <w:rFonts w:hint="eastAsia"/>
          <w:color w:val="auto"/>
          <w:highlight w:val="none"/>
        </w:rPr>
      </w:pPr>
      <w:bookmarkStart w:id="113" w:name="_Toc17413"/>
      <w:bookmarkStart w:id="114" w:name="_Toc28643"/>
      <w:bookmarkStart w:id="115" w:name="_Toc27678"/>
      <w:bookmarkStart w:id="116" w:name="_Toc20473"/>
      <w:r>
        <w:rPr>
          <w:rFonts w:hint="eastAsia"/>
          <w:color w:val="auto"/>
          <w:highlight w:val="none"/>
        </w:rPr>
        <w:t xml:space="preserve">本项满分10分，评估得分10分。</w:t>
      </w:r>
    </w:p>
    <w:p>
      <w:pPr>
        <w:bidi w:val="0"/>
        <w:rPr>
          <w:b/>
          <w:bCs/>
          <w:color w:val="auto"/>
          <w:highlight w:val="none"/>
        </w:rPr>
      </w:pPr>
      <w:r>
        <w:rPr>
          <w:rFonts w:hint="eastAsia"/>
          <w:b/>
          <w:bCs/>
          <w:color w:val="auto"/>
          <w:highlight w:val="none"/>
        </w:rPr>
        <w:t xml:space="preserve">2、满意度</w:t>
      </w:r>
    </w:p>
    <w:p>
      <w:pPr>
        <w:bidi w:val="0"/>
        <w:rPr>
          <w:rFonts w:hint="eastAsia"/>
          <w:color w:val="auto"/>
          <w:highlight w:val="none"/>
        </w:rPr>
      </w:pPr>
      <w:r>
        <w:rPr>
          <w:rFonts w:hint="eastAsia"/>
          <w:color w:val="auto"/>
          <w:highlight w:val="none"/>
        </w:rPr>
        <w:t xml:space="preserve">本项目服务对象和受益群众主要是</w:t>
      </w:r>
      <w:r>
        <w:rPr>
          <w:rFonts w:hint="eastAsia"/>
          <w:color w:val="auto"/>
          <w:highlight w:val="none"/>
          <w:lang w:val="en-US" w:eastAsia="zh-CN"/>
        </w:rPr>
        <w:t xml:space="preserve">残疾人</w:t>
      </w:r>
      <w:r>
        <w:rPr>
          <w:rFonts w:hint="eastAsia"/>
          <w:color w:val="auto"/>
          <w:highlight w:val="none"/>
        </w:rPr>
        <w:t xml:space="preserve">，通过发放</w:t>
      </w:r>
      <w:r>
        <w:rPr>
          <w:rFonts w:hint="eastAsia"/>
          <w:color w:val="auto"/>
          <w:highlight w:val="none"/>
          <w:lang w:val="en-US" w:eastAsia="zh-CN"/>
        </w:rPr>
        <w:t xml:space="preserve">40</w:t>
      </w:r>
      <w:r>
        <w:rPr>
          <w:rFonts w:hint="eastAsia"/>
          <w:color w:val="auto"/>
          <w:highlight w:val="none"/>
        </w:rPr>
        <w:t xml:space="preserve">份残疾人对州本级残疾人事业发展补助资金项目满意度调查问卷，对各乡镇的残疾人群众进行了调查，收回有效问卷</w:t>
      </w:r>
      <w:r>
        <w:rPr>
          <w:rFonts w:hint="eastAsia"/>
          <w:color w:val="auto"/>
          <w:highlight w:val="none"/>
          <w:lang w:val="en-US" w:eastAsia="zh-CN"/>
        </w:rPr>
        <w:t xml:space="preserve">40</w:t>
      </w:r>
      <w:r>
        <w:rPr>
          <w:rFonts w:hint="eastAsia"/>
          <w:color w:val="auto"/>
          <w:highlight w:val="none"/>
        </w:rPr>
        <w:t xml:space="preserve">份，问卷回收率100%。</w:t>
      </w:r>
    </w:p>
    <w:p>
      <w:pPr>
        <w:bidi w:val="0"/>
        <w:rPr>
          <w:rFonts w:eastAsia="仿宋_GB2312" w:hint="eastAsia"/>
          <w:color w:val="auto"/>
          <w:highlight w:val="none"/>
          <w:lang w:eastAsia="zh-CN"/>
        </w:rPr>
      </w:pPr>
      <w:r>
        <w:rPr>
          <w:rFonts w:hint="eastAsia"/>
          <w:color w:val="auto"/>
          <w:highlight w:val="none"/>
        </w:rPr>
        <w:t xml:space="preserve">整体满意度：大部分受访者对补助资金项目表示满意，其中非常满意的比例为</w:t>
      </w:r>
      <w:r>
        <w:rPr>
          <w:rFonts w:hint="eastAsia"/>
          <w:color w:val="auto"/>
          <w:highlight w:val="none"/>
          <w:lang w:val="en-US" w:eastAsia="zh-CN"/>
        </w:rPr>
        <w:t xml:space="preserve">90</w:t>
      </w:r>
      <w:r>
        <w:rPr>
          <w:rFonts w:hint="eastAsia"/>
          <w:color w:val="auto"/>
          <w:highlight w:val="none"/>
        </w:rPr>
        <w:t xml:space="preserve">%</w:t>
      </w:r>
      <w:r>
        <w:rPr>
          <w:rFonts w:hint="eastAsia"/>
          <w:color w:val="auto"/>
          <w:highlight w:val="none"/>
          <w:lang w:eastAsia="zh-CN"/>
        </w:rPr>
        <w:t xml:space="preserve">。</w:t>
      </w:r>
    </w:p>
    <w:p>
      <w:pPr>
        <w:bidi w:val="0"/>
        <w:rPr>
          <w:color w:val="auto"/>
          <w:highlight w:val="none"/>
        </w:rPr>
      </w:pPr>
      <w:r>
        <w:rPr>
          <w:rFonts w:hint="eastAsia"/>
          <w:color w:val="auto"/>
          <w:highlight w:val="none"/>
        </w:rPr>
        <w:t xml:space="preserve">本项满分10分，评估得分10分。</w:t>
      </w:r>
    </w:p>
    <w:p>
      <w:pPr>
        <w:pStyle w:val="Heading1"/>
        <w:bidi w:val="0"/>
        <w:rPr>
          <w:rFonts w:ascii="黑体" w:eastAsia="黑体" w:hAnsi="黑体" w:cs="黑体" w:hint="eastAsia"/>
          <w:color w:val="auto"/>
          <w:highlight w:val="none"/>
        </w:rPr>
      </w:pPr>
      <w:bookmarkStart w:id="117" w:name="_Toc13441"/>
      <w:r>
        <w:rPr>
          <w:rFonts w:ascii="黑体" w:eastAsia="黑体" w:hAnsi="黑体" w:cs="黑体" w:hint="eastAsia"/>
          <w:color w:val="auto"/>
          <w:highlight w:val="none"/>
        </w:rPr>
        <w:t xml:space="preserve">五、主要经验及做法、存在的问题及原因分析</w:t>
      </w:r>
      <w:bookmarkEnd w:id="113"/>
      <w:bookmarkEnd w:id="114"/>
      <w:bookmarkEnd w:id="115"/>
      <w:bookmarkEnd w:id="116"/>
      <w:bookmarkEnd w:id="117"/>
    </w:p>
    <w:p>
      <w:pPr>
        <w:pStyle w:val="Heading2"/>
        <w:ind w:firstLine="643"/>
        <w:rPr>
          <w:rFonts w:ascii="楷体" w:eastAsia="楷体" w:hAnsi="楷体" w:cs="楷体" w:hint="eastAsia"/>
          <w:color w:val="auto"/>
          <w:highlight w:val="none"/>
        </w:rPr>
      </w:pPr>
      <w:bookmarkStart w:id="118" w:name="_Toc6741"/>
      <w:bookmarkStart w:id="119" w:name="_Toc10514"/>
      <w:bookmarkStart w:id="120" w:name="_Toc13348"/>
      <w:bookmarkStart w:id="121" w:name="_Toc28082"/>
      <w:bookmarkStart w:id="122" w:name="_Toc6266"/>
      <w:r>
        <w:rPr>
          <w:rFonts w:ascii="楷体" w:eastAsia="楷体" w:hAnsi="楷体" w:cs="楷体" w:hint="eastAsia"/>
          <w:color w:val="auto"/>
          <w:highlight w:val="none"/>
        </w:rPr>
        <w:t xml:space="preserve">（一）主要经验及做法</w:t>
      </w:r>
      <w:bookmarkEnd w:id="118"/>
      <w:bookmarkEnd w:id="119"/>
      <w:bookmarkEnd w:id="120"/>
      <w:bookmarkEnd w:id="121"/>
      <w:bookmarkEnd w:id="122"/>
    </w:p>
    <w:p>
      <w:pPr>
        <w:bidi w:val="0"/>
        <w:rPr>
          <w:rFonts w:hint="eastAsia"/>
          <w:color w:val="auto"/>
          <w:highlight w:val="none"/>
        </w:rPr>
      </w:pPr>
      <w:r>
        <w:rPr>
          <w:rFonts w:hint="eastAsia"/>
          <w:color w:val="auto"/>
          <w:highlight w:val="none"/>
          <w:lang w:eastAsia="zh-CN"/>
        </w:rPr>
        <w:t xml:space="preserve">2024年州本级残疾人事业发展补助项目</w:t>
      </w:r>
      <w:r>
        <w:rPr>
          <w:rFonts w:hint="eastAsia"/>
          <w:color w:val="auto"/>
          <w:highlight w:val="none"/>
        </w:rPr>
        <w:t xml:space="preserve">在</w:t>
      </w:r>
      <w:r>
        <w:rPr>
          <w:rFonts w:hint="eastAsia"/>
          <w:color w:val="auto"/>
          <w:highlight w:val="none"/>
          <w:lang w:eastAsia="zh-CN"/>
        </w:rPr>
        <w:t xml:space="preserve">尉犁</w:t>
      </w:r>
      <w:r>
        <w:rPr>
          <w:rFonts w:hint="eastAsia"/>
          <w:color w:val="auto"/>
          <w:highlight w:val="none"/>
        </w:rPr>
        <w:t xml:space="preserve">县委、县政府</w:t>
      </w:r>
      <w:r>
        <w:rPr>
          <w:rFonts w:hint="eastAsia"/>
          <w:color w:val="auto"/>
          <w:highlight w:val="none"/>
        </w:rPr>
        <w:t xml:space="preserve">的支持下，在相关部门的配合下，全面顺利完成，绩效评价“优”</w:t>
      </w:r>
      <w:r>
        <w:rPr>
          <w:rFonts w:hint="eastAsia"/>
          <w:color w:val="auto"/>
          <w:highlight w:val="none"/>
          <w:lang w:eastAsia="zh-CN"/>
        </w:rPr>
        <w:t xml:space="preserve">，</w:t>
      </w:r>
      <w:r>
        <w:rPr>
          <w:rFonts w:hint="eastAsia"/>
          <w:color w:val="auto"/>
          <w:highlight w:val="none"/>
        </w:rPr>
        <w:t xml:space="preserve">主要经验及做法如下：</w:t>
      </w:r>
    </w:p>
    <w:p>
      <w:pPr>
        <w:bidi w:val="0"/>
        <w:rPr>
          <w:rFonts w:ascii="Times New Roman" w:eastAsia="仿宋_GB2312" w:hAnsi="Times New Roman" w:cs="Times New Roman" w:hint="eastAsia"/>
          <w:color w:val="auto"/>
          <w:highlight w:val="none"/>
          <w:lang w:val="en-US" w:eastAsia="zh-CN"/>
        </w:rPr>
      </w:pPr>
      <w:bookmarkStart w:id="123" w:name="_Toc4673"/>
      <w:bookmarkStart w:id="124" w:name="_Toc32009"/>
      <w:bookmarkStart w:id="125" w:name="_Toc10475"/>
      <w:bookmarkStart w:id="126" w:name="_Toc11238"/>
      <w:r>
        <w:rPr>
          <w:rFonts w:ascii="Times New Roman" w:eastAsia="仿宋_GB2312" w:hAnsi="Times New Roman" w:cs="Times New Roman" w:hint="eastAsia"/>
          <w:color w:val="auto"/>
          <w:highlight w:val="none"/>
          <w:lang w:val="en-US" w:eastAsia="zh-CN"/>
        </w:rPr>
        <w:t xml:space="preserve">1、尉犁县残疾人联合会监管有力，制度建设完全，相关制度严格执行，经费到位较及时。项目资金按计划使用，严格按照预算管理规定开支。及时支付项目款，快速落实残疾人工作。</w:t>
      </w:r>
    </w:p>
    <w:p>
      <w:pPr>
        <w:bidi w:val="0"/>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eastAsia"/>
          <w:color w:val="auto"/>
          <w:highlight w:val="none"/>
          <w:lang w:val="en-US" w:eastAsia="zh-CN"/>
        </w:rPr>
        <w:t xml:space="preserve">2、财务部门将上级下达的资金及时向领导说明，要加强资金监管，规范资金使用。搞好工作配合，继续开展不间断的督导指导服务，推进工作落实。按照集中攻坚与分类指导相结合、项目质量与工作进度并重的原则，实行人力、物力、财力“三集中”，科学安排、叠加推进，统筹加快工作节奏。</w:t>
      </w:r>
    </w:p>
    <w:p>
      <w:pPr>
        <w:pStyle w:val="Heading2"/>
        <w:ind w:firstLine="643"/>
        <w:rPr>
          <w:rFonts w:ascii="楷体" w:eastAsia="楷体" w:hAnsi="楷体" w:cs="楷体" w:hint="eastAsia"/>
          <w:color w:val="auto"/>
          <w:highlight w:val="none"/>
        </w:rPr>
      </w:pPr>
      <w:bookmarkStart w:id="127" w:name="_Toc29106"/>
      <w:r>
        <w:rPr>
          <w:rFonts w:ascii="楷体" w:eastAsia="楷体" w:hAnsi="楷体" w:cs="楷体" w:hint="eastAsia"/>
          <w:color w:val="auto"/>
          <w:highlight w:val="none"/>
        </w:rPr>
        <w:t xml:space="preserve">（二）存在的问题及分析</w:t>
      </w:r>
      <w:bookmarkEnd w:id="123"/>
      <w:bookmarkEnd w:id="124"/>
      <w:bookmarkEnd w:id="125"/>
      <w:bookmarkEnd w:id="126"/>
      <w:bookmarkEnd w:id="127"/>
    </w:p>
    <w:p>
      <w:pPr>
        <w:bidi w:val="0"/>
        <w:rPr>
          <w:rFonts w:ascii="Times New Roman" w:eastAsia="仿宋_GB2312" w:hAnsi="Times New Roman" w:cs="Times New Roman" w:hint="eastAsia"/>
          <w:color w:val="auto"/>
          <w:highlight w:val="none"/>
          <w:lang w:val="en-US" w:eastAsia="zh-CN"/>
        </w:rPr>
      </w:pPr>
      <w:bookmarkStart w:id="128" w:name="_Toc29777"/>
      <w:bookmarkStart w:id="129" w:name="_Toc22271"/>
      <w:bookmarkStart w:id="130" w:name="_Toc20116"/>
      <w:bookmarkStart w:id="131" w:name="_Toc32016"/>
      <w:r>
        <w:rPr>
          <w:rFonts w:cs="Times New Roman" w:hint="eastAsia"/>
          <w:color w:val="auto"/>
          <w:highlight w:val="none"/>
          <w:lang w:val="en-US" w:eastAsia="zh-CN"/>
        </w:rPr>
        <w:t xml:space="preserve">1、</w:t>
      </w:r>
      <w:r>
        <w:rPr>
          <w:rFonts w:cs="Times New Roman" w:hint="eastAsia"/>
          <w:bCs/>
          <w:color w:val="auto"/>
          <w:szCs w:val="32"/>
          <w:highlight w:val="none"/>
          <w:lang w:val="en-US" w:eastAsia="zh-CN"/>
        </w:rPr>
        <w:t xml:space="preserve">接受创业补助人数的</w:t>
      </w:r>
      <w:r>
        <w:rPr>
          <w:rFonts w:cs="Times New Roman" w:hint="eastAsia"/>
          <w:color w:val="auto"/>
          <w:highlight w:val="none"/>
          <w:lang w:val="en-US" w:eastAsia="zh-CN"/>
        </w:rPr>
        <w:t xml:space="preserve">数量指标</w:t>
      </w:r>
      <w:r>
        <w:rPr>
          <w:rFonts w:ascii="Times New Roman" w:eastAsia="仿宋_GB2312" w:hAnsi="Times New Roman" w:cs="Times New Roman" w:hint="eastAsia"/>
          <w:color w:val="auto"/>
          <w:highlight w:val="none"/>
          <w:lang w:val="en-US" w:eastAsia="zh-CN"/>
        </w:rPr>
        <w:t xml:space="preserve">在执行中未按</w:t>
      </w:r>
      <w:r>
        <w:rPr>
          <w:rFonts w:cs="Times New Roman" w:hint="eastAsia"/>
          <w:color w:val="auto"/>
          <w:highlight w:val="none"/>
          <w:lang w:val="en-US" w:eastAsia="zh-CN"/>
        </w:rPr>
        <w:t xml:space="preserve">15人</w:t>
      </w:r>
      <w:r>
        <w:rPr>
          <w:rFonts w:ascii="Times New Roman" w:eastAsia="仿宋_GB2312" w:hAnsi="Times New Roman" w:cs="Times New Roman" w:hint="eastAsia"/>
          <w:color w:val="auto"/>
          <w:highlight w:val="none"/>
          <w:lang w:val="en-US" w:eastAsia="zh-CN"/>
        </w:rPr>
        <w:t xml:space="preserve">目标进行执行，</w:t>
      </w:r>
      <w:r>
        <w:rPr>
          <w:rFonts w:cs="Times New Roman" w:hint="eastAsia"/>
          <w:color w:val="auto"/>
          <w:highlight w:val="none"/>
          <w:lang w:val="en-US" w:eastAsia="zh-CN"/>
        </w:rPr>
        <w:t xml:space="preserve">实际完成17人，</w:t>
      </w:r>
      <w:r>
        <w:rPr>
          <w:rFonts w:ascii="Times New Roman" w:eastAsia="仿宋_GB2312" w:hAnsi="Times New Roman" w:cs="Times New Roman" w:hint="eastAsia"/>
          <w:color w:val="auto"/>
          <w:highlight w:val="none"/>
          <w:lang w:val="en-US" w:eastAsia="zh-CN"/>
        </w:rPr>
        <w:t xml:space="preserve">导致项目出现</w:t>
      </w:r>
      <w:r>
        <w:rPr>
          <w:rFonts w:cs="Times New Roman" w:hint="eastAsia"/>
          <w:color w:val="auto"/>
          <w:highlight w:val="none"/>
          <w:lang w:val="en-US" w:eastAsia="zh-CN"/>
        </w:rPr>
        <w:t xml:space="preserve">11.33%的</w:t>
      </w:r>
      <w:r>
        <w:rPr>
          <w:rFonts w:ascii="Times New Roman" w:eastAsia="仿宋_GB2312" w:hAnsi="Times New Roman" w:cs="Times New Roman" w:hint="eastAsia"/>
          <w:color w:val="auto"/>
          <w:highlight w:val="none"/>
          <w:lang w:val="en-US" w:eastAsia="zh-CN"/>
        </w:rPr>
        <w:t xml:space="preserve">偏差，绩效管理体系需要逐渐健全。要进一步完善单位内部预算绩效管理制度，为单位预算绩效管理工作提供强有力的制度保障；</w:t>
      </w:r>
      <w:r>
        <w:rPr>
          <w:rFonts w:cs="Times New Roman" w:hint="eastAsia"/>
          <w:color w:val="auto"/>
          <w:highlight w:val="none"/>
          <w:lang w:val="en-US" w:eastAsia="zh-CN"/>
        </w:rPr>
        <w:t xml:space="preserve">同时</w:t>
      </w:r>
      <w:r>
        <w:rPr>
          <w:rFonts w:ascii="Times New Roman" w:eastAsia="仿宋_GB2312" w:hAnsi="Times New Roman" w:cs="Times New Roman" w:hint="eastAsia"/>
          <w:color w:val="auto"/>
          <w:highlight w:val="none"/>
          <w:lang w:val="en-US" w:eastAsia="zh-CN"/>
        </w:rPr>
        <w:t xml:space="preserve">需要进一步建立健全本单位绩效评价指标体系，对个性化指标进行不断优化调整。</w:t>
      </w:r>
    </w:p>
    <w:p>
      <w:pPr>
        <w:keepNext/>
        <w:keepLines/>
        <w:pageBreakBefore w:val="0"/>
        <w:widowControl w:val="0"/>
        <w:kinsoku/>
        <w:wordWrap/>
        <w:overflowPunct/>
        <w:topLinePunct w:val="0"/>
        <w:autoSpaceDE/>
        <w:autoSpaceDN/>
        <w:bidi w:val="0"/>
        <w:adjustRightInd/>
        <w:snapToGrid/>
        <w:textAlignment w:val="auto"/>
        <w:outlineLvl w:val="9"/>
        <w:rPr>
          <w:rFonts w:ascii="Times New Roman" w:eastAsia="仿宋_GB2312" w:hAnsi="Times New Roman" w:cs="Times New Roman" w:hint="default"/>
          <w:b w:val="0"/>
          <w:bCs w:val="0"/>
          <w:color w:val="auto"/>
          <w:kern w:val="2"/>
          <w:sz w:val="32"/>
          <w:szCs w:val="24"/>
          <w:highlight w:val="none"/>
          <w:lang w:val="en-US" w:eastAsia="zh-CN" w:bidi="ar-SA"/>
        </w:rPr>
      </w:pPr>
      <w:r>
        <w:rPr>
          <w:rFonts w:cs="Times New Roman" w:hint="eastAsia"/>
          <w:b w:val="0"/>
          <w:bCs w:val="0"/>
          <w:color w:val="auto"/>
          <w:highlight w:val="none"/>
          <w:lang w:val="en-US" w:eastAsia="zh-CN"/>
        </w:rPr>
        <w:t xml:space="preserve">2、</w:t>
      </w:r>
      <w:r>
        <w:rPr>
          <w:rFonts w:ascii="Times New Roman" w:eastAsia="仿宋_GB2312" w:hAnsi="Times New Roman" w:cs="Times New Roman" w:hint="eastAsia"/>
          <w:b w:val="0"/>
          <w:bCs w:val="0"/>
          <w:color w:val="auto"/>
          <w:kern w:val="2"/>
          <w:sz w:val="32"/>
          <w:szCs w:val="24"/>
          <w:highlight w:val="none"/>
          <w:lang w:val="en-US" w:eastAsia="zh-CN" w:bidi="ar-SA"/>
        </w:rPr>
        <w:t xml:space="preserve">残疾人事业发展不平衡不充分</w:t>
      </w:r>
      <w:r>
        <w:rPr>
          <w:rFonts w:ascii="Times New Roman" w:hAnsi="Times New Roman" w:cs="Times New Roman" w:hint="eastAsia"/>
          <w:b w:val="0"/>
          <w:bCs w:val="0"/>
          <w:color w:val="auto"/>
          <w:kern w:val="2"/>
          <w:sz w:val="32"/>
          <w:szCs w:val="24"/>
          <w:highlight w:val="none"/>
          <w:lang w:val="en-US" w:eastAsia="zh-CN" w:bidi="ar-SA"/>
        </w:rPr>
        <w:t xml:space="preserve">，</w:t>
      </w:r>
      <w:r>
        <w:rPr>
          <w:rFonts w:ascii="Times New Roman" w:eastAsia="仿宋_GB2312" w:hAnsi="Times New Roman" w:cs="Times New Roman" w:hint="eastAsia"/>
          <w:b w:val="0"/>
          <w:bCs w:val="0"/>
          <w:color w:val="auto"/>
          <w:kern w:val="2"/>
          <w:sz w:val="32"/>
          <w:szCs w:val="24"/>
          <w:highlight w:val="none"/>
          <w:lang w:val="en-US" w:eastAsia="zh-CN" w:bidi="ar-SA"/>
        </w:rPr>
        <w:t xml:space="preserve">残疾人事业经费投入不能满足残疾人事业发展需求</w:t>
      </w:r>
      <w:r>
        <w:rPr>
          <w:rFonts w:ascii="仿_GB2312" w:eastAsia="仿_GB2312" w:hAnsi="仿_GB2312" w:cs="仿_GB2312"/>
          <w:i w:val="0"/>
          <w:iCs w:val="0"/>
          <w:caps w:val="0"/>
          <w:color w:val="auto"/>
          <w:spacing w:val="0"/>
          <w:sz w:val="32"/>
          <w:szCs w:val="32"/>
          <w:highlight w:val="none"/>
        </w:rPr>
        <w:t xml:space="preserve">。</w:t>
      </w:r>
      <w:r>
        <w:rPr>
          <w:rFonts w:ascii="Times New Roman" w:eastAsia="仿宋_GB2312" w:hAnsi="Times New Roman" w:cs="Times New Roman" w:hint="eastAsia"/>
          <w:b w:val="0"/>
          <w:bCs w:val="0"/>
          <w:color w:val="auto"/>
          <w:kern w:val="2"/>
          <w:sz w:val="32"/>
          <w:szCs w:val="24"/>
          <w:highlight w:val="none"/>
          <w:lang w:val="en-US" w:eastAsia="zh-CN" w:bidi="ar-SA"/>
        </w:rPr>
        <w:t xml:space="preserve">首先，深入调研本县各乡镇残疾人需求与资源现状，依次制定分配方案；其次，积极向县政府申请财政预算倾斜，争取更多专项经费。</w:t>
      </w:r>
    </w:p>
    <w:p>
      <w:pPr>
        <w:pStyle w:val="Heading1"/>
        <w:bidi w:val="0"/>
        <w:rPr>
          <w:rFonts w:ascii="黑体" w:eastAsia="黑体" w:hAnsi="黑体" w:cs="黑体" w:hint="eastAsia"/>
          <w:b/>
          <w:bCs/>
          <w:color w:val="auto"/>
          <w:highlight w:val="none"/>
        </w:rPr>
      </w:pPr>
      <w:bookmarkStart w:id="132" w:name="_Toc2190"/>
      <w:r>
        <w:rPr>
          <w:rFonts w:ascii="黑体" w:eastAsia="黑体" w:hAnsi="黑体" w:cs="黑体" w:hint="eastAsia"/>
          <w:b/>
          <w:bCs/>
          <w:color w:val="auto"/>
          <w:highlight w:val="none"/>
        </w:rPr>
        <w:t xml:space="preserve">六、有关建议</w:t>
      </w:r>
      <w:bookmarkEnd w:id="128"/>
      <w:bookmarkEnd w:id="129"/>
      <w:bookmarkEnd w:id="130"/>
      <w:bookmarkEnd w:id="131"/>
      <w:bookmarkEnd w:id="132"/>
    </w:p>
    <w:p>
      <w:pPr>
        <w:spacing w:line="600" w:lineRule="exact"/>
        <w:ind w:firstLine="641"/>
        <w:rPr>
          <w:rFonts w:hint="eastAsia"/>
          <w:color w:val="auto"/>
          <w:highlight w:val="none"/>
          <w:lang w:eastAsia="zh-CN"/>
        </w:rPr>
      </w:pPr>
      <w:bookmarkStart w:id="133" w:name="_Toc8127"/>
      <w:bookmarkStart w:id="134" w:name="_Toc24871"/>
      <w:bookmarkStart w:id="135" w:name="_Toc12100"/>
      <w:bookmarkStart w:id="136" w:name="_Toc24101"/>
      <w:r>
        <w:rPr>
          <w:rFonts w:hint="eastAsia"/>
          <w:color w:val="auto"/>
          <w:highlight w:val="none"/>
          <w:lang w:val="en-US" w:eastAsia="zh-CN"/>
        </w:rPr>
        <w:t xml:space="preserve">1</w:t>
      </w:r>
      <w:r>
        <w:rPr>
          <w:rFonts w:hint="eastAsia"/>
          <w:color w:val="auto"/>
          <w:highlight w:val="none"/>
          <w:lang w:eastAsia="zh-CN"/>
        </w:rPr>
        <w:t xml:space="preserve">、项目启动前，进行深入的调研，了解残疾人的实际需求和社会对残疾人事业的期望。通过问卷调查、访谈等多种形式，收集了大量的资料，为项目决策提供了坚实的数据基础。全面准确地了解和掌握决策分析与评价有关的资料数据。决策分析与评价要注意方法的科学性、合理性，根据不同情况选择不同的方法。选择合适目标并掌握约束条件进行科学决策分析。在项目决策分析与评价时，应遵循定量分析与定性分析相结合的原则，并以定量分析为主，对不能直接进行数量分析比较的，则应实事求是地进行定性分析。</w:t>
      </w:r>
    </w:p>
    <w:p>
      <w:pPr>
        <w:spacing w:line="600" w:lineRule="exact"/>
        <w:ind w:firstLine="641"/>
        <w:rPr>
          <w:rFonts w:hint="eastAsia"/>
          <w:color w:val="auto"/>
          <w:highlight w:val="none"/>
          <w:lang w:eastAsia="zh-CN"/>
        </w:rPr>
      </w:pPr>
      <w:r>
        <w:rPr>
          <w:rFonts w:hint="eastAsia"/>
          <w:color w:val="auto"/>
          <w:highlight w:val="none"/>
          <w:lang w:val="en-US" w:eastAsia="zh-CN"/>
        </w:rPr>
        <w:t xml:space="preserve">2</w:t>
      </w:r>
      <w:r>
        <w:rPr>
          <w:rFonts w:hint="eastAsia"/>
          <w:color w:val="auto"/>
          <w:highlight w:val="none"/>
          <w:lang w:eastAsia="zh-CN"/>
        </w:rPr>
        <w:t xml:space="preserve">、一是加强项目事前、事中、事后的监督检查跟踪，使项目管理更加规范、项目监督更加有效、资金使用效益进一步加强。二是加强项目资料管理，确保各项资料完整。三是制定了详细的项目实施方案，并明确了项目的目标、任务、时间表和责任人。项目启动后，严格按照实施方案进行推进工作。</w:t>
      </w:r>
    </w:p>
    <w:p>
      <w:pPr>
        <w:pStyle w:val="Heading1"/>
        <w:bidi w:val="0"/>
        <w:rPr>
          <w:rFonts w:ascii="黑体" w:eastAsia="黑体" w:hAnsi="黑体" w:cs="黑体" w:hint="eastAsia"/>
          <w:color w:val="auto"/>
          <w:highlight w:val="none"/>
        </w:rPr>
      </w:pPr>
      <w:bookmarkStart w:id="137" w:name="_Toc1693"/>
      <w:r>
        <w:rPr>
          <w:rFonts w:ascii="黑体" w:eastAsia="黑体" w:hAnsi="黑体" w:cs="黑体" w:hint="eastAsia"/>
          <w:color w:val="auto"/>
          <w:highlight w:val="none"/>
        </w:rPr>
        <w:t xml:space="preserve">七、其他需要说明的问题</w:t>
      </w:r>
      <w:bookmarkEnd w:id="133"/>
      <w:bookmarkEnd w:id="134"/>
      <w:bookmarkEnd w:id="135"/>
      <w:bookmarkEnd w:id="136"/>
      <w:bookmarkEnd w:id="137"/>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p>
    <w:p>
      <w:pPr>
        <w:pStyle w:val="Heading1"/>
        <w:bidi w:val="0"/>
        <w:rPr>
          <w:rFonts w:ascii="黑体" w:eastAsia="黑体" w:hAnsi="黑体" w:cs="黑体" w:hint="default"/>
          <w:color w:val="auto"/>
          <w:highlight w:val="none"/>
        </w:rPr>
      </w:pPr>
      <w:bookmarkStart w:id="138" w:name="_Toc5516"/>
      <w:bookmarkStart w:id="139" w:name="_Toc1532"/>
      <w:r>
        <w:rPr>
          <w:rFonts w:ascii="黑体" w:eastAsia="黑体" w:hAnsi="黑体" w:cs="黑体" w:hint="default"/>
          <w:color w:val="auto"/>
          <w:highlight w:val="none"/>
        </w:rPr>
        <w:t xml:space="preserve">八、附件</w:t>
      </w:r>
      <w:bookmarkEnd w:id="138"/>
      <w:bookmarkEnd w:id="139"/>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1、项目支出绩效自评表</w:t>
      </w:r>
    </w:p>
    <w:p>
      <w:pPr>
        <w:bidi w:val="0"/>
        <w:rPr>
          <w:rFonts w:ascii="Times New Roman" w:eastAsia="仿宋_GB2312" w:hAnsi="Times New Roman" w:cs="Times New Roman" w:hint="default"/>
          <w:color w:val="auto"/>
          <w:highlight w:val="none"/>
        </w:rPr>
        <w:sectPr>
          <w:footerReference w:type="default" r:id="rId5"/>
          <w:pgSz w:w="11906" w:h="16838" w:orient="portrait"/>
          <w:pgMar w:top="1440" w:right="1800" w:bottom="1440" w:left="1800" w:header="851" w:footer="850" w:gutter="0"/>
          <w:pgBorders/>
          <w:pgNumType w:fmt="decimal" w:start="1"/>
          <w:cols w:num="1" w:space="720">
            <w:col w:w="8306" w:space="720"/>
          </w:cols>
          <w:docGrid w:type="lines" w:linePitch="312" w:charSpace="0"/>
        </w:sectPr>
      </w:pPr>
      <w:r>
        <w:rPr>
          <w:rFonts w:ascii="Times New Roman" w:eastAsia="仿宋_GB2312" w:hAnsi="Times New Roman" w:cs="Times New Roman" w:hint="default"/>
          <w:color w:val="auto"/>
          <w:highlight w:val="none"/>
        </w:rPr>
        <w:t xml:space="preserve">2、项目支出绩效评价指标体系及评分</w:t>
      </w:r>
      <w:bookmarkStart w:id="140" w:name="_Toc1641"/>
      <w:bookmarkStart w:id="141" w:name="_Toc21307"/>
      <w:bookmarkStart w:id="142" w:name="_Toc5134"/>
      <w:bookmarkStart w:id="143" w:name="_Toc28099"/>
      <w:bookmarkStart w:id="144" w:name="_Toc30072_WPSOffice_Level1"/>
    </w:p>
    <w:p>
      <w:pPr>
        <w:pStyle w:val="Heading1"/>
        <w:bidi w:val="0"/>
        <w:rPr>
          <w:rStyle w:val="标题2字符"/>
          <w:rFonts w:ascii="Times New Roman" w:eastAsia="仿宋_GB2312" w:hAnsi="Times New Roman" w:cs="Times New Roman" w:hint="default"/>
          <w:color w:val="auto"/>
          <w:highlight w:val="none"/>
        </w:rPr>
      </w:pPr>
      <w:bookmarkStart w:id="145" w:name="_Toc5869"/>
      <w:r>
        <w:rPr>
          <w:rStyle w:val="标题2字符"/>
          <w:rFonts w:ascii="Times New Roman" w:eastAsia="仿宋_GB2312" w:hAnsi="Times New Roman" w:cs="Times New Roman" w:hint="default"/>
          <w:color w:val="auto"/>
          <w:highlight w:val="none"/>
        </w:rPr>
        <w:t xml:space="preserve">附件</w:t>
      </w:r>
      <w:r>
        <w:rPr>
          <w:rStyle w:val="标题2字符"/>
          <w:rFonts w:eastAsia="仿宋_GB2312" w:cs="Times New Roman" w:hint="eastAsia"/>
          <w:color w:val="auto"/>
          <w:highlight w:val="none"/>
          <w:lang w:val="en-US" w:eastAsia="zh-CN"/>
        </w:rPr>
        <w:t xml:space="preserve">1</w:t>
      </w:r>
      <w:r>
        <w:rPr>
          <w:rStyle w:val="标题2字符"/>
          <w:rFonts w:ascii="Times New Roman" w:eastAsia="仿宋_GB2312" w:hAnsi="Times New Roman" w:cs="Times New Roman" w:hint="default"/>
          <w:color w:val="auto"/>
          <w:highlight w:val="none"/>
        </w:rPr>
        <w:t xml:space="preserve">：项目支出绩效自评表</w:t>
      </w:r>
      <w:bookmarkEnd w:id="145"/>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Look w:firstRow="0" w:lastRow="0" w:firstColumn="0" w:lastColumn="0" w:noHBand="1" w:noVBand="1"/>
      </w:tblPr>
      <w:tblGrid>
        <w:gridCol w:w="790"/>
        <w:gridCol w:w="825"/>
        <w:gridCol w:w="794"/>
        <w:gridCol w:w="1480"/>
        <w:gridCol w:w="972"/>
        <w:gridCol w:w="990"/>
        <w:gridCol w:w="933"/>
        <w:gridCol w:w="882"/>
        <w:gridCol w:w="1107"/>
        <w:gridCol w:w="840"/>
        <w:gridCol w:w="1020"/>
        <w:gridCol w:w="912"/>
        <w:gridCol w:w="756"/>
        <w:gridCol w:w="1873"/>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bidi w:val="0"/>
              <w:rPr>
                <w:color w:val="auto"/>
                <w:highlight w:val="none"/>
              </w:rPr>
            </w:pPr>
            <w:r>
              <w:rPr>
                <w:rFonts w:hint="eastAsia"/>
                <w:color w:val="auto"/>
                <w:highlight w:val="none"/>
                <w:lang w:val="en-US" w:eastAsia="zh-CN"/>
              </w:rPr>
              <w:t xml:space="preserve">项目支出绩效自评表</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514"/>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70"/>
        </w:trPr>
        <w:tc>
          <w:tcPr>
            <w:tcW w:w="56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项目名称</w:t>
            </w:r>
          </w:p>
        </w:tc>
        <w:tc>
          <w:tcPr>
            <w:tcW w:w="4430"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2024年州本级残疾人事业发展补助项目</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56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主管部门</w:t>
            </w:r>
          </w:p>
        </w:tc>
        <w:tc>
          <w:tcPr>
            <w:tcW w:w="1823"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尉犁县残疾人联合会</w:t>
            </w:r>
          </w:p>
        </w:tc>
        <w:tc>
          <w:tcPr>
            <w:tcW w:w="70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实施单位</w:t>
            </w:r>
          </w:p>
        </w:tc>
        <w:tc>
          <w:tcPr>
            <w:tcW w:w="1905"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尉犁县残疾人联合会</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569"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项目资金</w:t>
            </w:r>
            <w:r>
              <w:rPr>
                <w:rFonts w:hint="eastAsia"/>
                <w:color w:val="auto"/>
                <w:highlight w:val="none"/>
                <w:lang w:val="en-US" w:eastAsia="zh-CN"/>
              </w:rPr>
              <w:br/>
            </w:r>
            <w:r>
              <w:rPr>
                <w:rFonts w:hint="eastAsia"/>
                <w:color w:val="auto"/>
                <w:highlight w:val="none"/>
                <w:lang w:val="en-US" w:eastAsia="zh-CN"/>
              </w:rPr>
              <w:t xml:space="preserve">（万元）</w:t>
            </w:r>
          </w:p>
        </w:tc>
        <w:tc>
          <w:tcPr>
            <w:tcW w:w="80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资金来源</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年初预算数</w:t>
            </w:r>
          </w:p>
        </w:tc>
        <w:tc>
          <w:tcPr>
            <w:tcW w:w="67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全年预算数</w:t>
            </w:r>
          </w:p>
        </w:tc>
        <w:tc>
          <w:tcPr>
            <w:tcW w:w="70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全年执行数</w:t>
            </w:r>
          </w:p>
        </w:tc>
        <w:tc>
          <w:tcPr>
            <w:tcW w:w="65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分值权重</w:t>
            </w:r>
          </w:p>
        </w:tc>
        <w:tc>
          <w:tcPr>
            <w:tcW w:w="58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执行率</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569"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80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年度资金总额</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21.53</w:t>
            </w:r>
          </w:p>
        </w:tc>
        <w:tc>
          <w:tcPr>
            <w:tcW w:w="67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21.53</w:t>
            </w:r>
          </w:p>
        </w:tc>
        <w:tc>
          <w:tcPr>
            <w:tcW w:w="70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21.53</w:t>
            </w:r>
          </w:p>
        </w:tc>
        <w:tc>
          <w:tcPr>
            <w:tcW w:w="65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w:t>
            </w:r>
          </w:p>
        </w:tc>
        <w:tc>
          <w:tcPr>
            <w:tcW w:w="58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100.00%</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10.00</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569"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80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其中：当年财政拨款</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21.53</w:t>
            </w:r>
          </w:p>
        </w:tc>
        <w:tc>
          <w:tcPr>
            <w:tcW w:w="67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21.53</w:t>
            </w:r>
          </w:p>
        </w:tc>
        <w:tc>
          <w:tcPr>
            <w:tcW w:w="70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21.53</w:t>
            </w:r>
          </w:p>
        </w:tc>
        <w:tc>
          <w:tcPr>
            <w:tcW w:w="65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c>
          <w:tcPr>
            <w:tcW w:w="58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569"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80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其他资金</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0</w:t>
            </w:r>
          </w:p>
        </w:tc>
        <w:tc>
          <w:tcPr>
            <w:tcW w:w="67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0</w:t>
            </w:r>
          </w:p>
        </w:tc>
        <w:tc>
          <w:tcPr>
            <w:tcW w:w="70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0</w:t>
            </w:r>
          </w:p>
        </w:tc>
        <w:tc>
          <w:tcPr>
            <w:tcW w:w="65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c>
          <w:tcPr>
            <w:tcW w:w="58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年度总体目标</w:t>
            </w:r>
          </w:p>
        </w:tc>
        <w:tc>
          <w:tcPr>
            <w:tcW w:w="2816"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总体目标</w:t>
            </w:r>
          </w:p>
        </w:tc>
        <w:tc>
          <w:tcPr>
            <w:tcW w:w="1905"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178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816"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目标1：通过开展残疾人精神病服药项目年度工作，为15名精神、智力残疾人提供基本康复服务，努力提高受助残疾人生活自理和社会参与能力。</w:t>
            </w:r>
            <w:r>
              <w:rPr>
                <w:rFonts w:hint="eastAsia"/>
                <w:color w:val="auto"/>
                <w:highlight w:val="none"/>
                <w:lang w:val="en-US" w:eastAsia="zh-CN"/>
              </w:rPr>
              <w:br/>
            </w:r>
            <w:r>
              <w:rPr>
                <w:rFonts w:hint="eastAsia"/>
                <w:color w:val="auto"/>
                <w:highlight w:val="none"/>
                <w:lang w:val="en-US" w:eastAsia="zh-CN"/>
              </w:rPr>
              <w:t xml:space="preserve">目标2：通过对残疾人就业创业帮扶，持续推进对残疾人的帮扶力度，切实解决不少于15名残疾人的实际困难。</w:t>
            </w:r>
            <w:r>
              <w:rPr>
                <w:rFonts w:hint="eastAsia"/>
                <w:color w:val="auto"/>
                <w:highlight w:val="none"/>
                <w:lang w:val="en-US" w:eastAsia="zh-CN"/>
              </w:rPr>
              <w:br/>
            </w:r>
            <w:r>
              <w:rPr>
                <w:rFonts w:hint="eastAsia"/>
                <w:color w:val="auto"/>
                <w:highlight w:val="none"/>
                <w:lang w:val="en-US" w:eastAsia="zh-CN"/>
              </w:rPr>
              <w:t xml:space="preserve">目标3：通过采购1台残疾人证制卡设备，提高残疾人办证的便捷。</w:t>
            </w:r>
            <w:r>
              <w:rPr>
                <w:rFonts w:hint="eastAsia"/>
                <w:color w:val="auto"/>
                <w:highlight w:val="none"/>
                <w:lang w:val="en-US" w:eastAsia="zh-CN"/>
              </w:rPr>
              <w:br/>
            </w:r>
            <w:r>
              <w:rPr>
                <w:rFonts w:hint="eastAsia"/>
                <w:color w:val="auto"/>
                <w:highlight w:val="none"/>
                <w:lang w:val="en-US" w:eastAsia="zh-CN"/>
              </w:rPr>
              <w:t xml:space="preserve">目标4：为3名残疾学生发放助学金补助资金，让更多的残疾学生能享受更好的教育环境。</w:t>
            </w:r>
            <w:r>
              <w:rPr>
                <w:rFonts w:hint="eastAsia"/>
                <w:color w:val="auto"/>
                <w:highlight w:val="none"/>
                <w:lang w:val="en-US" w:eastAsia="zh-CN"/>
              </w:rPr>
              <w:br/>
            </w:r>
            <w:r>
              <w:rPr>
                <w:rFonts w:hint="eastAsia"/>
                <w:color w:val="auto"/>
                <w:highlight w:val="none"/>
                <w:lang w:val="en-US" w:eastAsia="zh-CN"/>
              </w:rPr>
              <w:t xml:space="preserve">目标5：通过开展残疾人动态更新专项调查工作，了解2168名残疾人需求情况，切实解决残疾人的实际困难。</w:t>
            </w:r>
          </w:p>
        </w:tc>
        <w:tc>
          <w:tcPr>
            <w:tcW w:w="1905"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让残疾学生能享受更好的教育环境。开展残疾人动态更新专项调查工作，了解2168名残疾人需求情况，切实解决残疾人的实际困难。努力提高受助残疾人生活自理和社会参与能力。 开展残疾人精神病服药项目工作，为15名精神残疾人按照900元/人/年提供康复服务，对残疾人就业创业帮扶资金15万元，切实解决17残疾人的实际困难采购1台残疾人证制卡设备，提高残疾人办证的便捷。为3名残疾学生发放助学金补助资金，</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1240"/>
        </w:trPr>
        <w:tc>
          <w:tcPr>
            <w:tcW w:w="27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一级指标</w:t>
            </w: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二级指标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三级指标</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指标值</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指标值设置依据</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上年完成值</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指标分值权重</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指标赋分规则</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佐证资料</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指标实际完成值</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完成率</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指标得分</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年度绩效指标完成情况</w:t>
            </w:r>
          </w:p>
        </w:tc>
        <w:tc>
          <w:tcPr>
            <w:tcW w:w="291"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产出指标</w:t>
            </w: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数量指标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精神病患者补助人数</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&gt;=15人</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10人</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5</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按照完成比例赋分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工作资料</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=15人</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5</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数量指标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动态更新专项调查人数</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&gt;=2168人</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2148人</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5</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按照完成比例赋分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工作资料</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=2168人</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5</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数量指标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补助学生人数</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=3人</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9人</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5</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按照完成比例赋分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工作资料</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=3人</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5</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数量指标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采购制卡设备数</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=1台</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5</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按照完成比例赋分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工作资料</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=1台</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5</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数量指标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接受创业补助人数</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&gt;=15人</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5</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按照完成比例赋分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工作资料</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=17人</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113.33%</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4.33</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原因：在实际帮扶过程中，根据实际金额帮扶，因此多帮扶了2人。绩效管理水平不够，指标值制定偏低。措施：建立目标明确的绩效管理计划，严格按照计划进行资金帮扶。</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质量指标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残疾人事业发展补助资金保障率</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5</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按照完成比例赋分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工作资料</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5</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质量指标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设备质量合格率</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3</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按照完成比例赋分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工作资料</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3</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时效指标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残疾人事业发展补助资金支付及时率</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3</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按照完成比例赋分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工作资料</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3</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时效指标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设备采购按时完成率</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4</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按照完成比例赋分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工作资料</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4</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成本指标</w:t>
            </w: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经济成本指标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精神病患者补助标准</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&lt;=900元/人/年</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900元/人/年</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4</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按照完成比例赋分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原始凭证</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=900元/人/年</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4</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经济成本指标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创业补助资金数</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&lt;=15万元</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4</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按照完成比例赋分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原始凭证</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=15万元</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4</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经济成本指标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动态更新专项调查工作经费控制数</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&lt;=0.30万元</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4</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按照完成比例赋分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原始凭证</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=0.3万元</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4</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经济成本指标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发放助学金标准</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=2000元/人</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2000元/人</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4</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按照完成比例赋分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原始凭证</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=2000元/人</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4</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经济成本指标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设备采购经费</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&lt;=4.28万元</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4</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按照完成比例赋分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原始凭证</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=4.28万元</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4</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效益指标</w:t>
            </w: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经济效益指标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设备利用率</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按评判等级赋分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工作资料</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社会效益指标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保障残疾人生活水平</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有效保障</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按评判等级赋分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工作资料</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达成目标</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满意度指标</w:t>
            </w:r>
          </w:p>
        </w:tc>
        <w:tc>
          <w:tcPr>
            <w:tcW w:w="28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满意度指标</w:t>
            </w:r>
          </w:p>
        </w:tc>
        <w:tc>
          <w:tcPr>
            <w:tcW w:w="5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残疾人满意度</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&gt;=90%</w:t>
            </w: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计划标准</w:t>
            </w: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90%</w:t>
            </w: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w:t>
            </w: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满意度赋分</w:t>
            </w: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工作资料</w:t>
            </w: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=90%</w:t>
            </w: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100%</w:t>
            </w: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10</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500"/>
        </w:trPr>
        <w:tc>
          <w:tcPr>
            <w:tcW w:w="1371"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总分</w:t>
            </w:r>
          </w:p>
        </w:tc>
        <w:tc>
          <w:tcPr>
            <w:tcW w:w="34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34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32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31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39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35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c>
          <w:tcPr>
            <w:tcW w:w="26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r>
              <w:rPr>
                <w:rFonts w:hint="eastAsia"/>
                <w:color w:val="auto"/>
                <w:highlight w:val="none"/>
                <w:lang w:val="en-US" w:eastAsia="zh-CN"/>
              </w:rPr>
              <w:t xml:space="preserve">99.33分</w:t>
            </w:r>
          </w:p>
        </w:tc>
        <w:tc>
          <w:tcPr>
            <w:tcW w:w="6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rPr>
            </w:pPr>
          </w:p>
        </w:tc>
      </w:tr>
    </w:tbl>
    <w:p>
      <w:pPr>
        <w:rPr>
          <w:rFonts w:hint="default"/>
          <w:color w:val="auto"/>
          <w:highlight w:val="none"/>
        </w:rPr>
        <w:sectPr>
          <w:pgSz w:w="16838" w:h="11906" w:orient="landscape"/>
          <w:pgMar w:top="1800" w:right="1440" w:bottom="1800" w:left="1440" w:header="851" w:footer="850" w:gutter="0"/>
          <w:pgBorders/>
          <w:pgNumType w:fmt="decimal"/>
          <w:cols w:num="1" w:space="720">
            <w:col w:w="13958" w:space="720"/>
          </w:cols>
          <w:docGrid w:type="lines" w:linePitch="312" w:charSpace="0"/>
        </w:sectPr>
      </w:pPr>
    </w:p>
    <w:p>
      <w:pPr>
        <w:pStyle w:val="Heading1"/>
        <w:bidi w:val="0"/>
        <w:rPr>
          <w:rStyle w:val="标题2字符"/>
          <w:rFonts w:ascii="Times New Roman" w:eastAsia="仿宋_GB2312" w:hAnsi="Times New Roman" w:cs="Times New Roman" w:hint="default"/>
          <w:color w:val="auto"/>
          <w:highlight w:val="none"/>
        </w:rPr>
      </w:pPr>
      <w:bookmarkStart w:id="146" w:name="_Toc990"/>
      <w:r>
        <w:rPr>
          <w:rStyle w:val="标题2字符"/>
          <w:rFonts w:ascii="Times New Roman" w:eastAsia="仿宋_GB2312" w:hAnsi="Times New Roman" w:cs="Times New Roman" w:hint="default"/>
          <w:color w:val="auto"/>
          <w:highlight w:val="none"/>
        </w:rPr>
        <w:t xml:space="preserve">附件2：项目支出绩效评价指标体系及评分</w:t>
      </w:r>
      <w:bookmarkEnd w:id="140"/>
      <w:bookmarkEnd w:id="141"/>
      <w:bookmarkEnd w:id="142"/>
      <w:bookmarkEnd w:id="143"/>
      <w:bookmarkEnd w:id="144"/>
      <w:bookmarkEnd w:id="146"/>
    </w:p>
    <w:p>
      <w:pPr>
        <w:pStyle w:val="表格标题"/>
        <w:bidi w:val="0"/>
        <w:outlineLvl w:val="0"/>
        <w:rPr>
          <w:rFonts w:ascii="Times New Roman" w:eastAsia="仿宋_GB2312" w:hAnsi="Times New Roman" w:cs="Times New Roman" w:hint="default"/>
          <w:color w:val="auto"/>
          <w:highlight w:val="none"/>
        </w:rPr>
      </w:pPr>
      <w:bookmarkStart w:id="147" w:name="_Toc14061"/>
      <w:bookmarkStart w:id="148" w:name="_Toc32681_WPSOffice_Level1"/>
      <w:r>
        <w:rPr>
          <w:rFonts w:ascii="Times New Roman" w:eastAsia="仿宋_GB2312" w:hAnsi="Times New Roman" w:cs="Times New Roman" w:hint="default"/>
          <w:color w:val="auto"/>
          <w:highlight w:val="none"/>
        </w:rPr>
        <w:t xml:space="preserve">项目支出绩效评价指标体系及评分</w:t>
      </w:r>
      <w:bookmarkEnd w:id="147"/>
      <w:bookmarkEnd w:id="148"/>
    </w:p>
    <w:tbl>
      <w:tblPr>
        <w:tblStyle w:val="NormalTable"/>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firstRow="0" w:lastRow="0" w:firstColumn="0" w:lastColumn="0" w:noHBand="1" w:noVBand="1"/>
      </w:tblPr>
      <w:tblGrid>
        <w:gridCol w:w="667"/>
        <w:gridCol w:w="716"/>
        <w:gridCol w:w="833"/>
        <w:gridCol w:w="1519"/>
        <w:gridCol w:w="3711"/>
        <w:gridCol w:w="578"/>
        <w:gridCol w:w="575"/>
      </w:tblGrid>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一级指标</w:t>
            </w:r>
          </w:p>
        </w:tc>
        <w:tc>
          <w:tcPr>
            <w:tcW w:w="416"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二级指标</w:t>
            </w:r>
          </w:p>
        </w:tc>
        <w:tc>
          <w:tcPr>
            <w:tcW w:w="484"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三级指标</w:t>
            </w:r>
          </w:p>
        </w:tc>
        <w:tc>
          <w:tcPr>
            <w:tcW w:w="883"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指标解释</w:t>
            </w: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指标说明</w:t>
            </w:r>
          </w:p>
        </w:tc>
        <w:tc>
          <w:tcPr>
            <w:tcW w:w="336"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分值</w:t>
            </w:r>
          </w:p>
        </w:tc>
        <w:tc>
          <w:tcPr>
            <w:tcW w:w="334"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得分</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决策</w:t>
            </w:r>
          </w:p>
        </w:tc>
        <w:tc>
          <w:tcPr>
            <w:tcW w:w="416"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lang w:eastAsia="zh-CN"/>
              </w:rPr>
            </w:pPr>
            <w:r>
              <w:rPr>
                <w:rFonts w:ascii="Times New Roman" w:eastAsia="仿宋_GB2312" w:hAnsi="Times New Roman" w:cs="Times New Roman" w:hint="default"/>
                <w:color w:val="auto"/>
                <w:highlight w:val="none"/>
              </w:rPr>
              <w:t xml:space="preserve">项目</w:t>
            </w:r>
            <w:r>
              <w:rPr>
                <w:rFonts w:ascii="Times New Roman" w:eastAsia="仿宋_GB2312" w:hAnsi="Times New Roman" w:cs="Times New Roman" w:hint="default"/>
                <w:color w:val="auto"/>
                <w:highlight w:val="none"/>
                <w:lang w:eastAsia="zh-CN"/>
              </w:rPr>
              <w:t xml:space="preserve">实施</w:t>
            </w:r>
          </w:p>
        </w:tc>
        <w:tc>
          <w:tcPr>
            <w:tcW w:w="484"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lang w:eastAsia="zh-CN"/>
              </w:rPr>
              <w:t xml:space="preserve">实施</w:t>
            </w:r>
            <w:r>
              <w:rPr>
                <w:rFonts w:ascii="Times New Roman" w:eastAsia="仿宋_GB2312" w:hAnsi="Times New Roman" w:cs="Times New Roman" w:hint="default"/>
                <w:color w:val="auto"/>
                <w:highlight w:val="none"/>
              </w:rPr>
              <w:t xml:space="preserve">依据充分性</w:t>
            </w:r>
          </w:p>
        </w:tc>
        <w:tc>
          <w:tcPr>
            <w:tcW w:w="883"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项目</w:t>
            </w:r>
            <w:r>
              <w:rPr>
                <w:rFonts w:ascii="Times New Roman" w:eastAsia="仿宋_GB2312" w:hAnsi="Times New Roman" w:cs="Times New Roman" w:hint="default"/>
                <w:color w:val="auto"/>
                <w:highlight w:val="none"/>
                <w:lang w:eastAsia="zh-CN"/>
              </w:rPr>
              <w:t xml:space="preserve">实施</w:t>
            </w:r>
            <w:r>
              <w:rPr>
                <w:rFonts w:ascii="Times New Roman" w:eastAsia="仿宋_GB2312" w:hAnsi="Times New Roman" w:cs="Times New Roman" w:hint="default"/>
                <w:color w:val="auto"/>
                <w:highlight w:val="none"/>
              </w:rPr>
              <w:t xml:space="preserve">是否符合法律法规、相关政策、发展规划以及部门职责，用以反映和考核项目</w:t>
            </w:r>
            <w:r>
              <w:rPr>
                <w:rFonts w:ascii="Times New Roman" w:eastAsia="仿宋_GB2312" w:hAnsi="Times New Roman" w:cs="Times New Roman" w:hint="default"/>
                <w:color w:val="auto"/>
                <w:highlight w:val="none"/>
                <w:lang w:eastAsia="zh-CN"/>
              </w:rPr>
              <w:t xml:space="preserve">实施</w:t>
            </w:r>
            <w:r>
              <w:rPr>
                <w:rFonts w:ascii="Times New Roman" w:eastAsia="仿宋_GB2312" w:hAnsi="Times New Roman" w:cs="Times New Roman" w:hint="default"/>
                <w:color w:val="auto"/>
                <w:highlight w:val="none"/>
              </w:rPr>
              <w:t xml:space="preserve">依据情况。</w:t>
            </w: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评价要点：</w:t>
            </w:r>
          </w:p>
        </w:tc>
        <w:tc>
          <w:tcPr>
            <w:tcW w:w="336"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w:t>
            </w:r>
          </w:p>
        </w:tc>
        <w:tc>
          <w:tcPr>
            <w:tcW w:w="334"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①项目</w:t>
            </w:r>
            <w:r>
              <w:rPr>
                <w:rFonts w:ascii="Times New Roman" w:eastAsia="仿宋_GB2312" w:hAnsi="Times New Roman" w:cs="Times New Roman" w:hint="default"/>
                <w:color w:val="auto"/>
                <w:highlight w:val="none"/>
                <w:lang w:eastAsia="zh-CN"/>
              </w:rPr>
              <w:t xml:space="preserve">实施</w:t>
            </w:r>
            <w:r>
              <w:rPr>
                <w:rFonts w:ascii="Times New Roman" w:eastAsia="仿宋_GB2312" w:hAnsi="Times New Roman" w:cs="Times New Roman" w:hint="default"/>
                <w:color w:val="auto"/>
                <w:highlight w:val="none"/>
              </w:rPr>
              <w:t xml:space="preserve">是否符合国家法律法规、国民经济发展规划和相关政策；</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②项目</w:t>
            </w:r>
            <w:r>
              <w:rPr>
                <w:rFonts w:ascii="Times New Roman" w:eastAsia="仿宋_GB2312" w:hAnsi="Times New Roman" w:cs="Times New Roman" w:hint="default"/>
                <w:color w:val="auto"/>
                <w:highlight w:val="none"/>
                <w:lang w:eastAsia="zh-CN"/>
              </w:rPr>
              <w:t xml:space="preserve">实施</w:t>
            </w:r>
            <w:r>
              <w:rPr>
                <w:rFonts w:ascii="Times New Roman" w:eastAsia="仿宋_GB2312" w:hAnsi="Times New Roman" w:cs="Times New Roman" w:hint="default"/>
                <w:color w:val="auto"/>
                <w:highlight w:val="none"/>
              </w:rPr>
              <w:t xml:space="preserve">是否符合行业发展规划和政策要求；</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③项目</w:t>
            </w:r>
            <w:r>
              <w:rPr>
                <w:rFonts w:ascii="Times New Roman" w:eastAsia="仿宋_GB2312" w:hAnsi="Times New Roman" w:cs="Times New Roman" w:hint="default"/>
                <w:color w:val="auto"/>
                <w:highlight w:val="none"/>
                <w:lang w:eastAsia="zh-CN"/>
              </w:rPr>
              <w:t xml:space="preserve">实施</w:t>
            </w:r>
            <w:r>
              <w:rPr>
                <w:rFonts w:ascii="Times New Roman" w:eastAsia="仿宋_GB2312" w:hAnsi="Times New Roman" w:cs="Times New Roman" w:hint="default"/>
                <w:color w:val="auto"/>
                <w:highlight w:val="none"/>
              </w:rPr>
              <w:t xml:space="preserve">是否与部门职责范围相符，属于部门履职所需；</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④项目是否属于公共财政支持范围，是否符合中央、地方事权支出责任划分原则；</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⑤项目是否与相关部门同类项目或部门内部相关项目重复。</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lang w:eastAsia="zh-CN"/>
              </w:rPr>
              <w:t xml:space="preserve">实施</w:t>
            </w:r>
            <w:r>
              <w:rPr>
                <w:rFonts w:ascii="Times New Roman" w:eastAsia="仿宋_GB2312" w:hAnsi="Times New Roman" w:cs="Times New Roman" w:hint="default"/>
                <w:color w:val="auto"/>
                <w:highlight w:val="none"/>
              </w:rPr>
              <w:t xml:space="preserve">程序规范性</w:t>
            </w:r>
          </w:p>
        </w:tc>
        <w:tc>
          <w:tcPr>
            <w:tcW w:w="883"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项目申请、设立过程是否符合相关要求，用以反映和考核项目</w:t>
            </w:r>
            <w:r>
              <w:rPr>
                <w:rFonts w:ascii="Times New Roman" w:eastAsia="仿宋_GB2312" w:hAnsi="Times New Roman" w:cs="Times New Roman" w:hint="default"/>
                <w:color w:val="auto"/>
                <w:highlight w:val="none"/>
                <w:lang w:eastAsia="zh-CN"/>
              </w:rPr>
              <w:t xml:space="preserve">实施</w:t>
            </w:r>
            <w:r>
              <w:rPr>
                <w:rFonts w:ascii="Times New Roman" w:eastAsia="仿宋_GB2312" w:hAnsi="Times New Roman" w:cs="Times New Roman" w:hint="default"/>
                <w:color w:val="auto"/>
                <w:highlight w:val="none"/>
              </w:rPr>
              <w:t xml:space="preserve">的规范情况。</w:t>
            </w: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评价要点：</w:t>
            </w:r>
          </w:p>
        </w:tc>
        <w:tc>
          <w:tcPr>
            <w:tcW w:w="336"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w:t>
            </w:r>
          </w:p>
        </w:tc>
        <w:tc>
          <w:tcPr>
            <w:tcW w:w="334"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①项目是否按照规定的程序申请设立；</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②审批文件、材料是否符合相关要求；</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③事前是否已经过必要的可行性研究、专家论证、风险评估、绩效评估、集体决策。</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绩效目标</w:t>
            </w:r>
          </w:p>
        </w:tc>
        <w:tc>
          <w:tcPr>
            <w:tcW w:w="484"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绩效目标合理性</w:t>
            </w:r>
          </w:p>
        </w:tc>
        <w:tc>
          <w:tcPr>
            <w:tcW w:w="883"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项目所设定的绩效目标是否依据充分，是否符合客观实际，用以反映和考核项目绩效目标与项目实施的相符情况。</w:t>
            </w: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评价要点：</w:t>
            </w:r>
          </w:p>
        </w:tc>
        <w:tc>
          <w:tcPr>
            <w:tcW w:w="336"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w:t>
            </w:r>
          </w:p>
        </w:tc>
        <w:tc>
          <w:tcPr>
            <w:tcW w:w="334"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（如未设定预算绩效目标，也可考核其他工作任务目标）</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①项目是否有绩效目标；</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②项目绩效目标与实际工作内容是否具有相关性；</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③项目预期产出效益和效果是否符合正常的业绩水平；</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④是否与预算确定的项目投资额或资金量相匹配。</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绩效指标明确性</w:t>
            </w:r>
          </w:p>
        </w:tc>
        <w:tc>
          <w:tcPr>
            <w:tcW w:w="883"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依据绩效目标设定的绩效指标是否清晰、细化、可衡量等，用以反映和考核项目绩效目标的明细化情况。</w:t>
            </w: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评价要点：</w:t>
            </w:r>
          </w:p>
        </w:tc>
        <w:tc>
          <w:tcPr>
            <w:tcW w:w="336"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w:t>
            </w:r>
          </w:p>
        </w:tc>
        <w:tc>
          <w:tcPr>
            <w:tcW w:w="334"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①是否将项目绩效目标细化分解为具体的绩效指标；</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②是否通过清晰、可衡量的指标值予以体现；</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③是否与项目目标任务数或计划数相对应。</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资金投入</w:t>
            </w:r>
          </w:p>
        </w:tc>
        <w:tc>
          <w:tcPr>
            <w:tcW w:w="484"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预算编制科学性</w:t>
            </w:r>
          </w:p>
        </w:tc>
        <w:tc>
          <w:tcPr>
            <w:tcW w:w="883"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项目预算编制是否经过科学论证、有明确标准，资金额度与年度目标是否相适应，用以反映和考核项目预算编制的科学性、合理性情况。</w:t>
            </w: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评价要点：</w:t>
            </w:r>
          </w:p>
        </w:tc>
        <w:tc>
          <w:tcPr>
            <w:tcW w:w="336"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w:t>
            </w:r>
          </w:p>
        </w:tc>
        <w:tc>
          <w:tcPr>
            <w:tcW w:w="334"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①预算编制是否经过科学论证；</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②预算内容与项目内容是否匹配；</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③预算额度测算依据是否充分，是否按照标准编制；</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④预算确定的项目投资额或资金量是否与工作任务相匹配。</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资金分配合理性</w:t>
            </w:r>
          </w:p>
        </w:tc>
        <w:tc>
          <w:tcPr>
            <w:tcW w:w="883"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项目预算资金分配是否有测算依据，与补助单位或地方实际是否相适应，用以反映和考核项目预算资金分配的科学性、合理性情况。</w:t>
            </w: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评价要点：</w:t>
            </w:r>
          </w:p>
        </w:tc>
        <w:tc>
          <w:tcPr>
            <w:tcW w:w="336"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w:t>
            </w:r>
          </w:p>
        </w:tc>
        <w:tc>
          <w:tcPr>
            <w:tcW w:w="334"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①预算资金分配依据是否充分；</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②资金分配额度是否合理，与项目单位或地方实际是否相适应。</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过程</w:t>
            </w:r>
          </w:p>
        </w:tc>
        <w:tc>
          <w:tcPr>
            <w:tcW w:w="416"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资金管理</w:t>
            </w:r>
          </w:p>
        </w:tc>
        <w:tc>
          <w:tcPr>
            <w:tcW w:w="484"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资金到位率</w:t>
            </w:r>
          </w:p>
        </w:tc>
        <w:tc>
          <w:tcPr>
            <w:tcW w:w="883"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实际到位资金与预算资金的比率，用以反映和考核资金落实情况对项目实施的总体保障程度。</w:t>
            </w: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资金到位率=（实际到位资金/预算资金）×100%。</w:t>
            </w:r>
          </w:p>
        </w:tc>
        <w:tc>
          <w:tcPr>
            <w:tcW w:w="336"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w:t>
            </w:r>
          </w:p>
        </w:tc>
        <w:tc>
          <w:tcPr>
            <w:tcW w:w="334"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实际到位资金：一定时期（本年度或项目期）内落实到具体项目的资金。</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预算资金：一定时期（本年度或项目期）内预算安排到具体项目的资金。</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预算执行率</w:t>
            </w:r>
          </w:p>
        </w:tc>
        <w:tc>
          <w:tcPr>
            <w:tcW w:w="883"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项目预算资金是否按照计划执行，用以反映或考核项目预算执行情况。</w:t>
            </w: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预算执行率=（实际支出资金/实际到位资金）×100%。</w:t>
            </w:r>
          </w:p>
        </w:tc>
        <w:tc>
          <w:tcPr>
            <w:tcW w:w="336"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w:t>
            </w:r>
          </w:p>
        </w:tc>
        <w:tc>
          <w:tcPr>
            <w:tcW w:w="334"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cs="Times New Roman" w:hint="eastAsia"/>
                <w:color w:val="auto"/>
                <w:highlight w:val="none"/>
                <w:lang w:val="en-US" w:eastAsia="zh-CN"/>
              </w:rPr>
              <w:t xml:space="preserve">4</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实际支出资金：一定时期（本年度或项目期）内项目实际拨付的资金。</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资金使用合规性</w:t>
            </w:r>
          </w:p>
        </w:tc>
        <w:tc>
          <w:tcPr>
            <w:tcW w:w="883"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项目资金使用是否符合相关的财务管理制度规定，用以反映和考核项目资金的规范运行情况。</w:t>
            </w: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评价要点：</w:t>
            </w:r>
          </w:p>
        </w:tc>
        <w:tc>
          <w:tcPr>
            <w:tcW w:w="336"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w:t>
            </w:r>
          </w:p>
        </w:tc>
        <w:tc>
          <w:tcPr>
            <w:tcW w:w="334"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①是否符合国家财经法规和财务管理制度以及有关专项资金管理办法的规定；</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②资金的拨付是否有完整的审批程序和手续；</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③是否符合项目预算批复或合同规定的用途；</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④是否存在截留、挤占、挪用、虚列支出等情况。</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组织实施</w:t>
            </w:r>
          </w:p>
        </w:tc>
        <w:tc>
          <w:tcPr>
            <w:tcW w:w="484"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管理制度健全性</w:t>
            </w:r>
          </w:p>
        </w:tc>
        <w:tc>
          <w:tcPr>
            <w:tcW w:w="883"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项目实施单位的财务和业务管理制度是否健全，用以反映和考核财务和业务管理制度对项目顺利实施的保障情况。</w:t>
            </w: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评价要点：</w:t>
            </w:r>
          </w:p>
        </w:tc>
        <w:tc>
          <w:tcPr>
            <w:tcW w:w="336"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w:t>
            </w:r>
          </w:p>
        </w:tc>
        <w:tc>
          <w:tcPr>
            <w:tcW w:w="334"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①是否已制定或具有相应的财务和业务管理制度；</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②财务和业务管理制度是否合法、合规、完整。</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制度执行有效性</w:t>
            </w:r>
          </w:p>
        </w:tc>
        <w:tc>
          <w:tcPr>
            <w:tcW w:w="883"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项目实施是否符合相关管理规定，用以反映和考核相关管理制度的有效执行情况。</w:t>
            </w: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评价要点：</w:t>
            </w:r>
          </w:p>
        </w:tc>
        <w:tc>
          <w:tcPr>
            <w:tcW w:w="336"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w:t>
            </w:r>
          </w:p>
        </w:tc>
        <w:tc>
          <w:tcPr>
            <w:tcW w:w="334" w:type="pct"/>
            <w:vMerge w:val="restar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①是否遵守相关法律法规和相关管理规定；</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②项目调整及支出调整手续是否完备；</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③项目合同书、验收报告、技术鉴定等资料是否齐全并及时归档；</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④项目实施的人员条件、场地设备、信息支撑等是否落实到位。</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产出</w:t>
            </w:r>
          </w:p>
        </w:tc>
        <w:tc>
          <w:tcPr>
            <w:tcW w:w="416"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产出数量</w:t>
            </w:r>
          </w:p>
        </w:tc>
        <w:tc>
          <w:tcPr>
            <w:tcW w:w="484"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实际完成率</w:t>
            </w:r>
          </w:p>
        </w:tc>
        <w:tc>
          <w:tcPr>
            <w:tcW w:w="883"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项目实施的实际产出数与计划产出数的比率，用以反映和考核项目产出数量目标的实现程度。</w:t>
            </w: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实际完成率=（实际产出数/计划产出数）×100%。</w:t>
            </w:r>
          </w:p>
        </w:tc>
        <w:tc>
          <w:tcPr>
            <w:tcW w:w="336" w:type="pct"/>
            <w:vMerge w:val="restart"/>
            <w:noWrap w:val="1"/>
            <w:vAlign w:val="center"/>
          </w:tcPr>
          <w:p>
            <w:pPr>
              <w:pStyle w:val="表格内容"/>
              <w:bidi w:val="0"/>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1</w:t>
            </w:r>
            <w:r>
              <w:rPr>
                <w:rFonts w:cs="Times New Roman" w:hint="eastAsia"/>
                <w:color w:val="auto"/>
                <w:highlight w:val="none"/>
                <w:lang w:val="en-US" w:eastAsia="zh-CN"/>
              </w:rPr>
              <w:t xml:space="preserve">0</w:t>
            </w:r>
          </w:p>
        </w:tc>
        <w:tc>
          <w:tcPr>
            <w:tcW w:w="334" w:type="pct"/>
            <w:vMerge w:val="restart"/>
            <w:noWrap w:val="1"/>
            <w:vAlign w:val="center"/>
          </w:tcPr>
          <w:p>
            <w:pPr>
              <w:pStyle w:val="表格内容"/>
              <w:bidi w:val="0"/>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1</w:t>
            </w:r>
            <w:r>
              <w:rPr>
                <w:rFonts w:cs="Times New Roman" w:hint="eastAsia"/>
                <w:color w:val="auto"/>
                <w:highlight w:val="none"/>
                <w:lang w:val="en-US" w:eastAsia="zh-CN"/>
              </w:rPr>
              <w:t xml:space="preserve">0</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实际产出数：一定时期（本年度或项目期）内项目实际产出的产品或提供的服务数量。</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计划产出数：项目绩效目标确定的在一定时期（本年度或项目期）内计划产出的产品或提供的服务数量。</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产出质量</w:t>
            </w:r>
          </w:p>
        </w:tc>
        <w:tc>
          <w:tcPr>
            <w:tcW w:w="484"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质量达标率</w:t>
            </w:r>
          </w:p>
        </w:tc>
        <w:tc>
          <w:tcPr>
            <w:tcW w:w="883"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项目完成的质量达标产出数与实际产出数的比率，用以反映和考核项目产出质量目标的实现程度。</w:t>
            </w: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质量达标率=（质量达标产出数/实际产出数）×100%。</w:t>
            </w:r>
          </w:p>
        </w:tc>
        <w:tc>
          <w:tcPr>
            <w:tcW w:w="336" w:type="pct"/>
            <w:vMerge w:val="restart"/>
            <w:noWrap w:val="1"/>
            <w:vAlign w:val="center"/>
          </w:tcPr>
          <w:p>
            <w:pPr>
              <w:pStyle w:val="表格内容"/>
              <w:bidi w:val="0"/>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1</w:t>
            </w:r>
            <w:r>
              <w:rPr>
                <w:rFonts w:cs="Times New Roman" w:hint="eastAsia"/>
                <w:color w:val="auto"/>
                <w:highlight w:val="none"/>
                <w:lang w:val="en-US" w:eastAsia="zh-CN"/>
              </w:rPr>
              <w:t xml:space="preserve">0</w:t>
            </w:r>
          </w:p>
        </w:tc>
        <w:tc>
          <w:tcPr>
            <w:tcW w:w="334" w:type="pct"/>
            <w:vMerge w:val="restart"/>
            <w:noWrap w:val="1"/>
            <w:vAlign w:val="center"/>
          </w:tcPr>
          <w:p>
            <w:pPr>
              <w:pStyle w:val="表格内容"/>
              <w:bidi w:val="0"/>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1</w:t>
            </w:r>
            <w:r>
              <w:rPr>
                <w:rFonts w:cs="Times New Roman" w:hint="eastAsia"/>
                <w:color w:val="auto"/>
                <w:highlight w:val="none"/>
                <w:lang w:val="en-US" w:eastAsia="zh-CN"/>
              </w:rPr>
              <w:t xml:space="preserve">0</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产出时效</w:t>
            </w:r>
          </w:p>
        </w:tc>
        <w:tc>
          <w:tcPr>
            <w:tcW w:w="484"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完成及时性</w:t>
            </w:r>
          </w:p>
        </w:tc>
        <w:tc>
          <w:tcPr>
            <w:tcW w:w="883"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项目实际完成时间与计划完成时间的比较，用以反映和考核项目产出时效目标的实现程度。</w:t>
            </w: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实际完成时间：项目实施单位完成该项目实际所耗用的时间。</w:t>
            </w:r>
          </w:p>
        </w:tc>
        <w:tc>
          <w:tcPr>
            <w:tcW w:w="336" w:type="pct"/>
            <w:vMerge w:val="restart"/>
            <w:noWrap w:val="1"/>
            <w:vAlign w:val="center"/>
          </w:tcPr>
          <w:p>
            <w:pPr>
              <w:pStyle w:val="表格内容"/>
              <w:bidi w:val="0"/>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10</w:t>
            </w:r>
          </w:p>
        </w:tc>
        <w:tc>
          <w:tcPr>
            <w:tcW w:w="334" w:type="pct"/>
            <w:vMerge w:val="restart"/>
            <w:noWrap w:val="1"/>
            <w:vAlign w:val="center"/>
          </w:tcPr>
          <w:p>
            <w:pPr>
              <w:pStyle w:val="表格内容"/>
              <w:bidi w:val="0"/>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10</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计划完成时间：按照项目实施计划或相关规定完成该项目所需的时间。</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产出成本</w:t>
            </w:r>
          </w:p>
        </w:tc>
        <w:tc>
          <w:tcPr>
            <w:tcW w:w="484"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成本节约率</w:t>
            </w:r>
          </w:p>
        </w:tc>
        <w:tc>
          <w:tcPr>
            <w:tcW w:w="883" w:type="pct"/>
            <w:vMerge w:val="restar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完成项目计划工作目标的实际节约成本与计划成本的比率，用以反映和考核项目的成本节约程度。</w:t>
            </w:r>
          </w:p>
        </w:tc>
        <w:tc>
          <w:tcPr>
            <w:tcW w:w="2155" w:type="pct"/>
            <w:shd w:val="clear" w:color="auto" w:fill="FFFFFF"/>
            <w:noWrap w:val="1"/>
            <w:vAlign w:val="center"/>
          </w:tcPr>
          <w:p>
            <w:pPr>
              <w:pStyle w:val="表格内容"/>
              <w:bidi w:val="0"/>
              <w:rPr>
                <w:rFonts w:ascii="Times New Roman" w:eastAsia="仿宋_GB2312" w:hAnsi="Times New Roman" w:cs="Times New Roman" w:hint="default"/>
                <w:color w:val="auto"/>
                <w:highlight w:val="none"/>
              </w:rPr>
            </w:pPr>
          </w:p>
        </w:tc>
        <w:tc>
          <w:tcPr>
            <w:tcW w:w="336" w:type="pct"/>
            <w:vMerge w:val="restart"/>
            <w:noWrap w:val="1"/>
            <w:vAlign w:val="center"/>
          </w:tcPr>
          <w:p>
            <w:pPr>
              <w:pStyle w:val="表格内容"/>
              <w:bidi w:val="0"/>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10</w:t>
            </w:r>
          </w:p>
        </w:tc>
        <w:tc>
          <w:tcPr>
            <w:tcW w:w="334" w:type="pct"/>
            <w:vMerge w:val="restart"/>
            <w:noWrap w:val="1"/>
            <w:vAlign w:val="center"/>
          </w:tcPr>
          <w:p>
            <w:pPr>
              <w:pStyle w:val="表格内容"/>
              <w:bidi w:val="0"/>
              <w:rPr>
                <w:rFonts w:ascii="Times New Roman" w:eastAsia="仿宋_GB2312" w:hAnsi="Times New Roman" w:cs="Times New Roman" w:hint="default"/>
                <w:color w:val="auto"/>
                <w:highlight w:val="none"/>
                <w:lang w:val="en-US" w:eastAsia="zh-CN"/>
              </w:rPr>
            </w:pPr>
            <w:r>
              <w:rPr>
                <w:rFonts w:cs="Times New Roman" w:hint="eastAsia"/>
                <w:color w:val="auto"/>
                <w:highlight w:val="none"/>
                <w:lang w:val="en-US" w:eastAsia="zh-CN"/>
              </w:rPr>
              <w:t xml:space="preserve">10</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成本节约率=〔（计划成本-实际成本）/计划成本〕×100%。</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实际成本：项目实施单位如期、保质、保量完成既定工作目标实际所耗费的支出。</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388"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16"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484"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883" w:type="pct"/>
            <w:vMerge/>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p>
        </w:tc>
        <w:tc>
          <w:tcPr>
            <w:tcW w:w="2155" w:type="pct"/>
            <w:shd w:val="clear" w:color="auto" w:fill="FFFFFF"/>
            <w:noWrap w:val="0"/>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计划成本：项目实施单位为完成工作目标计划安排的支出，一般以项目预算为参考。</w:t>
            </w:r>
          </w:p>
        </w:tc>
        <w:tc>
          <w:tcPr>
            <w:tcW w:w="336" w:type="pct"/>
            <w:vMerge/>
            <w:noWrap w:val="1"/>
            <w:vAlign w:val="center"/>
          </w:tcPr>
          <w:p>
            <w:pPr>
              <w:pStyle w:val="表格内容"/>
              <w:bidi w:val="0"/>
              <w:rPr>
                <w:rFonts w:ascii="Times New Roman" w:eastAsia="仿宋_GB2312" w:hAnsi="Times New Roman" w:cs="Times New Roman" w:hint="default"/>
                <w:color w:val="auto"/>
                <w:highlight w:val="none"/>
              </w:rPr>
            </w:pPr>
          </w:p>
        </w:tc>
        <w:tc>
          <w:tcPr>
            <w:tcW w:w="334" w:type="pct"/>
            <w:vMerge/>
            <w:noWrap w:val="1"/>
            <w:vAlign w:val="center"/>
          </w:tcPr>
          <w:p>
            <w:pPr>
              <w:pStyle w:val="表格内容"/>
              <w:bidi w:val="0"/>
              <w:rPr>
                <w:rFonts w:ascii="Times New Roman" w:eastAsia="仿宋_GB2312" w:hAnsi="Times New Roman" w:cs="Times New Roman" w:hint="default"/>
                <w:color w:val="auto"/>
                <w:highlight w:val="none"/>
              </w:rPr>
            </w:pP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667" w:type="dxa"/>
            <w:vMerge w:val="restart"/>
            <w:shd w:val="clear" w:color="auto" w:fill="FFFFFF"/>
            <w:noWrap w:val="0"/>
            <w:vAlign w:val="center"/>
          </w:tcPr>
          <w:p>
            <w:pPr>
              <w:pStyle w:val="表格内容"/>
              <w:bidi w:val="0"/>
              <w:ind w:firstLine="0" w:firstLineChars="0"/>
              <w:rPr>
                <w:rFonts w:ascii="Times New Roman" w:eastAsia="仿宋_GB2312" w:hAnsi="Times New Roman" w:cs="Times New Roman" w:hint="default"/>
                <w:color w:val="auto"/>
                <w:highlight w:val="none"/>
              </w:rPr>
            </w:pPr>
            <w:r>
              <w:rPr>
                <w:color w:val="auto"/>
                <w:highlight w:val="none"/>
              </w:rPr>
              <w:t xml:space="preserve">效益</w:t>
            </w:r>
          </w:p>
        </w:tc>
        <w:tc>
          <w:tcPr>
            <w:tcW w:w="716" w:type="dxa"/>
            <w:vMerge w:val="restart"/>
            <w:shd w:val="clear" w:color="auto" w:fill="FFFFFF"/>
            <w:noWrap w:val="0"/>
            <w:vAlign w:val="center"/>
          </w:tcPr>
          <w:p>
            <w:pPr>
              <w:pStyle w:val="表格内容"/>
              <w:bidi w:val="0"/>
              <w:ind w:firstLine="0" w:firstLineChars="0"/>
              <w:rPr>
                <w:rFonts w:ascii="Times New Roman" w:eastAsia="仿宋_GB2312" w:hAnsi="Times New Roman" w:cs="Times New Roman" w:hint="default"/>
                <w:color w:val="auto"/>
                <w:highlight w:val="none"/>
              </w:rPr>
            </w:pPr>
            <w:r>
              <w:rPr>
                <w:color w:val="auto"/>
                <w:highlight w:val="none"/>
              </w:rPr>
              <w:t xml:space="preserve">项目效益</w:t>
            </w:r>
          </w:p>
        </w:tc>
        <w:tc>
          <w:tcPr>
            <w:tcW w:w="833" w:type="dxa"/>
            <w:shd w:val="clear" w:color="auto" w:fill="FFFFFF"/>
            <w:noWrap w:val="0"/>
            <w:vAlign w:val="center"/>
          </w:tcPr>
          <w:p>
            <w:pPr>
              <w:pStyle w:val="表格内容"/>
              <w:bidi w:val="0"/>
              <w:ind w:firstLine="0" w:firstLineChars="0"/>
              <w:rPr>
                <w:rFonts w:ascii="Times New Roman" w:eastAsia="仿宋_GB2312" w:hAnsi="Times New Roman" w:cs="Times New Roman" w:hint="default"/>
                <w:color w:val="auto"/>
                <w:highlight w:val="none"/>
              </w:rPr>
            </w:pPr>
            <w:r>
              <w:rPr>
                <w:color w:val="auto"/>
                <w:highlight w:val="none"/>
              </w:rPr>
              <w:t xml:space="preserve">实施效益</w:t>
            </w:r>
          </w:p>
        </w:tc>
        <w:tc>
          <w:tcPr>
            <w:tcW w:w="1519" w:type="dxa"/>
            <w:shd w:val="clear" w:color="auto" w:fill="FFFFFF"/>
            <w:noWrap w:val="0"/>
            <w:vAlign w:val="center"/>
          </w:tcPr>
          <w:p>
            <w:pPr>
              <w:pStyle w:val="表格内容"/>
              <w:bidi w:val="0"/>
              <w:ind w:firstLine="0" w:firstLineChars="0"/>
              <w:rPr>
                <w:rFonts w:ascii="Times New Roman" w:eastAsia="仿宋_GB2312" w:hAnsi="Times New Roman" w:cs="Times New Roman" w:hint="default"/>
                <w:color w:val="auto"/>
                <w:highlight w:val="none"/>
              </w:rPr>
            </w:pPr>
            <w:r>
              <w:rPr>
                <w:color w:val="auto"/>
                <w:highlight w:val="none"/>
              </w:rPr>
              <w:t xml:space="preserve">项目实施所产生的效益。</w:t>
            </w:r>
          </w:p>
        </w:tc>
        <w:tc>
          <w:tcPr>
            <w:tcW w:w="3711" w:type="dxa"/>
            <w:shd w:val="clear" w:color="auto" w:fill="FFFFFF"/>
            <w:noWrap w:val="0"/>
            <w:vAlign w:val="center"/>
          </w:tcPr>
          <w:p>
            <w:pPr>
              <w:pStyle w:val="表格内容"/>
              <w:bidi w:val="0"/>
              <w:ind w:firstLine="0" w:firstLineChars="0"/>
              <w:rPr>
                <w:rFonts w:ascii="Times New Roman" w:eastAsia="仿宋_GB2312" w:hAnsi="Times New Roman" w:cs="Times New Roman" w:hint="default"/>
                <w:color w:val="auto"/>
                <w:highlight w:val="none"/>
              </w:rPr>
            </w:pPr>
            <w:r>
              <w:rPr>
                <w:color w:val="auto"/>
                <w:highlight w:val="none"/>
              </w:rPr>
              <w:t xml:space="preserve">项目实施所产生的社会效益、经济效益、生态效益、可持续影响等。可根据项目实际情况有选择地设置和细化。</w:t>
            </w:r>
          </w:p>
        </w:tc>
        <w:tc>
          <w:tcPr>
            <w:tcW w:w="578" w:type="dxa"/>
            <w:noWrap w:val="1"/>
            <w:vAlign w:val="center"/>
          </w:tcPr>
          <w:p>
            <w:pPr>
              <w:pStyle w:val="表格内容"/>
              <w:bidi w:val="0"/>
              <w:ind w:firstLine="0" w:firstLineChars="0"/>
              <w:rPr>
                <w:rFonts w:ascii="Times New Roman" w:eastAsia="仿宋_GB2312" w:hAnsi="Times New Roman" w:cs="Times New Roman" w:hint="default"/>
                <w:color w:val="auto"/>
                <w:highlight w:val="none"/>
              </w:rPr>
            </w:pPr>
            <w:r>
              <w:rPr>
                <w:color w:val="auto"/>
                <w:highlight w:val="none"/>
              </w:rPr>
              <w:t xml:space="preserve">10</w:t>
            </w:r>
          </w:p>
        </w:tc>
        <w:tc>
          <w:tcPr>
            <w:tcW w:w="334" w:type="pct"/>
            <w:noWrap w:val="1"/>
            <w:vAlign w:val="center"/>
          </w:tcPr>
          <w:p>
            <w:pPr>
              <w:pStyle w:val="表格内容"/>
              <w:bidi w:val="0"/>
              <w:rPr>
                <w:rFonts w:ascii="Times New Roman" w:eastAsia="仿宋_GB2312" w:hAnsi="Times New Roman" w:cs="Times New Roman" w:hint="default"/>
                <w:color w:val="auto"/>
                <w:highlight w:val="none"/>
                <w:lang w:val="en-US"/>
              </w:rPr>
            </w:pPr>
            <w:r>
              <w:rPr>
                <w:rFonts w:cs="Times New Roman" w:hint="eastAsia"/>
                <w:color w:val="auto"/>
                <w:highlight w:val="none"/>
                <w:lang w:val="en-US" w:eastAsia="zh-CN"/>
              </w:rPr>
              <w:t xml:space="preserve">10</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667" w:type="dxa"/>
            <w:vMerge/>
            <w:shd w:val="clear" w:color="auto" w:fill="FFFFFF"/>
            <w:noWrap w:val="0"/>
            <w:vAlign w:val="center"/>
          </w:tcPr>
          <w:p>
            <w:pPr>
              <w:pStyle w:val="表格内容"/>
              <w:bidi w:val="0"/>
              <w:ind w:firstLine="0" w:firstLineChars="0"/>
              <w:rPr>
                <w:rFonts w:ascii="Times New Roman" w:eastAsia="仿宋_GB2312" w:hAnsi="Times New Roman" w:cs="Times New Roman" w:hint="default"/>
                <w:color w:val="auto"/>
                <w:highlight w:val="none"/>
              </w:rPr>
            </w:pPr>
          </w:p>
        </w:tc>
        <w:tc>
          <w:tcPr>
            <w:tcW w:w="716" w:type="dxa"/>
            <w:vMerge/>
            <w:shd w:val="clear" w:color="auto" w:fill="FFFFFF"/>
            <w:noWrap w:val="0"/>
            <w:vAlign w:val="center"/>
          </w:tcPr>
          <w:p>
            <w:pPr>
              <w:pStyle w:val="表格内容"/>
              <w:bidi w:val="0"/>
              <w:ind w:firstLine="0" w:firstLineChars="0"/>
              <w:rPr>
                <w:rFonts w:ascii="Times New Roman" w:eastAsia="仿宋_GB2312" w:hAnsi="Times New Roman" w:cs="Times New Roman" w:hint="default"/>
                <w:color w:val="auto"/>
                <w:highlight w:val="none"/>
              </w:rPr>
            </w:pPr>
          </w:p>
        </w:tc>
        <w:tc>
          <w:tcPr>
            <w:tcW w:w="833" w:type="dxa"/>
            <w:shd w:val="clear" w:color="auto" w:fill="FFFFFF"/>
            <w:noWrap w:val="0"/>
            <w:vAlign w:val="center"/>
          </w:tcPr>
          <w:p>
            <w:pPr>
              <w:pStyle w:val="表格内容"/>
              <w:bidi w:val="0"/>
              <w:ind w:firstLine="0" w:firstLineChars="0"/>
              <w:rPr>
                <w:rFonts w:ascii="Times New Roman" w:eastAsia="仿宋_GB2312" w:hAnsi="Times New Roman" w:cs="Times New Roman" w:hint="default"/>
                <w:color w:val="auto"/>
                <w:highlight w:val="none"/>
              </w:rPr>
            </w:pPr>
            <w:r>
              <w:rPr>
                <w:color w:val="auto"/>
                <w:highlight w:val="none"/>
              </w:rPr>
              <w:t xml:space="preserve">满意度</w:t>
            </w:r>
          </w:p>
        </w:tc>
        <w:tc>
          <w:tcPr>
            <w:tcW w:w="1519" w:type="dxa"/>
            <w:shd w:val="clear" w:color="auto" w:fill="FFFFFF"/>
            <w:noWrap w:val="0"/>
            <w:vAlign w:val="center"/>
          </w:tcPr>
          <w:p>
            <w:pPr>
              <w:pStyle w:val="表格内容"/>
              <w:bidi w:val="0"/>
              <w:ind w:firstLine="0" w:firstLineChars="0"/>
              <w:rPr>
                <w:rFonts w:ascii="Times New Roman" w:eastAsia="仿宋_GB2312" w:hAnsi="Times New Roman" w:cs="Times New Roman" w:hint="default"/>
                <w:color w:val="auto"/>
                <w:highlight w:val="none"/>
              </w:rPr>
            </w:pPr>
            <w:r>
              <w:rPr>
                <w:color w:val="auto"/>
                <w:highlight w:val="none"/>
              </w:rPr>
              <w:t xml:space="preserve">社会公众或服务对象对项目实施效果的满意程度。</w:t>
            </w:r>
          </w:p>
        </w:tc>
        <w:tc>
          <w:tcPr>
            <w:tcW w:w="3711" w:type="dxa"/>
            <w:shd w:val="clear" w:color="auto" w:fill="FFFFFF"/>
            <w:noWrap w:val="0"/>
            <w:vAlign w:val="center"/>
          </w:tcPr>
          <w:p>
            <w:pPr>
              <w:pStyle w:val="表格内容"/>
              <w:bidi w:val="0"/>
              <w:ind w:firstLine="0" w:firstLineChars="0"/>
              <w:rPr>
                <w:rFonts w:ascii="Times New Roman" w:eastAsia="仿宋_GB2312" w:hAnsi="Times New Roman" w:cs="Times New Roman" w:hint="default"/>
                <w:color w:val="auto"/>
                <w:highlight w:val="none"/>
              </w:rPr>
            </w:pPr>
            <w:r>
              <w:rPr>
                <w:color w:val="auto"/>
                <w:highlight w:val="none"/>
              </w:rPr>
              <w:t xml:space="preserve">社会公众或服务对象是指因该项目实施而受到影响的部门（单位）、群体或个人。一般采取社会调查的方式。</w:t>
            </w:r>
          </w:p>
        </w:tc>
        <w:tc>
          <w:tcPr>
            <w:tcW w:w="578" w:type="dxa"/>
            <w:noWrap w:val="1"/>
            <w:vAlign w:val="center"/>
          </w:tcPr>
          <w:p>
            <w:pPr>
              <w:pStyle w:val="表格内容"/>
              <w:bidi w:val="0"/>
              <w:ind w:firstLine="0" w:firstLineChars="0"/>
              <w:rPr>
                <w:rFonts w:cs="Times New Roman" w:hint="eastAsia"/>
                <w:color w:val="auto"/>
                <w:highlight w:val="none"/>
                <w:lang w:val="en-US" w:eastAsia="zh-CN"/>
              </w:rPr>
            </w:pPr>
            <w:r>
              <w:rPr>
                <w:color w:val="auto"/>
                <w:highlight w:val="none"/>
              </w:rPr>
              <w:t xml:space="preserve">10</w:t>
            </w:r>
          </w:p>
        </w:tc>
        <w:tc>
          <w:tcPr>
            <w:tcW w:w="334" w:type="pct"/>
            <w:noWrap w:val="1"/>
            <w:vAlign w:val="center"/>
          </w:tcPr>
          <w:p>
            <w:pPr>
              <w:pStyle w:val="表格内容"/>
              <w:bidi w:val="0"/>
              <w:rPr>
                <w:rFonts w:cs="Times New Roman" w:hint="default"/>
                <w:color w:val="auto"/>
                <w:highlight w:val="none"/>
                <w:lang w:val="en-US" w:eastAsia="zh-CN"/>
              </w:rPr>
            </w:pPr>
            <w:r>
              <w:rPr>
                <w:rFonts w:cs="Times New Roman" w:hint="eastAsia"/>
                <w:color w:val="auto"/>
                <w:highlight w:val="none"/>
                <w:lang w:val="en-US" w:eastAsia="zh-CN"/>
              </w:rPr>
              <w:t xml:space="preserve">10</w:t>
            </w:r>
          </w:p>
        </w:tc>
      </w:tr>
      <w:tr>
        <w:tblPrEx>
          <w:tblW w:w="5045"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3"/>
        </w:trPr>
        <w:tc>
          <w:tcPr>
            <w:tcW w:w="4328" w:type="pct"/>
            <w:gridSpan w:val="5"/>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合计</w:t>
            </w:r>
          </w:p>
        </w:tc>
        <w:tc>
          <w:tcPr>
            <w:tcW w:w="336" w:type="pct"/>
            <w:noWrap w:val="1"/>
            <w:vAlign w:val="center"/>
          </w:tcPr>
          <w:p>
            <w:pPr>
              <w:pStyle w:val="表格内容"/>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100</w:t>
            </w:r>
          </w:p>
        </w:tc>
        <w:tc>
          <w:tcPr>
            <w:tcW w:w="334" w:type="pct"/>
            <w:noWrap w:val="1"/>
            <w:vAlign w:val="center"/>
          </w:tcPr>
          <w:p>
            <w:pPr>
              <w:pStyle w:val="表格内容"/>
              <w:bidi w:val="0"/>
              <w:rPr>
                <w:rFonts w:ascii="Times New Roman" w:eastAsia="仿宋_GB2312" w:hAnsi="Times New Roman" w:cs="Times New Roman" w:hint="default"/>
                <w:color w:val="auto"/>
                <w:highlight w:val="none"/>
                <w:lang w:val="en-US"/>
              </w:rPr>
            </w:pPr>
            <w:r>
              <w:rPr>
                <w:rFonts w:cs="Times New Roman" w:hint="eastAsia"/>
                <w:color w:val="auto"/>
                <w:highlight w:val="none"/>
                <w:lang w:val="en-US" w:eastAsia="zh-CN"/>
              </w:rPr>
              <w:t xml:space="preserve">100</w:t>
            </w:r>
          </w:p>
        </w:tc>
      </w:tr>
    </w:tbl>
    <w:p>
      <w:pPr>
        <w:ind w:firstLine="640"/>
        <w:rPr>
          <w:rFonts w:ascii="Times New Roman" w:eastAsia="仿宋_GB2312" w:hAnsi="Times New Roman" w:cs="Times New Roman" w:hint="default"/>
          <w:color w:val="auto"/>
          <w:highlight w:val="none"/>
        </w:rPr>
      </w:pPr>
      <w:bookmarkEnd w:id="0"/>
    </w:p>
    <w:p>
      <w:pPr>
        <w:ind w:firstLine="640"/>
        <w:rPr>
          <w:rFonts w:ascii="Times New Roman" w:eastAsia="仿宋_GB2312" w:hAnsi="Times New Roman" w:cs="Times New Roman" w:hint="default"/>
          <w:color w:val="auto"/>
          <w:highlight w:val="none"/>
        </w:rPr>
      </w:pPr>
    </w:p>
    <w:sectPr>
      <w:pgSz w:w="11906" w:h="16838" w:orient="portrait"/>
      <w:pgMar w:top="1440" w:right="1800" w:bottom="1440" w:left="1800" w:header="851" w:footer="850"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方正小标宋_GBK">
    <w:altName w:val="微软雅黑"/>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仿_GB2312">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tabs>
        <w:tab w:val="center" w:pos="4153"/>
        <w:tab w:val="right" w:pos="8306"/>
      </w:tabs>
      <w:ind w:firstLine="360"/>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tabs>
        <w:tab w:val="center" w:pos="4153"/>
        <w:tab w:val="right" w:pos="8306"/>
      </w:tabs>
      <w:ind w:firstLine="360"/>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tabs>
        <w:tab w:val="center" w:pos="4153"/>
        <w:tab w:val="right" w:pos="8306"/>
      </w:tabs>
      <w:ind w:firstLine="360"/>
    </w:pPr>
    <w:r>
      <w:pict>
        <v:shapetype id="_x0000_t202" coordsize="21600,21600" o:spt="202" path="m,l,21600r21600,l21600,xe">
          <v:stroke joinstyle="miter"/>
          <v:path gradientshapeok="t" o:connecttype="rect"/>
        </v:shapetype>
        <v:shape id="_x0000_s204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semiHidden="0"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qFormat="1"/>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560" w:lineRule="exact"/>
      <w:ind w:firstLine="960" w:firstLineChars="200"/>
      <w:jc w:val="both"/>
    </w:pPr>
    <w:rPr>
      <w:rFonts w:ascii="Times New Roman" w:eastAsia="仿宋_GB2312" w:hAnsi="Times New Roman"/>
      <w:kern w:val="2"/>
      <w:sz w:val="32"/>
      <w:szCs w:val="24"/>
      <w:lang w:val="en-US" w:eastAsia="zh-CN" w:bidi="ar-SA"/>
    </w:rPr>
  </w:style>
  <w:style w:type="paragraph" w:styleId="Heading1">
    <w:name w:val="Heading 1"/>
    <w:basedOn w:val="Normal"/>
    <w:next w:val="Normal"/>
    <w:qFormat/>
    <w:pPr>
      <w:keepNext/>
      <w:keepLines/>
      <w:ind w:firstLine="964"/>
      <w:outlineLvl w:val="0"/>
    </w:pPr>
    <w:rPr>
      <w:rFonts w:eastAsia="黑体"/>
      <w:kern w:val="44"/>
      <w:szCs w:val="22"/>
    </w:rPr>
  </w:style>
  <w:style w:type="paragraph" w:styleId="Heading2">
    <w:name w:val="Heading 2"/>
    <w:basedOn w:val="Normal"/>
    <w:next w:val="Normal"/>
    <w:link w:val="标题2字符"/>
    <w:qFormat/>
    <w:pPr>
      <w:keepNext/>
      <w:keepLines/>
      <w:outlineLvl w:val="1"/>
    </w:pPr>
    <w:rPr>
      <w:rFonts w:ascii="Times New Roman" w:eastAsia="楷体" w:hAnsi="Times New Roman"/>
      <w:b/>
    </w:rPr>
  </w:style>
  <w:style w:type="paragraph" w:styleId="Heading3">
    <w:name w:val="Heading 3"/>
    <w:basedOn w:val="Normal"/>
    <w:next w:val="Normal"/>
    <w:link w:val="标题3字符"/>
    <w:uiPriority w:val="99"/>
    <w:qFormat/>
    <w:pPr>
      <w:keepNext/>
      <w:keepLines/>
      <w:ind w:firstLine="883"/>
      <w:outlineLvl w:val="2"/>
    </w:pPr>
    <w:rPr>
      <w:b/>
      <w:bCs/>
      <w:kern w:val="0"/>
      <w:szCs w:val="32"/>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paragraph" w:styleId="Heading5">
    <w:name w:val="Heading 5"/>
    <w:basedOn w:val="Normal"/>
    <w:next w:val="Normal"/>
    <w:unhideWhenUsed/>
    <w:qFormat/>
    <w:pPr>
      <w:keepNext/>
      <w:keepLines/>
      <w:spacing w:before="280" w:beforeLines="0" w:beforeAutospacing="0" w:after="290" w:afterLines="0" w:afterAutospacing="0" w:line="372" w:lineRule="auto"/>
      <w:outlineLvl w:val="4"/>
    </w:pPr>
    <w:rPr>
      <w:b/>
      <w:sz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BodyText">
    <w:name w:val="Body Text"/>
    <w:basedOn w:val="Normal"/>
    <w:next w:val="BodyText2"/>
    <w:qFormat/>
    <w:rPr/>
  </w:style>
  <w:style w:type="paragraph" w:styleId="BodyText2">
    <w:name w:val="Body Text 2"/>
    <w:basedOn w:val="Normal"/>
    <w:qFormat/>
    <w:pPr>
      <w:spacing w:after="120" w:line="480" w:lineRule="auto"/>
    </w:pPr>
    <w:rPr>
      <w:rFonts w:ascii="Times New Roman" w:eastAsia="宋体" w:hAnsi="Times New Roman" w:cs="Times New Roman"/>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link w:val="页眉字符"/>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pPr>
      <w:spacing w:before="100" w:beforeAutospacing="1" w:after="100" w:afterAutospacing="1"/>
      <w:ind w:left="0" w:right="0"/>
      <w:jc w:val="left"/>
    </w:pPr>
    <w:rPr>
      <w:kern w:val="0"/>
      <w:sz w:val="24"/>
      <w:lang w:val="en-US" w:eastAsia="zh-CN"/>
    </w:rPr>
  </w:style>
  <w:style w:type="paragraph" w:styleId="Title">
    <w:name w:val="Title"/>
    <w:basedOn w:val="Normal"/>
    <w:next w:val="Normal"/>
    <w:qFormat/>
    <w:pPr>
      <w:jc w:val="left"/>
      <w:outlineLvl w:val="0"/>
    </w:pPr>
    <w:rPr>
      <w:rFonts w:ascii="MS Sans Serif" w:hAnsi="MS Sans Serif" w:cs="MS Sans Serif"/>
      <w:b/>
      <w:bCs/>
      <w:sz w:val="24"/>
      <w:szCs w:val="32"/>
    </w:rPr>
  </w:style>
  <w:style w:type="character" w:styleId="PageNumber">
    <w:name w:val="Page Number"/>
    <w:basedOn w:val="DefaultParagraphFont"/>
    <w:rPr/>
  </w:style>
  <w:style w:type="character" w:customStyle="1" w:styleId="标题2字符">
    <w:name w:val="标题 2 字符"/>
    <w:link w:val="Heading2"/>
    <w:rPr>
      <w:rFonts w:ascii="Times New Roman" w:eastAsia="楷体" w:hAnsi="Times New Roman"/>
      <w:b/>
      <w:kern w:val="2"/>
      <w:sz w:val="32"/>
      <w:szCs w:val="24"/>
    </w:rPr>
  </w:style>
  <w:style w:type="character" w:customStyle="1" w:styleId="font21">
    <w:name w:val="font21"/>
    <w:basedOn w:val="DefaultParagraphFont"/>
    <w:rPr>
      <w:rFonts w:ascii="宋体" w:eastAsia="宋体" w:hAnsi="宋体" w:cs="宋体" w:hint="eastAsia"/>
      <w:color w:val="000000"/>
      <w:sz w:val="20"/>
      <w:szCs w:val="20"/>
      <w:u w:val="none"/>
    </w:rPr>
  </w:style>
  <w:style w:type="character" w:customStyle="1" w:styleId="font31">
    <w:name w:val="font31"/>
    <w:basedOn w:val="DefaultParagraphFont"/>
    <w:rPr>
      <w:rFonts w:ascii="宋体" w:eastAsia="宋体" w:hAnsi="宋体" w:cs="宋体" w:hint="eastAsia"/>
      <w:color w:val="000000"/>
      <w:sz w:val="18"/>
      <w:szCs w:val="18"/>
      <w:u w:val="none"/>
    </w:rPr>
  </w:style>
  <w:style w:type="character" w:customStyle="1" w:styleId="标题3字符">
    <w:name w:val="标题 3 字符"/>
    <w:link w:val="Heading3"/>
    <w:uiPriority w:val="99"/>
    <w:rPr>
      <w:rFonts w:eastAsia="仿宋_GB2312"/>
      <w:b/>
      <w:bCs/>
      <w:sz w:val="32"/>
      <w:szCs w:val="32"/>
    </w:rPr>
  </w:style>
  <w:style w:type="character" w:customStyle="1" w:styleId="font01">
    <w:name w:val="font01"/>
    <w:basedOn w:val="DefaultParagraphFont"/>
    <w:rPr>
      <w:rFonts w:ascii="宋体" w:eastAsia="宋体" w:hAnsi="宋体" w:cs="宋体" w:hint="eastAsia"/>
      <w:color w:val="000000"/>
      <w:sz w:val="20"/>
      <w:szCs w:val="20"/>
      <w:u w:val="none"/>
    </w:rPr>
  </w:style>
  <w:style w:type="character" w:customStyle="1" w:styleId="font41">
    <w:name w:val="font41"/>
    <w:basedOn w:val="DefaultParagraphFont"/>
    <w:rPr>
      <w:rFonts w:ascii="宋体" w:eastAsia="宋体" w:hAnsi="宋体" w:cs="宋体" w:hint="eastAsia"/>
      <w:color w:val="000000"/>
      <w:sz w:val="18"/>
      <w:szCs w:val="18"/>
      <w:u w:val="none"/>
    </w:rPr>
  </w:style>
  <w:style w:type="character" w:customStyle="1" w:styleId="页眉字符">
    <w:name w:val="页眉 字符"/>
    <w:link w:val="Header"/>
    <w:rPr>
      <w:rFonts w:eastAsia="仿宋_GB2312"/>
      <w:kern w:val="2"/>
      <w:sz w:val="18"/>
      <w:szCs w:val="18"/>
    </w:rPr>
  </w:style>
  <w:style w:type="paragraph" w:customStyle="1" w:styleId="表格内容">
    <w:name w:val="表格内容"/>
    <w:basedOn w:val="Normal"/>
    <w:next w:val="Normal"/>
    <w:qFormat/>
    <w:pPr>
      <w:spacing w:line="240" w:lineRule="exact"/>
      <w:ind w:firstLine="0" w:firstLineChars="0"/>
      <w:jc w:val="center"/>
    </w:pPr>
    <w:rPr>
      <w:bCs/>
      <w:kern w:val="0"/>
      <w:sz w:val="21"/>
      <w:szCs w:val="44"/>
    </w:rPr>
  </w:style>
  <w:style w:type="paragraph" w:customStyle="1" w:styleId="表格标题">
    <w:name w:val="表格标题"/>
    <w:basedOn w:val="Normal"/>
    <w:next w:val="Normal"/>
    <w:qFormat/>
    <w:pPr>
      <w:ind w:firstLine="0" w:firstLineChars="0"/>
      <w:jc w:val="center"/>
    </w:pPr>
    <w:rPr>
      <w:b/>
      <w:bCs/>
      <w:kern w:val="0"/>
      <w:szCs w:val="44"/>
    </w:rPr>
  </w:style>
  <w:style w:type="paragraph" w:customStyle="1" w:styleId="WPSOffice手动目录2">
    <w:name w:val="WPSOffice手动目录 2"/>
    <w:qFormat/>
    <w:pPr>
      <w:ind w:leftChars="200"/>
    </w:pPr>
    <w:rPr>
      <w:sz w:val="20"/>
      <w:szCs w:val="20"/>
    </w:rPr>
  </w:style>
  <w:style w:type="paragraph" w:customStyle="1" w:styleId="WPSOffice手动目录1">
    <w:name w:val="WPSOffice手动目录 1"/>
    <w:qFormat/>
    <w:pPr>
      <w:ind w:leftChars="0"/>
    </w:pPr>
    <w:rPr>
      <w:sz w:val="20"/>
      <w:szCs w:val="20"/>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theme" Target="theme/theme1.xml"/><Relationship Id="rId7" Type="http://schemas.openxmlformats.org/officeDocument/2006/relationships/styles" Target="styles.xml"/><Relationship Id="rId8"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64F843E21BB54D689446E3CC0E0920C1_13</vt:lpwstr>
  </property>
  <property fmtid="{D5CDD505-2E9C-101B-9397-08002B2CF9AE}" pid="4" name="commondata">
    <vt:lpwstr>eyJoZGlkIjoiYmUyZWYwYmJhMWMxZDZhMGM4Mjk2ODdkYWI3NjQ2MjQifQ==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2</TotalTime>
  <Pages>27</Pages>
  <Words>7269</Words>
  <Characters>7678</Characters>
  <Application>WPS Office_12.1.0.15120_F1E327BC-269C-435d-A152-05C5408002CA</Application>
  <DocSecurity>0</DocSecurity>
  <Lines>108</Lines>
  <Paragraphs>30</Paragraphs>
  <CharactersWithSpaces>7710</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2</cp:revision>
  <cp:lastPrinted>2024-03-15T04:18:52Z</cp:lastPrinted>
  <dcterms:created xsi:type="dcterms:W3CDTF">2019-11-25T12:51:00Z</dcterms:created>
  <dcterms:modified xsi:type="dcterms:W3CDTF">2025-09-04T07:44:28Z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64F843E21BB54D689446E3CC0E0920C1_13</vt:lpwstr>
  </property>
  <property fmtid="{D5CDD505-2E9C-101B-9397-08002B2CF9AE}" pid="4" name="commondata">
    <vt:lpwstr>eyJoZGlkIjoiYmUyZWYwYmJhMWMxZDZhMGM4Mjk2ODdkYWI3NjQ2MjQifQ_x003D__x003D_</vt:lpwstr>
  </property>
  <property fmtid="{D5CDD505-2E9C-101B-9397-08002B2CF9AE}" pid="5" name="KSOTemplateDocerSaveRecord">
    <vt:lpwstr>eyJoZGlkIjoiODRhYjhkNzI4OGQ5M2E5NzE5YzFiNzg2M2ZlMzkxMWUiLCJ1c2VySWQiOiIxMTQ4NTc0MTIzIn0_x003D_</vt:lpwstr>
  </property>
</Properties>
</file>