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4DC" w:rsidRDefault="002D04DC">
      <w:pPr>
        <w:ind w:firstLine="640"/>
      </w:pPr>
    </w:p>
    <w:p w:rsidR="002D04DC" w:rsidRDefault="002D04DC">
      <w:pPr>
        <w:ind w:firstLine="640"/>
        <w:rPr>
          <w:rFonts w:eastAsia="宋体"/>
        </w:rPr>
      </w:pPr>
      <w:bookmarkStart w:id="0" w:name="OLE_LINK12"/>
    </w:p>
    <w:p w:rsidR="002D04DC" w:rsidRDefault="002D04DC">
      <w:pPr>
        <w:ind w:firstLine="640"/>
        <w:rPr>
          <w:rFonts w:eastAsia="宋体"/>
        </w:rPr>
      </w:pPr>
    </w:p>
    <w:p w:rsidR="002D04DC" w:rsidRDefault="002D04DC">
      <w:pPr>
        <w:ind w:firstLine="640"/>
        <w:rPr>
          <w:rFonts w:eastAsia="宋体"/>
        </w:rPr>
      </w:pPr>
    </w:p>
    <w:p w:rsidR="002D04DC" w:rsidRDefault="00B13CCD">
      <w:pPr>
        <w:pStyle w:val="1"/>
        <w:rPr>
          <w:sz w:val="44"/>
          <w:szCs w:val="44"/>
        </w:rPr>
      </w:pPr>
      <w:bookmarkStart w:id="1" w:name="_Toc28201"/>
      <w:bookmarkStart w:id="2" w:name="_Toc24054"/>
      <w:r>
        <w:rPr>
          <w:sz w:val="44"/>
          <w:szCs w:val="44"/>
        </w:rPr>
        <w:t>项目支出绩效评价报告</w:t>
      </w:r>
      <w:bookmarkEnd w:id="1"/>
      <w:bookmarkEnd w:id="2"/>
    </w:p>
    <w:p w:rsidR="002D04DC" w:rsidRDefault="002D04DC">
      <w:pPr>
        <w:ind w:firstLine="883"/>
        <w:rPr>
          <w:rFonts w:eastAsia="宋体"/>
          <w:b/>
          <w:bCs/>
          <w:sz w:val="44"/>
          <w:szCs w:val="44"/>
        </w:rPr>
      </w:pPr>
    </w:p>
    <w:p w:rsidR="002D04DC" w:rsidRDefault="002D04DC">
      <w:pPr>
        <w:ind w:firstLine="640"/>
        <w:rPr>
          <w:rFonts w:eastAsia="宋体"/>
        </w:rPr>
      </w:pPr>
    </w:p>
    <w:p w:rsidR="002D04DC" w:rsidRDefault="00B13CCD">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2D04DC" w:rsidRDefault="002D04DC">
      <w:pPr>
        <w:ind w:firstLine="640"/>
        <w:rPr>
          <w:rFonts w:eastAsia="宋体"/>
        </w:rPr>
      </w:pPr>
    </w:p>
    <w:p w:rsidR="002D04DC" w:rsidRDefault="002D04DC">
      <w:pPr>
        <w:ind w:firstLine="640"/>
        <w:rPr>
          <w:rFonts w:eastAsia="宋体"/>
        </w:rPr>
      </w:pPr>
    </w:p>
    <w:p w:rsidR="002D04DC" w:rsidRDefault="002D04DC">
      <w:pPr>
        <w:ind w:firstLine="640"/>
        <w:rPr>
          <w:rFonts w:eastAsia="宋体"/>
        </w:rPr>
      </w:pPr>
    </w:p>
    <w:p w:rsidR="002D04DC" w:rsidRDefault="002D04DC">
      <w:pPr>
        <w:ind w:firstLine="640"/>
        <w:rPr>
          <w:rFonts w:eastAsia="宋体"/>
        </w:rPr>
      </w:pPr>
    </w:p>
    <w:p w:rsidR="002D04DC" w:rsidRDefault="002D04DC">
      <w:pPr>
        <w:ind w:firstLine="643"/>
        <w:rPr>
          <w:rFonts w:eastAsia="宋体"/>
          <w:b/>
          <w:bCs/>
        </w:rPr>
      </w:pPr>
    </w:p>
    <w:p w:rsidR="002D04DC" w:rsidRDefault="00B13CCD">
      <w:pPr>
        <w:ind w:firstLine="640"/>
        <w:rPr>
          <w:rFonts w:ascii="仿宋_GB2312" w:hAnsi="仿宋_GB2312" w:cs="仿宋_GB2312"/>
        </w:rPr>
      </w:pPr>
      <w:r>
        <w:rPr>
          <w:rFonts w:ascii="仿宋_GB2312" w:hAnsi="仿宋_GB2312" w:cs="仿宋_GB2312" w:hint="eastAsia"/>
        </w:rPr>
        <w:t>项目名称：</w:t>
      </w:r>
      <w:bookmarkStart w:id="3" w:name="OLE_LINK8"/>
      <w:r>
        <w:rPr>
          <w:rFonts w:ascii="仿宋_GB2312" w:hAnsi="仿宋_GB2312" w:cs="仿宋_GB2312" w:hint="eastAsia"/>
        </w:rPr>
        <w:t>2024</w:t>
      </w:r>
      <w:r>
        <w:rPr>
          <w:rFonts w:ascii="仿宋_GB2312" w:hAnsi="仿宋_GB2312" w:cs="仿宋_GB2312" w:hint="eastAsia"/>
        </w:rPr>
        <w:t>年中央水利发展资金</w:t>
      </w:r>
      <w:bookmarkEnd w:id="3"/>
    </w:p>
    <w:p w:rsidR="002D04DC" w:rsidRDefault="00B13CCD">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尉犁县水利局</w:t>
      </w:r>
    </w:p>
    <w:p w:rsidR="002D04DC" w:rsidRDefault="00B13CCD">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尉犁县水利局</w:t>
      </w:r>
    </w:p>
    <w:p w:rsidR="002D04DC" w:rsidRDefault="00B13CCD">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努尔比亚木·艾则孜</w:t>
      </w:r>
      <w:r>
        <w:rPr>
          <w:rFonts w:ascii="仿宋_GB2312" w:hAnsi="仿宋_GB2312" w:cs="仿宋_GB2312" w:hint="eastAsia"/>
        </w:rPr>
        <w:tab/>
      </w:r>
    </w:p>
    <w:p w:rsidR="002D04DC" w:rsidRDefault="00B13CCD">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2D04DC" w:rsidRDefault="002D04DC">
      <w:pPr>
        <w:ind w:firstLine="640"/>
        <w:rPr>
          <w:rFonts w:eastAsia="宋体"/>
        </w:rPr>
      </w:pPr>
    </w:p>
    <w:p w:rsidR="002D04DC" w:rsidRDefault="002D04DC">
      <w:pPr>
        <w:ind w:firstLine="640"/>
        <w:rPr>
          <w:rFonts w:eastAsia="宋体"/>
        </w:rPr>
        <w:sectPr w:rsidR="002D04DC">
          <w:pgSz w:w="11906" w:h="16838"/>
          <w:pgMar w:top="1440" w:right="1800" w:bottom="1440" w:left="1800" w:header="851" w:footer="992" w:gutter="0"/>
          <w:pgNumType w:start="1"/>
          <w:cols w:space="720"/>
          <w:docGrid w:type="lines" w:linePitch="312"/>
        </w:sectPr>
      </w:pPr>
    </w:p>
    <w:p w:rsidR="002D04DC" w:rsidRDefault="00B13CCD">
      <w:pPr>
        <w:spacing w:line="580" w:lineRule="exact"/>
        <w:ind w:firstLineChars="0" w:firstLine="0"/>
        <w:jc w:val="center"/>
        <w:rPr>
          <w:b/>
          <w:bCs/>
          <w:szCs w:val="32"/>
        </w:rPr>
      </w:pPr>
      <w:bookmarkStart w:id="4" w:name="_Toc5473"/>
      <w:bookmarkStart w:id="5" w:name="_Toc14721"/>
      <w:bookmarkStart w:id="6" w:name="_Toc1891"/>
      <w:bookmarkStart w:id="7" w:name="_Toc15542"/>
      <w:bookmarkStart w:id="8" w:name="_Toc11827"/>
      <w:bookmarkStart w:id="9" w:name="_Toc18707"/>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2D04DC" w:rsidRDefault="00B13CCD">
      <w:pPr>
        <w:pStyle w:val="10"/>
        <w:tabs>
          <w:tab w:val="right" w:leader="dot" w:pos="8306"/>
        </w:tabs>
        <w:spacing w:line="580" w:lineRule="exact"/>
        <w:ind w:firstLine="640"/>
      </w:pPr>
      <w:r>
        <w:rPr>
          <w:rFonts w:eastAsia="黑体"/>
          <w:bCs/>
          <w:iCs/>
          <w:szCs w:val="21"/>
        </w:rPr>
        <w:fldChar w:fldCharType="begin"/>
      </w:r>
      <w:r>
        <w:rPr>
          <w:rFonts w:eastAsia="黑体"/>
          <w:bCs/>
          <w:iCs/>
          <w:szCs w:val="21"/>
        </w:rPr>
        <w:instrText>TOC \o "1-3" \h \u</w:instrText>
      </w:r>
      <w:r>
        <w:rPr>
          <w:rFonts w:eastAsia="黑体"/>
          <w:bCs/>
          <w:iCs/>
          <w:szCs w:val="21"/>
        </w:rPr>
        <w:fldChar w:fldCharType="separate"/>
      </w:r>
      <w:hyperlink w:anchor="_Toc17600" w:history="1">
        <w:r>
          <w:rPr>
            <w:rFonts w:eastAsia="黑体"/>
            <w:bCs/>
            <w:iCs/>
            <w:szCs w:val="21"/>
          </w:rPr>
          <w:t>一、基本情况</w:t>
        </w:r>
        <w:r>
          <w:tab/>
        </w:r>
        <w:r>
          <w:fldChar w:fldCharType="begin"/>
        </w:r>
        <w:r>
          <w:instrText xml:space="preserve"> PAGEREF _Toc17600 \h </w:instrText>
        </w:r>
        <w:r>
          <w:fldChar w:fldCharType="separate"/>
        </w:r>
        <w:r>
          <w:t>1</w:t>
        </w:r>
        <w:r>
          <w:fldChar w:fldCharType="end"/>
        </w:r>
      </w:hyperlink>
    </w:p>
    <w:p w:rsidR="002D04DC" w:rsidRDefault="00B13CCD">
      <w:pPr>
        <w:pStyle w:val="20"/>
        <w:tabs>
          <w:tab w:val="right" w:leader="dot" w:pos="8306"/>
        </w:tabs>
        <w:spacing w:line="580" w:lineRule="exact"/>
        <w:ind w:left="640" w:firstLine="640"/>
      </w:pPr>
      <w:hyperlink w:anchor="_Toc27923" w:history="1">
        <w:r>
          <w:rPr>
            <w:rFonts w:eastAsia="楷体"/>
          </w:rPr>
          <w:t>（一）项目概况</w:t>
        </w:r>
        <w:r>
          <w:tab/>
        </w:r>
        <w:r>
          <w:fldChar w:fldCharType="begin"/>
        </w:r>
        <w:r>
          <w:instrText xml:space="preserve"> PAGEREF _Toc27923 \h </w:instrText>
        </w:r>
        <w:r>
          <w:fldChar w:fldCharType="separate"/>
        </w:r>
        <w:r>
          <w:t>1</w:t>
        </w:r>
        <w:r>
          <w:fldChar w:fldCharType="end"/>
        </w:r>
      </w:hyperlink>
    </w:p>
    <w:p w:rsidR="002D04DC" w:rsidRDefault="00B13CCD">
      <w:pPr>
        <w:pStyle w:val="20"/>
        <w:tabs>
          <w:tab w:val="right" w:leader="dot" w:pos="8306"/>
        </w:tabs>
        <w:spacing w:line="580" w:lineRule="exact"/>
        <w:ind w:left="640" w:firstLine="640"/>
      </w:pPr>
      <w:hyperlink w:anchor="_Toc17938" w:history="1">
        <w:r>
          <w:rPr>
            <w:rFonts w:eastAsia="楷体"/>
          </w:rPr>
          <w:t>（二）项目绩效目标</w:t>
        </w:r>
        <w:r>
          <w:tab/>
        </w:r>
        <w:r>
          <w:fldChar w:fldCharType="begin"/>
        </w:r>
        <w:r>
          <w:instrText xml:space="preserve"> PAGEREF _Toc17938 \h </w:instrText>
        </w:r>
        <w:r>
          <w:fldChar w:fldCharType="separate"/>
        </w:r>
        <w:r>
          <w:t>8</w:t>
        </w:r>
        <w:r>
          <w:fldChar w:fldCharType="end"/>
        </w:r>
      </w:hyperlink>
    </w:p>
    <w:p w:rsidR="002D04DC" w:rsidRDefault="00B13CCD">
      <w:pPr>
        <w:pStyle w:val="10"/>
        <w:tabs>
          <w:tab w:val="right" w:leader="dot" w:pos="8306"/>
        </w:tabs>
        <w:spacing w:line="580" w:lineRule="exact"/>
        <w:ind w:firstLine="640"/>
      </w:pPr>
      <w:hyperlink w:anchor="_Toc8779" w:history="1">
        <w:r>
          <w:rPr>
            <w:rFonts w:eastAsia="黑体"/>
          </w:rPr>
          <w:t>二、绩效评价工作开展情况</w:t>
        </w:r>
        <w:r>
          <w:tab/>
        </w:r>
        <w:r>
          <w:fldChar w:fldCharType="begin"/>
        </w:r>
        <w:r>
          <w:instrText xml:space="preserve"> PAGEREF _Toc8779 \h </w:instrText>
        </w:r>
        <w:r>
          <w:fldChar w:fldCharType="separate"/>
        </w:r>
        <w:r>
          <w:t>9</w:t>
        </w:r>
        <w:r>
          <w:fldChar w:fldCharType="end"/>
        </w:r>
      </w:hyperlink>
    </w:p>
    <w:p w:rsidR="002D04DC" w:rsidRDefault="00B13CCD">
      <w:pPr>
        <w:pStyle w:val="20"/>
        <w:tabs>
          <w:tab w:val="right" w:leader="dot" w:pos="8306"/>
        </w:tabs>
        <w:spacing w:line="580" w:lineRule="exact"/>
        <w:ind w:left="640" w:firstLine="640"/>
      </w:pPr>
      <w:hyperlink w:anchor="_Toc1569" w:history="1">
        <w:r>
          <w:rPr>
            <w:rFonts w:eastAsia="楷体"/>
          </w:rPr>
          <w:t>（一）绩效评价目的、对象和范围</w:t>
        </w:r>
        <w:r>
          <w:tab/>
        </w:r>
        <w:r>
          <w:fldChar w:fldCharType="begin"/>
        </w:r>
        <w:r>
          <w:instrText xml:space="preserve"> PAGEREF _Toc1569 \h </w:instrText>
        </w:r>
        <w:r>
          <w:fldChar w:fldCharType="separate"/>
        </w:r>
        <w:r>
          <w:t>9</w:t>
        </w:r>
        <w:r>
          <w:fldChar w:fldCharType="end"/>
        </w:r>
      </w:hyperlink>
    </w:p>
    <w:p w:rsidR="002D04DC" w:rsidRDefault="00B13CCD">
      <w:pPr>
        <w:pStyle w:val="20"/>
        <w:tabs>
          <w:tab w:val="right" w:leader="dot" w:pos="8306"/>
        </w:tabs>
        <w:spacing w:line="580" w:lineRule="exact"/>
        <w:ind w:left="640" w:firstLine="640"/>
      </w:pPr>
      <w:hyperlink w:anchor="_Toc6948" w:history="1">
        <w:r>
          <w:rPr>
            <w:rFonts w:ascii="楷体" w:eastAsia="楷体" w:hAnsi="楷体" w:cs="楷体" w:hint="eastAsia"/>
          </w:rPr>
          <w:t>（二）绩效评价原则、评价指标体系、评价方法、评价标准</w:t>
        </w:r>
        <w:r>
          <w:tab/>
        </w:r>
        <w:r>
          <w:fldChar w:fldCharType="begin"/>
        </w:r>
        <w:r>
          <w:instrText xml:space="preserve"> PAGEREF _T</w:instrText>
        </w:r>
        <w:r>
          <w:instrText xml:space="preserve">oc6948 \h </w:instrText>
        </w:r>
        <w:r>
          <w:fldChar w:fldCharType="separate"/>
        </w:r>
        <w:r>
          <w:t>11</w:t>
        </w:r>
        <w:r>
          <w:fldChar w:fldCharType="end"/>
        </w:r>
      </w:hyperlink>
    </w:p>
    <w:p w:rsidR="002D04DC" w:rsidRDefault="00B13CCD">
      <w:pPr>
        <w:pStyle w:val="20"/>
        <w:tabs>
          <w:tab w:val="right" w:leader="dot" w:pos="8306"/>
        </w:tabs>
        <w:spacing w:line="580" w:lineRule="exact"/>
        <w:ind w:left="640" w:firstLine="640"/>
      </w:pPr>
      <w:hyperlink w:anchor="_Toc21795" w:history="1">
        <w:r>
          <w:rPr>
            <w:rFonts w:ascii="楷体" w:eastAsia="楷体" w:hAnsi="楷体" w:cs="楷体" w:hint="eastAsia"/>
          </w:rPr>
          <w:t>（三）绩效评价工作过程</w:t>
        </w:r>
        <w:r>
          <w:tab/>
        </w:r>
        <w:r>
          <w:fldChar w:fldCharType="begin"/>
        </w:r>
        <w:r>
          <w:instrText xml:space="preserve"> PAGEREF _Toc21795 \h </w:instrText>
        </w:r>
        <w:r>
          <w:fldChar w:fldCharType="separate"/>
        </w:r>
        <w:r>
          <w:t>14</w:t>
        </w:r>
        <w:r>
          <w:fldChar w:fldCharType="end"/>
        </w:r>
      </w:hyperlink>
    </w:p>
    <w:p w:rsidR="002D04DC" w:rsidRDefault="00B13CCD">
      <w:pPr>
        <w:pStyle w:val="10"/>
        <w:tabs>
          <w:tab w:val="right" w:leader="dot" w:pos="8306"/>
        </w:tabs>
        <w:spacing w:line="580" w:lineRule="exact"/>
        <w:ind w:firstLine="640"/>
      </w:pPr>
      <w:hyperlink w:anchor="_Toc3090" w:history="1">
        <w:r>
          <w:rPr>
            <w:rFonts w:ascii="黑体" w:eastAsia="黑体" w:hAnsi="黑体" w:cs="黑体" w:hint="eastAsia"/>
          </w:rPr>
          <w:t>三、综合评价情况及评价结论</w:t>
        </w:r>
        <w:r>
          <w:tab/>
        </w:r>
        <w:r>
          <w:fldChar w:fldCharType="begin"/>
        </w:r>
        <w:r>
          <w:instrText xml:space="preserve"> PAGEREF </w:instrText>
        </w:r>
        <w:r>
          <w:instrText xml:space="preserve">_Toc3090 \h </w:instrText>
        </w:r>
        <w:r>
          <w:fldChar w:fldCharType="separate"/>
        </w:r>
        <w:r>
          <w:t>16</w:t>
        </w:r>
        <w:r>
          <w:fldChar w:fldCharType="end"/>
        </w:r>
      </w:hyperlink>
    </w:p>
    <w:p w:rsidR="002D04DC" w:rsidRDefault="00B13CCD">
      <w:pPr>
        <w:pStyle w:val="10"/>
        <w:tabs>
          <w:tab w:val="right" w:leader="dot" w:pos="8306"/>
        </w:tabs>
        <w:spacing w:line="580" w:lineRule="exact"/>
        <w:ind w:firstLine="640"/>
      </w:pPr>
      <w:hyperlink w:anchor="_Toc26128" w:history="1">
        <w:r>
          <w:rPr>
            <w:rFonts w:ascii="黑体" w:eastAsia="黑体" w:hAnsi="黑体" w:cs="黑体" w:hint="eastAsia"/>
          </w:rPr>
          <w:t>四、绩效评价指标分析</w:t>
        </w:r>
        <w:r>
          <w:tab/>
        </w:r>
        <w:r>
          <w:fldChar w:fldCharType="begin"/>
        </w:r>
        <w:r>
          <w:instrText xml:space="preserve"> PAGEREF _Toc26128 \h </w:instrText>
        </w:r>
        <w:r>
          <w:fldChar w:fldCharType="separate"/>
        </w:r>
        <w:r>
          <w:t>17</w:t>
        </w:r>
        <w:r>
          <w:fldChar w:fldCharType="end"/>
        </w:r>
      </w:hyperlink>
    </w:p>
    <w:p w:rsidR="002D04DC" w:rsidRDefault="00B13CCD">
      <w:pPr>
        <w:pStyle w:val="20"/>
        <w:tabs>
          <w:tab w:val="right" w:leader="dot" w:pos="8306"/>
        </w:tabs>
        <w:spacing w:line="580" w:lineRule="exact"/>
        <w:ind w:left="640" w:firstLine="640"/>
      </w:pPr>
      <w:hyperlink w:anchor="_Toc14633" w:history="1">
        <w:r>
          <w:rPr>
            <w:rFonts w:ascii="楷体" w:eastAsia="楷体" w:hAnsi="楷体" w:cs="楷体" w:hint="eastAsia"/>
          </w:rPr>
          <w:t>（一）项目决策情况</w:t>
        </w:r>
        <w:r>
          <w:tab/>
        </w:r>
        <w:r>
          <w:fldChar w:fldCharType="begin"/>
        </w:r>
        <w:r>
          <w:instrText xml:space="preserve"> PAGEREF _</w:instrText>
        </w:r>
        <w:r>
          <w:instrText xml:space="preserve">Toc14633 \h </w:instrText>
        </w:r>
        <w:r>
          <w:fldChar w:fldCharType="separate"/>
        </w:r>
        <w:r>
          <w:t>17</w:t>
        </w:r>
        <w:r>
          <w:fldChar w:fldCharType="end"/>
        </w:r>
      </w:hyperlink>
    </w:p>
    <w:p w:rsidR="002D04DC" w:rsidRDefault="00B13CCD">
      <w:pPr>
        <w:pStyle w:val="20"/>
        <w:tabs>
          <w:tab w:val="right" w:leader="dot" w:pos="8306"/>
        </w:tabs>
        <w:spacing w:line="580" w:lineRule="exact"/>
        <w:ind w:left="640" w:firstLine="640"/>
      </w:pPr>
      <w:hyperlink w:anchor="_Toc17793" w:history="1">
        <w:r>
          <w:rPr>
            <w:rFonts w:ascii="楷体" w:eastAsia="楷体" w:hAnsi="楷体" w:cs="楷体" w:hint="eastAsia"/>
          </w:rPr>
          <w:t>（二）项目过程情况</w:t>
        </w:r>
        <w:r>
          <w:tab/>
        </w:r>
        <w:r>
          <w:fldChar w:fldCharType="begin"/>
        </w:r>
        <w:r>
          <w:instrText xml:space="preserve"> PAGEREF _Toc17793 \h </w:instrText>
        </w:r>
        <w:r>
          <w:fldChar w:fldCharType="separate"/>
        </w:r>
        <w:r>
          <w:t>19</w:t>
        </w:r>
        <w:r>
          <w:fldChar w:fldCharType="end"/>
        </w:r>
      </w:hyperlink>
    </w:p>
    <w:p w:rsidR="002D04DC" w:rsidRDefault="00B13CCD">
      <w:pPr>
        <w:pStyle w:val="20"/>
        <w:tabs>
          <w:tab w:val="right" w:leader="dot" w:pos="8306"/>
        </w:tabs>
        <w:spacing w:line="580" w:lineRule="exact"/>
        <w:ind w:left="640" w:firstLine="640"/>
      </w:pPr>
      <w:hyperlink w:anchor="_Toc27835" w:history="1">
        <w:r>
          <w:rPr>
            <w:rFonts w:ascii="楷体" w:eastAsia="楷体" w:hAnsi="楷体" w:cs="楷体" w:hint="eastAsia"/>
          </w:rPr>
          <w:t>（三）项目产出情况</w:t>
        </w:r>
        <w:r>
          <w:tab/>
        </w:r>
        <w:r>
          <w:fldChar w:fldCharType="begin"/>
        </w:r>
        <w:r>
          <w:instrText xml:space="preserve"> PAGEREF _Toc27835 \h </w:instrText>
        </w:r>
        <w:r>
          <w:fldChar w:fldCharType="separate"/>
        </w:r>
        <w:r>
          <w:t>21</w:t>
        </w:r>
        <w:r>
          <w:fldChar w:fldCharType="end"/>
        </w:r>
      </w:hyperlink>
    </w:p>
    <w:p w:rsidR="002D04DC" w:rsidRDefault="00B13CCD">
      <w:pPr>
        <w:pStyle w:val="20"/>
        <w:tabs>
          <w:tab w:val="right" w:leader="dot" w:pos="8306"/>
        </w:tabs>
        <w:spacing w:line="580" w:lineRule="exact"/>
        <w:ind w:left="640" w:firstLine="640"/>
      </w:pPr>
      <w:hyperlink w:anchor="_Toc13545" w:history="1">
        <w:r>
          <w:rPr>
            <w:rFonts w:ascii="楷体" w:eastAsia="楷体" w:hAnsi="楷体" w:cs="楷体" w:hint="eastAsia"/>
          </w:rPr>
          <w:t>（四）项目效益情况</w:t>
        </w:r>
        <w:r>
          <w:tab/>
        </w:r>
        <w:r>
          <w:fldChar w:fldCharType="begin"/>
        </w:r>
        <w:r>
          <w:instrText xml:space="preserve"> PAGEREF _Toc13545 \h </w:instrText>
        </w:r>
        <w:r>
          <w:fldChar w:fldCharType="separate"/>
        </w:r>
        <w:r>
          <w:t>22</w:t>
        </w:r>
        <w:r>
          <w:fldChar w:fldCharType="end"/>
        </w:r>
      </w:hyperlink>
    </w:p>
    <w:p w:rsidR="002D04DC" w:rsidRDefault="00B13CCD">
      <w:pPr>
        <w:pStyle w:val="10"/>
        <w:tabs>
          <w:tab w:val="right" w:leader="dot" w:pos="8306"/>
        </w:tabs>
        <w:spacing w:line="580" w:lineRule="exact"/>
        <w:ind w:firstLine="640"/>
      </w:pPr>
      <w:hyperlink w:anchor="_Toc17510" w:history="1">
        <w:r>
          <w:rPr>
            <w:rFonts w:ascii="黑体" w:eastAsia="黑体" w:hAnsi="黑体" w:cs="黑体" w:hint="eastAsia"/>
          </w:rPr>
          <w:t>五、主要经验及做法、存在的问题及原因分析</w:t>
        </w:r>
        <w:r>
          <w:tab/>
        </w:r>
        <w:r>
          <w:fldChar w:fldCharType="begin"/>
        </w:r>
        <w:r>
          <w:instrText xml:space="preserve"> PAGEREF _Toc17510 \h </w:instrText>
        </w:r>
        <w:r>
          <w:fldChar w:fldCharType="separate"/>
        </w:r>
        <w:r>
          <w:t>23</w:t>
        </w:r>
        <w:r>
          <w:fldChar w:fldCharType="end"/>
        </w:r>
      </w:hyperlink>
    </w:p>
    <w:p w:rsidR="002D04DC" w:rsidRDefault="00B13CCD">
      <w:pPr>
        <w:pStyle w:val="20"/>
        <w:tabs>
          <w:tab w:val="right" w:leader="dot" w:pos="8306"/>
        </w:tabs>
        <w:spacing w:line="580" w:lineRule="exact"/>
        <w:ind w:left="640" w:firstLine="640"/>
      </w:pPr>
      <w:hyperlink w:anchor="_Toc2544" w:history="1">
        <w:r>
          <w:rPr>
            <w:rFonts w:ascii="楷体" w:eastAsia="楷体" w:hAnsi="楷体" w:cs="楷体" w:hint="eastAsia"/>
          </w:rPr>
          <w:t>（一）主要经验及做法</w:t>
        </w:r>
        <w:r>
          <w:tab/>
        </w:r>
        <w:r>
          <w:fldChar w:fldCharType="begin"/>
        </w:r>
        <w:r>
          <w:instrText xml:space="preserve"> PAGEREF _Toc2544 </w:instrText>
        </w:r>
        <w:r>
          <w:instrText xml:space="preserve">\h </w:instrText>
        </w:r>
        <w:r>
          <w:fldChar w:fldCharType="separate"/>
        </w:r>
        <w:r>
          <w:t>23</w:t>
        </w:r>
        <w:r>
          <w:fldChar w:fldCharType="end"/>
        </w:r>
      </w:hyperlink>
    </w:p>
    <w:p w:rsidR="002D04DC" w:rsidRDefault="00B13CCD">
      <w:pPr>
        <w:pStyle w:val="20"/>
        <w:tabs>
          <w:tab w:val="right" w:leader="dot" w:pos="8306"/>
        </w:tabs>
        <w:spacing w:line="580" w:lineRule="exact"/>
        <w:ind w:left="640" w:firstLine="640"/>
      </w:pPr>
      <w:hyperlink w:anchor="_Toc2160" w:history="1">
        <w:r>
          <w:rPr>
            <w:rFonts w:ascii="楷体" w:eastAsia="楷体" w:hAnsi="楷体" w:cs="楷体" w:hint="eastAsia"/>
          </w:rPr>
          <w:t>（二）存在的问题及分析</w:t>
        </w:r>
        <w:r>
          <w:tab/>
        </w:r>
        <w:r>
          <w:fldChar w:fldCharType="begin"/>
        </w:r>
        <w:r>
          <w:instrText xml:space="preserve"> PAGEREF _Toc2160 \h </w:instrText>
        </w:r>
        <w:r>
          <w:fldChar w:fldCharType="separate"/>
        </w:r>
        <w:r>
          <w:t>26</w:t>
        </w:r>
        <w:r>
          <w:fldChar w:fldCharType="end"/>
        </w:r>
      </w:hyperlink>
    </w:p>
    <w:p w:rsidR="002D04DC" w:rsidRDefault="00B13CCD">
      <w:pPr>
        <w:pStyle w:val="10"/>
        <w:tabs>
          <w:tab w:val="right" w:leader="dot" w:pos="8306"/>
        </w:tabs>
        <w:spacing w:line="580" w:lineRule="exact"/>
        <w:ind w:firstLine="640"/>
      </w:pPr>
      <w:hyperlink w:anchor="_Toc27564" w:history="1">
        <w:r>
          <w:rPr>
            <w:rFonts w:ascii="黑体" w:eastAsia="黑体" w:hAnsi="黑体" w:cs="黑体" w:hint="eastAsia"/>
            <w:bCs/>
            <w:iCs/>
          </w:rPr>
          <w:t>六、有关建议</w:t>
        </w:r>
        <w:r>
          <w:tab/>
        </w:r>
        <w:r>
          <w:fldChar w:fldCharType="begin"/>
        </w:r>
        <w:r>
          <w:instrText xml:space="preserve"> PAGEREF _Toc27564 \h </w:instrText>
        </w:r>
        <w:r>
          <w:fldChar w:fldCharType="separate"/>
        </w:r>
        <w:r>
          <w:t>26</w:t>
        </w:r>
        <w:r>
          <w:fldChar w:fldCharType="end"/>
        </w:r>
      </w:hyperlink>
    </w:p>
    <w:p w:rsidR="002D04DC" w:rsidRDefault="00B13CCD">
      <w:pPr>
        <w:pStyle w:val="10"/>
        <w:tabs>
          <w:tab w:val="right" w:leader="dot" w:pos="8306"/>
        </w:tabs>
        <w:spacing w:line="580" w:lineRule="exact"/>
        <w:ind w:firstLine="640"/>
      </w:pPr>
      <w:hyperlink w:anchor="_Toc24224" w:history="1">
        <w:r>
          <w:rPr>
            <w:rFonts w:ascii="黑体" w:eastAsia="黑体" w:hAnsi="黑体" w:cs="黑体"/>
            <w:bCs/>
            <w:iCs/>
          </w:rPr>
          <w:t>七、其他需要说明的问题</w:t>
        </w:r>
        <w:r>
          <w:tab/>
        </w:r>
        <w:r>
          <w:fldChar w:fldCharType="begin"/>
        </w:r>
        <w:r>
          <w:instrText xml:space="preserve"> PAGEREF _Toc24224 \h </w:instrText>
        </w:r>
        <w:r>
          <w:fldChar w:fldCharType="separate"/>
        </w:r>
        <w:r>
          <w:t>28</w:t>
        </w:r>
        <w:r>
          <w:fldChar w:fldCharType="end"/>
        </w:r>
      </w:hyperlink>
    </w:p>
    <w:p w:rsidR="002D04DC" w:rsidRDefault="00B13CCD">
      <w:pPr>
        <w:pStyle w:val="10"/>
        <w:tabs>
          <w:tab w:val="right" w:leader="dot" w:pos="8306"/>
        </w:tabs>
        <w:spacing w:line="580" w:lineRule="exact"/>
        <w:ind w:firstLine="640"/>
      </w:pPr>
      <w:hyperlink w:anchor="_Toc5052" w:history="1">
        <w:r>
          <w:rPr>
            <w:rFonts w:ascii="黑体" w:eastAsia="黑体" w:hAnsi="黑体" w:cs="黑体"/>
            <w:bCs/>
            <w:iCs/>
          </w:rPr>
          <w:t>八、附件</w:t>
        </w:r>
        <w:r>
          <w:tab/>
        </w:r>
        <w:r>
          <w:fldChar w:fldCharType="begin"/>
        </w:r>
        <w:r>
          <w:instrText xml:space="preserve"> PAGEREF _Toc5052 \h </w:instrText>
        </w:r>
        <w:r>
          <w:fldChar w:fldCharType="separate"/>
        </w:r>
        <w:r>
          <w:t>28</w:t>
        </w:r>
        <w:r>
          <w:fldChar w:fldCharType="end"/>
        </w:r>
      </w:hyperlink>
    </w:p>
    <w:p w:rsidR="002D04DC" w:rsidRDefault="00B13CCD">
      <w:pPr>
        <w:pStyle w:val="10"/>
        <w:tabs>
          <w:tab w:val="right" w:leader="dot" w:pos="8306"/>
        </w:tabs>
        <w:spacing w:line="580" w:lineRule="exact"/>
        <w:ind w:firstLine="640"/>
      </w:pPr>
      <w:hyperlink w:anchor="_Toc24241" w:history="1">
        <w:r>
          <w:rPr>
            <w:bCs/>
            <w:iCs/>
          </w:rPr>
          <w:t>附件</w:t>
        </w:r>
        <w:r>
          <w:rPr>
            <w:bCs/>
            <w:iCs/>
          </w:rPr>
          <w:t>1</w:t>
        </w:r>
        <w:r>
          <w:rPr>
            <w:bCs/>
            <w:iCs/>
          </w:rPr>
          <w:t>：</w:t>
        </w:r>
        <w:r>
          <w:t>项目支出绩效自评表</w:t>
        </w:r>
        <w:r>
          <w:tab/>
        </w:r>
        <w:r>
          <w:fldChar w:fldCharType="begin"/>
        </w:r>
        <w:r>
          <w:instrText xml:space="preserve"> PAGEREF _Toc24241 \h </w:instrText>
        </w:r>
        <w:r>
          <w:fldChar w:fldCharType="separate"/>
        </w:r>
        <w:r>
          <w:t>29</w:t>
        </w:r>
        <w:r>
          <w:fldChar w:fldCharType="end"/>
        </w:r>
      </w:hyperlink>
    </w:p>
    <w:p w:rsidR="002D04DC" w:rsidRDefault="00B13CCD">
      <w:pPr>
        <w:pStyle w:val="10"/>
        <w:tabs>
          <w:tab w:val="right" w:leader="dot" w:pos="8306"/>
        </w:tabs>
        <w:spacing w:line="580" w:lineRule="exact"/>
        <w:ind w:firstLine="640"/>
      </w:pPr>
      <w:hyperlink w:anchor="_Toc16996" w:history="1">
        <w:r>
          <w:t>附件</w:t>
        </w:r>
        <w:r>
          <w:t>2</w:t>
        </w:r>
        <w:r>
          <w:t>：项目支出绩效评价指标体系及评分</w:t>
        </w:r>
        <w:r>
          <w:tab/>
        </w:r>
        <w:r>
          <w:fldChar w:fldCharType="begin"/>
        </w:r>
        <w:r>
          <w:instrText xml:space="preserve"> PAGEREF _Toc16996 \</w:instrText>
        </w:r>
        <w:r>
          <w:instrText xml:space="preserve">h </w:instrText>
        </w:r>
        <w:r>
          <w:fldChar w:fldCharType="separate"/>
        </w:r>
        <w:r>
          <w:t>32</w:t>
        </w:r>
        <w:r>
          <w:fldChar w:fldCharType="end"/>
        </w:r>
      </w:hyperlink>
    </w:p>
    <w:p w:rsidR="002D04DC" w:rsidRDefault="00B13CCD">
      <w:pPr>
        <w:spacing w:line="580" w:lineRule="exact"/>
        <w:ind w:firstLine="640"/>
        <w:sectPr w:rsidR="002D04DC">
          <w:footerReference w:type="default" r:id="rId8"/>
          <w:pgSz w:w="11906" w:h="16838"/>
          <w:pgMar w:top="1440" w:right="1800" w:bottom="1440" w:left="1800" w:header="851" w:footer="992" w:gutter="0"/>
          <w:cols w:space="720"/>
          <w:docGrid w:type="lines" w:linePitch="312"/>
        </w:sectPr>
      </w:pPr>
      <w:r>
        <w:rPr>
          <w:rFonts w:eastAsia="黑体"/>
          <w:bCs/>
          <w:iCs/>
          <w:szCs w:val="21"/>
        </w:rPr>
        <w:fldChar w:fldCharType="end"/>
      </w:r>
    </w:p>
    <w:p w:rsidR="002D04DC" w:rsidRDefault="00B13CCD">
      <w:pPr>
        <w:spacing w:line="500" w:lineRule="exact"/>
        <w:ind w:firstLine="640"/>
        <w:outlineLvl w:val="0"/>
        <w:rPr>
          <w:rFonts w:eastAsia="黑体"/>
          <w:bCs/>
          <w:iCs/>
          <w:szCs w:val="21"/>
        </w:rPr>
      </w:pPr>
      <w:bookmarkStart w:id="10" w:name="_Toc17600"/>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2D04DC" w:rsidRDefault="00B13CCD">
      <w:pPr>
        <w:pStyle w:val="3"/>
        <w:ind w:firstLine="643"/>
        <w:rPr>
          <w:rFonts w:eastAsia="楷体"/>
        </w:rPr>
      </w:pPr>
      <w:bookmarkStart w:id="12" w:name="_Toc24706"/>
      <w:bookmarkStart w:id="13" w:name="_Toc9236"/>
      <w:bookmarkStart w:id="14" w:name="_Toc27923"/>
      <w:bookmarkStart w:id="15" w:name="_Toc24048"/>
      <w:bookmarkStart w:id="16" w:name="_Toc26183"/>
      <w:r>
        <w:rPr>
          <w:rFonts w:eastAsia="楷体"/>
        </w:rPr>
        <w:t>（一）项目概况</w:t>
      </w:r>
      <w:bookmarkEnd w:id="11"/>
      <w:bookmarkEnd w:id="12"/>
      <w:bookmarkEnd w:id="13"/>
      <w:bookmarkEnd w:id="14"/>
      <w:bookmarkEnd w:id="15"/>
      <w:bookmarkEnd w:id="16"/>
    </w:p>
    <w:p w:rsidR="002D04DC" w:rsidRDefault="00B13CCD">
      <w:pPr>
        <w:ind w:firstLine="643"/>
        <w:outlineLvl w:val="2"/>
        <w:rPr>
          <w:b/>
          <w:bCs/>
        </w:rPr>
      </w:pPr>
      <w:bookmarkStart w:id="17" w:name="_Toc11427"/>
      <w:bookmarkStart w:id="18" w:name="_Toc32054"/>
      <w:bookmarkStart w:id="19" w:name="_Toc19984"/>
      <w:r>
        <w:rPr>
          <w:b/>
          <w:bCs/>
        </w:rPr>
        <w:t>1.</w:t>
      </w:r>
      <w:r>
        <w:rPr>
          <w:b/>
          <w:bCs/>
        </w:rPr>
        <w:t>项目背景</w:t>
      </w:r>
      <w:bookmarkEnd w:id="17"/>
      <w:bookmarkEnd w:id="18"/>
      <w:bookmarkEnd w:id="19"/>
    </w:p>
    <w:p w:rsidR="002D04DC" w:rsidRDefault="00B13CCD">
      <w:pPr>
        <w:ind w:firstLine="640"/>
      </w:pPr>
      <w:bookmarkStart w:id="20" w:name="_Toc22216"/>
      <w:bookmarkStart w:id="21" w:name="_Toc22079"/>
      <w:r>
        <w:t>以完善干渠、支渠、斗渠的远程计量和自动化设施为基础，以明晰农田水利工程产权和农业水权为前提，以健全农业水价形成机制为核心，以创新农业供水管理体制为动力，以建立农业用水精准补贴和节水奖励机制为保障，统筹抓好各项改革任务的落实，稳步深入推进农业水价综合改革。</w:t>
      </w:r>
    </w:p>
    <w:p w:rsidR="002D04DC" w:rsidRDefault="00B13CCD">
      <w:pPr>
        <w:ind w:firstLine="640"/>
      </w:pPr>
      <w:r>
        <w:t>为贯彻落实国家乡村振兴发展战略，以及国家节水行动方案提出的</w:t>
      </w:r>
      <w:r>
        <w:t>“</w:t>
      </w:r>
      <w:r>
        <w:t>加快大中型灌区续建配套和续建配套改造，加快补齐农村基础设施短板，推动农村基础设施提档升级</w:t>
      </w:r>
      <w:r>
        <w:t>”</w:t>
      </w:r>
      <w:r>
        <w:t>的有关部署，补齐大中型灌区灌排工程基础设施短板、保障国家粮食安全、加快水利现代化建设、促进农业现代化发展，</w:t>
      </w:r>
      <w:r>
        <w:t>水利部组织开展全国中型灌区续建配套与节水改造项目编制工作。</w:t>
      </w:r>
    </w:p>
    <w:p w:rsidR="002D04DC" w:rsidRDefault="00B13CCD">
      <w:pPr>
        <w:ind w:firstLine="640"/>
      </w:pPr>
      <w:r>
        <w:t>2023</w:t>
      </w:r>
      <w:r>
        <w:t>年</w:t>
      </w:r>
      <w:r>
        <w:t>11</w:t>
      </w:r>
      <w:r>
        <w:t>月根据水利厅党组</w:t>
      </w:r>
      <w:r>
        <w:t>“</w:t>
      </w:r>
      <w:r>
        <w:t>关于做好提前下达</w:t>
      </w:r>
      <w:r>
        <w:t xml:space="preserve">2024 </w:t>
      </w:r>
      <w:r>
        <w:t>年度水利发展资金预算指标分配</w:t>
      </w:r>
      <w:r>
        <w:t>”</w:t>
      </w:r>
      <w:r>
        <w:t>工作安排，自治区水利厅财政厅印发《关于提前下达</w:t>
      </w:r>
      <w:r>
        <w:t>2024</w:t>
      </w:r>
      <w:r>
        <w:t>年中央水利发展资金预算的通知》（新财农〔</w:t>
      </w:r>
      <w:r>
        <w:t>2023</w:t>
      </w:r>
      <w:r>
        <w:t>〕</w:t>
      </w:r>
      <w:r>
        <w:t>85</w:t>
      </w:r>
      <w:r w:rsidR="00835D9E">
        <w:t>号），确定了巴音郭楞</w:t>
      </w:r>
      <w:r>
        <w:t>蒙古自治州</w:t>
      </w:r>
      <w:r>
        <w:t>2024</w:t>
      </w:r>
      <w:r>
        <w:t>年度山洪灾</w:t>
      </w:r>
      <w:r>
        <w:t xml:space="preserve"> </w:t>
      </w:r>
      <w:r>
        <w:t>害防治非工程措施项目建设任务。</w:t>
      </w:r>
      <w:r>
        <w:t xml:space="preserve">2023 </w:t>
      </w:r>
      <w:r>
        <w:t>年</w:t>
      </w:r>
      <w:r>
        <w:t>12</w:t>
      </w:r>
      <w:r>
        <w:t>月为指导各地科学、规范组织</w:t>
      </w:r>
      <w:r>
        <w:t>2024</w:t>
      </w:r>
      <w:r>
        <w:t>年度山洪灾害防治非工程措施项目建设工作，自治区水利厅印发《关于切实做</w:t>
      </w:r>
      <w:r>
        <w:lastRenderedPageBreak/>
        <w:t>好自治区</w:t>
      </w:r>
      <w:r>
        <w:t>2024</w:t>
      </w:r>
      <w:r>
        <w:t>年度山洪灾害防治非工程措施建设工作的通知》</w:t>
      </w:r>
      <w:r>
        <w:t>（新水办〔</w:t>
      </w:r>
      <w:r>
        <w:t>2023</w:t>
      </w:r>
      <w:r>
        <w:t>〕</w:t>
      </w:r>
      <w:r>
        <w:t>418</w:t>
      </w:r>
      <w:r>
        <w:t>号），编制了《地州市</w:t>
      </w:r>
      <w:r>
        <w:t>2024</w:t>
      </w:r>
      <w:r>
        <w:t>年度山洪灾害防治项目实施方案编制大纲》，要求各地根据自治区下达年度项目建设任务和资金，科学合理安排建设时序，编制</w:t>
      </w:r>
      <w:r>
        <w:t>2024</w:t>
      </w:r>
      <w:r>
        <w:t>年度山洪灾害防治非工程措施项目实施方案，并于</w:t>
      </w:r>
      <w:r>
        <w:t xml:space="preserve"> 2024</w:t>
      </w:r>
      <w:r>
        <w:t>年</w:t>
      </w:r>
      <w:r>
        <w:t>1</w:t>
      </w:r>
      <w:r>
        <w:t>月</w:t>
      </w:r>
      <w:r>
        <w:t>31</w:t>
      </w:r>
      <w:r>
        <w:t>日前将编制完成的实施方案报自治区水利厅审查，通过后统一批复执行。</w:t>
      </w:r>
    </w:p>
    <w:p w:rsidR="002D04DC" w:rsidRDefault="00B13CCD">
      <w:pPr>
        <w:ind w:firstLine="640"/>
      </w:pPr>
      <w:r>
        <w:t>2023</w:t>
      </w:r>
      <w:r>
        <w:t>年</w:t>
      </w:r>
      <w:r>
        <w:t>2</w:t>
      </w:r>
      <w:r>
        <w:t>月，水利部以办资管〔</w:t>
      </w:r>
      <w:r>
        <w:t>2023</w:t>
      </w:r>
      <w:r>
        <w:t>〕</w:t>
      </w:r>
      <w:r>
        <w:t>27</w:t>
      </w:r>
      <w:r>
        <w:t>号发布了《水利部办公厅关于印发</w:t>
      </w:r>
      <w:r>
        <w:t>2023</w:t>
      </w:r>
      <w:r>
        <w:t>年水资源管理工作要点的通知》，通知中明确：加快取水监测计量体系建设。各流域管理机构和地方水行政主管部门要进一步落实好《水利部</w:t>
      </w:r>
      <w:r>
        <w:t>关于强化取水口取水监测计量的意见》和有关标准规范要求，压实取用水户取水计量主体责任，加强取水计量设施配备、安装、使用管理，实现非农业取水口和大中型灌区渠首取水口计量全覆盖，推进农业灌溉机井</w:t>
      </w:r>
      <w:r>
        <w:t>“</w:t>
      </w:r>
      <w:r>
        <w:t>以电折水</w:t>
      </w:r>
      <w:r>
        <w:t>”</w:t>
      </w:r>
      <w:r>
        <w:t>取水计量，提高取水量计量率和在线计量率。做好中央水利发展资金取水计量，补助项目组织实施。</w:t>
      </w:r>
      <w:r>
        <w:t>2021</w:t>
      </w:r>
      <w:r>
        <w:t>年</w:t>
      </w:r>
      <w:r>
        <w:t>6</w:t>
      </w:r>
      <w:r>
        <w:t>月，水利部出台了《水利部关于强化取水口取水监测计量的意见》，主要目标是：到</w:t>
      </w:r>
      <w:r>
        <w:t>2023</w:t>
      </w:r>
      <w:r>
        <w:t>年，基本建成较为系统、完整的取水监测计量体系，非农业取水口和大中型灌区渠首取水口计量全覆盖，取水量计量率和在线计量率明显提高，监测</w:t>
      </w:r>
      <w:r>
        <w:t>计量设施满足相关技术标准和技术规范要求，信息平台建设和数据共享得到有效提升，能</w:t>
      </w:r>
      <w:r>
        <w:lastRenderedPageBreak/>
        <w:t>够及时、准确、全面掌握全国地表水、地下水等水源取水以及各领域用水情况，有力支撑水资源监管工作，为指导地方做好项目资金分解和任务下达工作，持续推进取水监测计量体系建设，全面提升取用水监管基础支撑能力。</w:t>
      </w:r>
    </w:p>
    <w:p w:rsidR="002D04DC" w:rsidRDefault="00B13CCD">
      <w:pPr>
        <w:ind w:firstLine="640"/>
      </w:pPr>
      <w:r>
        <w:t>根据新疆维吾尔自治区财政厅《关于提前下达</w:t>
      </w:r>
      <w:r>
        <w:t>2024</w:t>
      </w:r>
      <w:r>
        <w:t>年中央水利发展资金预算的通知》新财农〔</w:t>
      </w:r>
      <w:r>
        <w:t>2023</w:t>
      </w:r>
      <w:r>
        <w:t>〕</w:t>
      </w:r>
      <w:r>
        <w:t>85</w:t>
      </w:r>
      <w:r>
        <w:t>号及塔城地区《关于提前下达</w:t>
      </w:r>
      <w:r>
        <w:t>2024</w:t>
      </w:r>
      <w:r>
        <w:t>年中央水利发展资金预算的通知》塔地财农〔</w:t>
      </w:r>
      <w:r>
        <w:t>2023</w:t>
      </w:r>
      <w:r>
        <w:t>〕</w:t>
      </w:r>
      <w:r>
        <w:t>25</w:t>
      </w:r>
      <w:r>
        <w:t>号文件要求分配尉犁县</w:t>
      </w:r>
      <w:r>
        <w:t>20</w:t>
      </w:r>
      <w:r>
        <w:t>万元节水补助用于县域节</w:t>
      </w:r>
      <w:r w:rsidR="00835D9E">
        <w:t>水型社会常态化建设、合同节水、节水高效</w:t>
      </w:r>
      <w:bookmarkStart w:id="22" w:name="_GoBack"/>
      <w:bookmarkEnd w:id="22"/>
      <w:r>
        <w:t>推进等工作。</w:t>
      </w:r>
    </w:p>
    <w:p w:rsidR="002D04DC" w:rsidRDefault="00B13CCD">
      <w:pPr>
        <w:ind w:firstLine="640"/>
      </w:pPr>
      <w:r>
        <w:t>根据自治区财政厅《关于提前下达</w:t>
      </w:r>
      <w:r>
        <w:t>2024</w:t>
      </w:r>
      <w:r>
        <w:t>年中央水利发展资金预算的通知》</w:t>
      </w:r>
      <w:r>
        <w:t>(</w:t>
      </w:r>
      <w:r>
        <w:t>新财农</w:t>
      </w:r>
      <w:r>
        <w:t>[2023]85</w:t>
      </w:r>
      <w:r>
        <w:t>号</w:t>
      </w:r>
      <w:r>
        <w:t>)</w:t>
      </w:r>
      <w:r>
        <w:t>精神和巴州水利局，巴州财政局下达</w:t>
      </w:r>
      <w:r>
        <w:t>[2023]52</w:t>
      </w:r>
      <w:r>
        <w:t>号，提前下达各县市</w:t>
      </w:r>
      <w:r>
        <w:t>2024</w:t>
      </w:r>
      <w:r>
        <w:t>年中央水利发展资金。根据下达资金情况，尉犁县按照实际情况，对尉犁县农村饮水存在问题进行了实地摸排，为解决尉犁县兴平镇、团结镇、塔里木乡、阿克苏普乡、古勒巴格乡</w:t>
      </w:r>
      <w:r>
        <w:t>5</w:t>
      </w:r>
      <w:r>
        <w:t>个乡镇现状农村饮水工程存在的一系列问题</w:t>
      </w:r>
      <w:r>
        <w:t>;</w:t>
      </w:r>
      <w:r>
        <w:t>同时为更好地落实</w:t>
      </w:r>
      <w:r>
        <w:t>2024</w:t>
      </w:r>
      <w:r>
        <w:t>年中央水利发展资金项目，尉犁县水利综合服务中心委托巴州水利水电勘测</w:t>
      </w:r>
      <w:r>
        <w:t>设计有限责任公司负责编制完成了《尉犁县</w:t>
      </w:r>
      <w:r>
        <w:t>2024</w:t>
      </w:r>
      <w:r>
        <w:t>年农村饮水工程维修养护项目实施方案》。</w:t>
      </w:r>
    </w:p>
    <w:p w:rsidR="002D04DC" w:rsidRDefault="00B13CCD">
      <w:pPr>
        <w:ind w:firstLine="643"/>
        <w:outlineLvl w:val="2"/>
        <w:rPr>
          <w:b/>
          <w:bCs/>
        </w:rPr>
      </w:pPr>
      <w:bookmarkStart w:id="23" w:name="_Toc15915"/>
      <w:r>
        <w:rPr>
          <w:b/>
          <w:bCs/>
        </w:rPr>
        <w:t>2.</w:t>
      </w:r>
      <w:r>
        <w:rPr>
          <w:b/>
          <w:bCs/>
        </w:rPr>
        <w:t>项目主要内容</w:t>
      </w:r>
      <w:bookmarkEnd w:id="20"/>
      <w:bookmarkEnd w:id="21"/>
      <w:bookmarkEnd w:id="23"/>
    </w:p>
    <w:p w:rsidR="002D04DC" w:rsidRDefault="00B13CCD">
      <w:pPr>
        <w:ind w:firstLine="640"/>
      </w:pPr>
      <w:bookmarkStart w:id="24" w:name="OLE_LINK22"/>
      <w:bookmarkStart w:id="25" w:name="_Toc31519"/>
      <w:bookmarkStart w:id="26" w:name="_Toc21529"/>
      <w:r>
        <w:rPr>
          <w:rFonts w:hint="eastAsia"/>
        </w:rPr>
        <w:t>（</w:t>
      </w:r>
      <w:r>
        <w:rPr>
          <w:rFonts w:hint="eastAsia"/>
        </w:rPr>
        <w:t>1</w:t>
      </w:r>
      <w:r>
        <w:rPr>
          <w:rFonts w:hint="eastAsia"/>
        </w:rPr>
        <w:t>）</w:t>
      </w:r>
      <w:r>
        <w:rPr>
          <w:rFonts w:hint="eastAsia"/>
        </w:rPr>
        <w:t>2024</w:t>
      </w:r>
      <w:r>
        <w:rPr>
          <w:rFonts w:hint="eastAsia"/>
        </w:rPr>
        <w:t>年农业水价综合水价改革项目</w:t>
      </w:r>
      <w:bookmarkEnd w:id="24"/>
      <w:r>
        <w:rPr>
          <w:rFonts w:hint="eastAsia"/>
        </w:rPr>
        <w:t>建设地点位于</w:t>
      </w:r>
      <w:r>
        <w:rPr>
          <w:rFonts w:hint="eastAsia"/>
        </w:rPr>
        <w:lastRenderedPageBreak/>
        <w:t>尉犁县塔里木乡、阿克苏普乡、古勒巴格乡、兴平镇、团结镇、墩阔坦乡；建设规模：新建灌溉用水计量设施</w:t>
      </w:r>
      <w:r>
        <w:rPr>
          <w:rFonts w:hint="eastAsia"/>
        </w:rPr>
        <w:t>14</w:t>
      </w:r>
      <w:r>
        <w:rPr>
          <w:rFonts w:hint="eastAsia"/>
        </w:rPr>
        <w:t>处，测桥</w:t>
      </w:r>
      <w:r>
        <w:rPr>
          <w:rFonts w:hint="eastAsia"/>
        </w:rPr>
        <w:t>29</w:t>
      </w:r>
      <w:r>
        <w:rPr>
          <w:rFonts w:hint="eastAsia"/>
        </w:rPr>
        <w:t>处，渠道维修</w:t>
      </w:r>
      <w:r>
        <w:rPr>
          <w:rFonts w:hint="eastAsia"/>
        </w:rPr>
        <w:t>3</w:t>
      </w:r>
      <w:r>
        <w:rPr>
          <w:rFonts w:hint="eastAsia"/>
        </w:rPr>
        <w:t>处，建筑物维修</w:t>
      </w:r>
      <w:r>
        <w:rPr>
          <w:rFonts w:hint="eastAsia"/>
        </w:rPr>
        <w:t>23</w:t>
      </w:r>
      <w:r>
        <w:rPr>
          <w:rFonts w:hint="eastAsia"/>
        </w:rPr>
        <w:t>座，闸门及启闭机维修</w:t>
      </w:r>
      <w:r>
        <w:rPr>
          <w:rFonts w:hint="eastAsia"/>
        </w:rPr>
        <w:t>42</w:t>
      </w:r>
      <w:r>
        <w:rPr>
          <w:rFonts w:hint="eastAsia"/>
        </w:rPr>
        <w:t>座。</w:t>
      </w:r>
    </w:p>
    <w:p w:rsidR="002D04DC" w:rsidRDefault="00B13CCD">
      <w:pPr>
        <w:ind w:firstLine="640"/>
      </w:pPr>
      <w:r>
        <w:rPr>
          <w:rFonts w:hint="eastAsia"/>
        </w:rPr>
        <w:t>（</w:t>
      </w:r>
      <w:r>
        <w:rPr>
          <w:rFonts w:hint="eastAsia"/>
        </w:rPr>
        <w:t>2</w:t>
      </w:r>
      <w:r>
        <w:rPr>
          <w:rFonts w:hint="eastAsia"/>
        </w:rPr>
        <w:t>）尉犁县塔里木古勒巴格中型灌区续建配套与节水改造项目建设内容为：改造渠道</w:t>
      </w:r>
      <w:r>
        <w:rPr>
          <w:rFonts w:hint="eastAsia"/>
        </w:rPr>
        <w:t>34.19</w:t>
      </w:r>
      <w:r>
        <w:rPr>
          <w:rFonts w:hint="eastAsia"/>
        </w:rPr>
        <w:t>公里，配套渠系建筑物</w:t>
      </w:r>
      <w:r>
        <w:rPr>
          <w:rFonts w:hint="eastAsia"/>
        </w:rPr>
        <w:t>247</w:t>
      </w:r>
      <w:r>
        <w:rPr>
          <w:rFonts w:hint="eastAsia"/>
        </w:rPr>
        <w:t>座。</w:t>
      </w:r>
    </w:p>
    <w:p w:rsidR="002D04DC" w:rsidRDefault="00B13CCD">
      <w:pPr>
        <w:ind w:firstLine="640"/>
      </w:pPr>
      <w:r>
        <w:rPr>
          <w:rFonts w:hint="eastAsia"/>
        </w:rPr>
        <w:t>（</w:t>
      </w:r>
      <w:r>
        <w:rPr>
          <w:rFonts w:hint="eastAsia"/>
        </w:rPr>
        <w:t>3</w:t>
      </w:r>
      <w:r>
        <w:rPr>
          <w:rFonts w:hint="eastAsia"/>
        </w:rPr>
        <w:t>）山洪灾害维修养护项目建设内容：更新</w:t>
      </w:r>
      <w:r>
        <w:rPr>
          <w:rFonts w:hint="eastAsia"/>
        </w:rPr>
        <w:t>4G</w:t>
      </w:r>
      <w:r>
        <w:rPr>
          <w:rFonts w:hint="eastAsia"/>
        </w:rPr>
        <w:t>雨量站</w:t>
      </w:r>
      <w:r>
        <w:rPr>
          <w:rFonts w:hint="eastAsia"/>
        </w:rPr>
        <w:t xml:space="preserve">1 </w:t>
      </w:r>
      <w:r>
        <w:rPr>
          <w:rFonts w:hint="eastAsia"/>
        </w:rPr>
        <w:t>个，更新卫</w:t>
      </w:r>
      <w:r>
        <w:rPr>
          <w:rFonts w:hint="eastAsia"/>
        </w:rPr>
        <w:t>星雨量站</w:t>
      </w:r>
      <w:r>
        <w:rPr>
          <w:rFonts w:hint="eastAsia"/>
        </w:rPr>
        <w:t>1</w:t>
      </w:r>
      <w:r>
        <w:rPr>
          <w:rFonts w:hint="eastAsia"/>
        </w:rPr>
        <w:t>个。山洪灾害防治项目建设内容：群测群防体系建设</w:t>
      </w:r>
      <w:r>
        <w:rPr>
          <w:rFonts w:hint="eastAsia"/>
        </w:rPr>
        <w:t>1</w:t>
      </w:r>
      <w:r>
        <w:rPr>
          <w:rFonts w:hint="eastAsia"/>
        </w:rPr>
        <w:t>项（建立责任制体系，编制县乡村三级预案，补充简易监测预警设备，开展宣传、培训、演练等）。</w:t>
      </w:r>
    </w:p>
    <w:p w:rsidR="002D04DC" w:rsidRDefault="00B13CCD">
      <w:pPr>
        <w:ind w:firstLine="640"/>
      </w:pPr>
      <w:r>
        <w:rPr>
          <w:rFonts w:hint="eastAsia"/>
        </w:rPr>
        <w:t>（</w:t>
      </w:r>
      <w:r>
        <w:rPr>
          <w:rFonts w:hint="eastAsia"/>
        </w:rPr>
        <w:t>4</w:t>
      </w:r>
      <w:r>
        <w:rPr>
          <w:rFonts w:hint="eastAsia"/>
        </w:rPr>
        <w:t>）巴州</w:t>
      </w:r>
      <w:r>
        <w:rPr>
          <w:rFonts w:hint="eastAsia"/>
        </w:rPr>
        <w:t>2024</w:t>
      </w:r>
      <w:r>
        <w:rPr>
          <w:rFonts w:hint="eastAsia"/>
        </w:rPr>
        <w:t>年中央水利发展资金尉犁县水资源管理建设</w:t>
      </w:r>
      <w:r>
        <w:t>项目</w:t>
      </w:r>
      <w:r>
        <w:rPr>
          <w:rFonts w:hint="eastAsia"/>
        </w:rPr>
        <w:t>建设任务：更新改造取水计量设施</w:t>
      </w:r>
      <w:r>
        <w:t>541</w:t>
      </w:r>
      <w:r>
        <w:rPr>
          <w:rFonts w:hint="eastAsia"/>
        </w:rPr>
        <w:t>处，其中地表水泵站取水口</w:t>
      </w:r>
      <w:r>
        <w:t>21</w:t>
      </w:r>
      <w:r>
        <w:rPr>
          <w:rFonts w:hint="eastAsia"/>
        </w:rPr>
        <w:t>处，地下水机井</w:t>
      </w:r>
      <w:r>
        <w:t>520</w:t>
      </w:r>
      <w:r>
        <w:rPr>
          <w:rFonts w:hint="eastAsia"/>
        </w:rPr>
        <w:t>处。地表水泵站新建的取水计量设施为取水计量设施</w:t>
      </w:r>
      <w:r>
        <w:t>21</w:t>
      </w:r>
      <w:r>
        <w:rPr>
          <w:rFonts w:hint="eastAsia"/>
        </w:rPr>
        <w:t>处，其中新建智能取水管理设备（全套）</w:t>
      </w:r>
      <w:r>
        <w:rPr>
          <w:rFonts w:hint="eastAsia"/>
        </w:rPr>
        <w:t>26</w:t>
      </w:r>
      <w:r>
        <w:rPr>
          <w:rFonts w:hint="eastAsia"/>
        </w:rPr>
        <w:t>套；地下水改造的取水计量设施</w:t>
      </w:r>
      <w:r>
        <w:t>520</w:t>
      </w:r>
      <w:r>
        <w:rPr>
          <w:rFonts w:hint="eastAsia"/>
        </w:rPr>
        <w:t>处，其中</w:t>
      </w:r>
      <w:r>
        <w:t>262</w:t>
      </w:r>
      <w:r>
        <w:rPr>
          <w:rFonts w:hint="eastAsia"/>
        </w:rPr>
        <w:t>处机井更新智能取水管理设备（全套）</w:t>
      </w:r>
      <w:r>
        <w:t>262</w:t>
      </w:r>
      <w:r>
        <w:rPr>
          <w:rFonts w:hint="eastAsia"/>
        </w:rPr>
        <w:t>套和超声波流量计</w:t>
      </w:r>
      <w:r>
        <w:t>26</w:t>
      </w:r>
      <w:r>
        <w:rPr>
          <w:rFonts w:hint="eastAsia"/>
        </w:rPr>
        <w:t>2</w:t>
      </w:r>
      <w:r>
        <w:rPr>
          <w:rFonts w:hint="eastAsia"/>
        </w:rPr>
        <w:t>台、</w:t>
      </w:r>
      <w:r>
        <w:t xml:space="preserve">258 </w:t>
      </w:r>
      <w:r>
        <w:rPr>
          <w:rFonts w:hint="eastAsia"/>
        </w:rPr>
        <w:t>处机井升级通信模块（</w:t>
      </w:r>
      <w:r>
        <w:t>4G</w:t>
      </w:r>
      <w:r>
        <w:rPr>
          <w:rFonts w:hint="eastAsia"/>
        </w:rPr>
        <w:t>）</w:t>
      </w:r>
      <w:r>
        <w:t xml:space="preserve">258 </w:t>
      </w:r>
      <w:r>
        <w:rPr>
          <w:rFonts w:hint="eastAsia"/>
        </w:rPr>
        <w:t>套。</w:t>
      </w:r>
      <w:r>
        <w:rPr>
          <w:rFonts w:hint="eastAsia"/>
        </w:rPr>
        <w:t xml:space="preserve"> </w:t>
      </w:r>
    </w:p>
    <w:p w:rsidR="002D04DC" w:rsidRDefault="00B13CCD">
      <w:pPr>
        <w:ind w:firstLine="640"/>
      </w:pPr>
      <w:r>
        <w:rPr>
          <w:rFonts w:hint="eastAsia"/>
        </w:rPr>
        <w:t>（</w:t>
      </w:r>
      <w:r>
        <w:rPr>
          <w:rFonts w:hint="eastAsia"/>
        </w:rPr>
        <w:t>5</w:t>
      </w:r>
      <w:r>
        <w:rPr>
          <w:rFonts w:hint="eastAsia"/>
        </w:rPr>
        <w:t>）巴州</w:t>
      </w:r>
      <w:r>
        <w:rPr>
          <w:rFonts w:hint="eastAsia"/>
        </w:rPr>
        <w:t>2024</w:t>
      </w:r>
      <w:r>
        <w:rPr>
          <w:rFonts w:hint="eastAsia"/>
        </w:rPr>
        <w:t>年中央水利发展资金尉犁县节水补助项目，</w:t>
      </w:r>
      <w:r>
        <w:t>用于尉犁县县域节水型社会</w:t>
      </w:r>
      <w:r>
        <w:t>2024</w:t>
      </w:r>
      <w:r>
        <w:t>年创建巩固提升工作</w:t>
      </w:r>
      <w:r>
        <w:rPr>
          <w:rFonts w:hint="eastAsia"/>
        </w:rPr>
        <w:t>。</w:t>
      </w:r>
    </w:p>
    <w:p w:rsidR="002D04DC" w:rsidRDefault="00B13CCD">
      <w:pPr>
        <w:ind w:firstLine="640"/>
      </w:pPr>
      <w:r>
        <w:rPr>
          <w:rFonts w:hint="eastAsia"/>
        </w:rPr>
        <w:t>（</w:t>
      </w:r>
      <w:r>
        <w:rPr>
          <w:rFonts w:hint="eastAsia"/>
        </w:rPr>
        <w:t>6</w:t>
      </w:r>
      <w:r>
        <w:rPr>
          <w:rFonts w:hint="eastAsia"/>
        </w:rPr>
        <w:t>）尉犁县</w:t>
      </w:r>
      <w:r>
        <w:rPr>
          <w:rFonts w:hint="eastAsia"/>
        </w:rPr>
        <w:t>2024</w:t>
      </w:r>
      <w:r>
        <w:rPr>
          <w:rFonts w:hint="eastAsia"/>
        </w:rPr>
        <w:t>年农村饮水工程维修养护项目维修管</w:t>
      </w:r>
      <w:r>
        <w:rPr>
          <w:rFonts w:hint="eastAsia"/>
        </w:rPr>
        <w:lastRenderedPageBreak/>
        <w:t>道</w:t>
      </w:r>
      <w:r>
        <w:rPr>
          <w:rFonts w:hint="eastAsia"/>
        </w:rPr>
        <w:t>2955m</w:t>
      </w:r>
      <w:r>
        <w:rPr>
          <w:rFonts w:hint="eastAsia"/>
        </w:rPr>
        <w:t>及配套设施，维修管道附属建筑物</w:t>
      </w:r>
      <w:r>
        <w:rPr>
          <w:rFonts w:hint="eastAsia"/>
        </w:rPr>
        <w:t>10</w:t>
      </w:r>
      <w:r>
        <w:rPr>
          <w:rFonts w:hint="eastAsia"/>
        </w:rPr>
        <w:t>座，改造更新管道交叉建筑物</w:t>
      </w:r>
      <w:r>
        <w:rPr>
          <w:rFonts w:hint="eastAsia"/>
        </w:rPr>
        <w:t>19</w:t>
      </w:r>
      <w:r>
        <w:rPr>
          <w:rFonts w:hint="eastAsia"/>
        </w:rPr>
        <w:t>座及设备更新。</w:t>
      </w:r>
    </w:p>
    <w:p w:rsidR="002D04DC" w:rsidRDefault="00B13CCD">
      <w:pPr>
        <w:ind w:firstLine="643"/>
        <w:outlineLvl w:val="2"/>
        <w:rPr>
          <w:b/>
          <w:bCs/>
        </w:rPr>
      </w:pPr>
      <w:bookmarkStart w:id="27" w:name="_Toc16674"/>
      <w:r>
        <w:rPr>
          <w:b/>
          <w:bCs/>
        </w:rPr>
        <w:t>3.</w:t>
      </w:r>
      <w:r>
        <w:rPr>
          <w:b/>
          <w:bCs/>
        </w:rPr>
        <w:t>项目实施情况</w:t>
      </w:r>
      <w:bookmarkStart w:id="28" w:name="_Toc20138"/>
      <w:bookmarkEnd w:id="25"/>
      <w:bookmarkEnd w:id="26"/>
      <w:bookmarkEnd w:id="27"/>
    </w:p>
    <w:p w:rsidR="002D04DC" w:rsidRDefault="00B13CCD">
      <w:pPr>
        <w:ind w:firstLine="640"/>
      </w:pPr>
      <w:bookmarkStart w:id="29" w:name="_Toc1111"/>
      <w:r>
        <w:rPr>
          <w:rFonts w:hint="eastAsia"/>
        </w:rPr>
        <w:t>2024</w:t>
      </w:r>
      <w:r>
        <w:rPr>
          <w:rFonts w:hint="eastAsia"/>
        </w:rPr>
        <w:t>年农业水价综合水价改革项目：</w:t>
      </w:r>
      <w:r>
        <w:rPr>
          <w:rFonts w:hint="eastAsia"/>
        </w:rPr>
        <w:t>2024</w:t>
      </w:r>
      <w:r>
        <w:rPr>
          <w:rFonts w:hint="eastAsia"/>
        </w:rPr>
        <w:t>年</w:t>
      </w:r>
      <w:r>
        <w:rPr>
          <w:rFonts w:hint="eastAsia"/>
        </w:rPr>
        <w:t>5</w:t>
      </w:r>
      <w:r>
        <w:rPr>
          <w:rFonts w:hint="eastAsia"/>
        </w:rPr>
        <w:t>月</w:t>
      </w:r>
      <w:r>
        <w:rPr>
          <w:rFonts w:hint="eastAsia"/>
        </w:rPr>
        <w:t>20</w:t>
      </w:r>
      <w:r>
        <w:rPr>
          <w:rFonts w:hint="eastAsia"/>
        </w:rPr>
        <w:t>日工作站到货，</w:t>
      </w:r>
      <w:r>
        <w:rPr>
          <w:rFonts w:hint="eastAsia"/>
        </w:rPr>
        <w:t>2024</w:t>
      </w:r>
      <w:r>
        <w:rPr>
          <w:rFonts w:hint="eastAsia"/>
        </w:rPr>
        <w:t>年</w:t>
      </w:r>
      <w:r>
        <w:rPr>
          <w:rFonts w:hint="eastAsia"/>
        </w:rPr>
        <w:t>5</w:t>
      </w:r>
      <w:r>
        <w:rPr>
          <w:rFonts w:hint="eastAsia"/>
        </w:rPr>
        <w:t>月</w:t>
      </w:r>
      <w:r>
        <w:rPr>
          <w:rFonts w:hint="eastAsia"/>
        </w:rPr>
        <w:t>30</w:t>
      </w:r>
      <w:r>
        <w:rPr>
          <w:rFonts w:hint="eastAsia"/>
        </w:rPr>
        <w:t>日流速仪、雷达水位计到货；</w:t>
      </w:r>
      <w:r>
        <w:rPr>
          <w:rFonts w:hint="eastAsia"/>
        </w:rPr>
        <w:t>2024</w:t>
      </w:r>
      <w:r>
        <w:rPr>
          <w:rFonts w:hint="eastAsia"/>
        </w:rPr>
        <w:t>年</w:t>
      </w:r>
      <w:r>
        <w:rPr>
          <w:rFonts w:hint="eastAsia"/>
        </w:rPr>
        <w:t>6</w:t>
      </w:r>
      <w:r>
        <w:rPr>
          <w:rFonts w:hint="eastAsia"/>
        </w:rPr>
        <w:t>月</w:t>
      </w:r>
      <w:r>
        <w:rPr>
          <w:rFonts w:hint="eastAsia"/>
        </w:rPr>
        <w:t>20</w:t>
      </w:r>
      <w:r>
        <w:rPr>
          <w:rFonts w:hint="eastAsia"/>
        </w:rPr>
        <w:t>日胶体电池、太阳能板、充电控制器、太阳能板支架到货，</w:t>
      </w:r>
      <w:r>
        <w:rPr>
          <w:rFonts w:hint="eastAsia"/>
        </w:rPr>
        <w:t>2024</w:t>
      </w:r>
      <w:r>
        <w:rPr>
          <w:rFonts w:hint="eastAsia"/>
        </w:rPr>
        <w:t>年</w:t>
      </w:r>
      <w:r>
        <w:rPr>
          <w:rFonts w:hint="eastAsia"/>
        </w:rPr>
        <w:t>6</w:t>
      </w:r>
      <w:r>
        <w:rPr>
          <w:rFonts w:hint="eastAsia"/>
        </w:rPr>
        <w:t>月</w:t>
      </w:r>
      <w:r>
        <w:rPr>
          <w:rFonts w:hint="eastAsia"/>
        </w:rPr>
        <w:t>3</w:t>
      </w:r>
      <w:r>
        <w:rPr>
          <w:rFonts w:hint="eastAsia"/>
        </w:rPr>
        <w:t>0</w:t>
      </w:r>
      <w:r>
        <w:rPr>
          <w:rFonts w:hint="eastAsia"/>
        </w:rPr>
        <w:t>日设备立杆、立杆预埋件、设备箱到货；</w:t>
      </w:r>
      <w:r>
        <w:rPr>
          <w:rFonts w:hint="eastAsia"/>
        </w:rPr>
        <w:t>2024</w:t>
      </w:r>
      <w:r>
        <w:rPr>
          <w:rFonts w:hint="eastAsia"/>
        </w:rPr>
        <w:t>年</w:t>
      </w:r>
      <w:r>
        <w:rPr>
          <w:rFonts w:hint="eastAsia"/>
        </w:rPr>
        <w:t>6</w:t>
      </w:r>
      <w:r>
        <w:rPr>
          <w:rFonts w:hint="eastAsia"/>
        </w:rPr>
        <w:t>月</w:t>
      </w:r>
      <w:r>
        <w:rPr>
          <w:rFonts w:hint="eastAsia"/>
        </w:rPr>
        <w:t>25</w:t>
      </w:r>
      <w:r>
        <w:rPr>
          <w:rFonts w:hint="eastAsia"/>
        </w:rPr>
        <w:t>日测桥制作材料到货；土建</w:t>
      </w:r>
      <w:r>
        <w:rPr>
          <w:rFonts w:hint="eastAsia"/>
        </w:rPr>
        <w:t>2024</w:t>
      </w:r>
      <w:r>
        <w:rPr>
          <w:rFonts w:hint="eastAsia"/>
        </w:rPr>
        <w:t>年</w:t>
      </w:r>
      <w:r>
        <w:rPr>
          <w:rFonts w:hint="eastAsia"/>
        </w:rPr>
        <w:t>5</w:t>
      </w:r>
      <w:r>
        <w:rPr>
          <w:rFonts w:hint="eastAsia"/>
        </w:rPr>
        <w:t>月</w:t>
      </w:r>
      <w:r>
        <w:rPr>
          <w:rFonts w:hint="eastAsia"/>
        </w:rPr>
        <w:t>24</w:t>
      </w:r>
      <w:r>
        <w:rPr>
          <w:rFonts w:hint="eastAsia"/>
        </w:rPr>
        <w:t>日，</w:t>
      </w:r>
      <w:r>
        <w:rPr>
          <w:rFonts w:hint="eastAsia"/>
        </w:rPr>
        <w:t>2024</w:t>
      </w:r>
      <w:r>
        <w:rPr>
          <w:rFonts w:hint="eastAsia"/>
        </w:rPr>
        <w:t>年</w:t>
      </w:r>
      <w:r>
        <w:rPr>
          <w:rFonts w:hint="eastAsia"/>
        </w:rPr>
        <w:t>7</w:t>
      </w:r>
      <w:r>
        <w:rPr>
          <w:rFonts w:hint="eastAsia"/>
        </w:rPr>
        <w:t>月</w:t>
      </w:r>
      <w:r>
        <w:rPr>
          <w:rFonts w:hint="eastAsia"/>
        </w:rPr>
        <w:t>21</w:t>
      </w:r>
      <w:r>
        <w:rPr>
          <w:rFonts w:hint="eastAsia"/>
        </w:rPr>
        <w:t>日完工；</w:t>
      </w:r>
      <w:r>
        <w:rPr>
          <w:rFonts w:hint="eastAsia"/>
        </w:rPr>
        <w:t>2024</w:t>
      </w:r>
      <w:r>
        <w:rPr>
          <w:rFonts w:hint="eastAsia"/>
        </w:rPr>
        <w:t>年</w:t>
      </w:r>
      <w:r>
        <w:rPr>
          <w:rFonts w:hint="eastAsia"/>
        </w:rPr>
        <w:t>7</w:t>
      </w:r>
      <w:r>
        <w:rPr>
          <w:rFonts w:hint="eastAsia"/>
        </w:rPr>
        <w:t>月</w:t>
      </w:r>
      <w:r>
        <w:rPr>
          <w:rFonts w:hint="eastAsia"/>
        </w:rPr>
        <w:t>7</w:t>
      </w:r>
      <w:r>
        <w:rPr>
          <w:rFonts w:hint="eastAsia"/>
        </w:rPr>
        <w:t>号、</w:t>
      </w:r>
      <w:r>
        <w:rPr>
          <w:rFonts w:hint="eastAsia"/>
        </w:rPr>
        <w:t>2024</w:t>
      </w:r>
      <w:r>
        <w:rPr>
          <w:rFonts w:hint="eastAsia"/>
        </w:rPr>
        <w:t>年</w:t>
      </w:r>
      <w:r>
        <w:rPr>
          <w:rFonts w:hint="eastAsia"/>
        </w:rPr>
        <w:t>7</w:t>
      </w:r>
      <w:r>
        <w:rPr>
          <w:rFonts w:hint="eastAsia"/>
        </w:rPr>
        <w:t>月</w:t>
      </w:r>
      <w:r>
        <w:rPr>
          <w:rFonts w:hint="eastAsia"/>
        </w:rPr>
        <w:t>11</w:t>
      </w:r>
      <w:r>
        <w:rPr>
          <w:rFonts w:hint="eastAsia"/>
        </w:rPr>
        <w:t>号、</w:t>
      </w:r>
      <w:r>
        <w:rPr>
          <w:rFonts w:hint="eastAsia"/>
        </w:rPr>
        <w:t>2024</w:t>
      </w:r>
      <w:r>
        <w:rPr>
          <w:rFonts w:hint="eastAsia"/>
        </w:rPr>
        <w:t>年</w:t>
      </w:r>
      <w:r>
        <w:rPr>
          <w:rFonts w:hint="eastAsia"/>
        </w:rPr>
        <w:t>8</w:t>
      </w:r>
      <w:r>
        <w:rPr>
          <w:rFonts w:hint="eastAsia"/>
        </w:rPr>
        <w:t>月</w:t>
      </w:r>
      <w:r>
        <w:rPr>
          <w:rFonts w:hint="eastAsia"/>
        </w:rPr>
        <w:t>11</w:t>
      </w:r>
      <w:r>
        <w:rPr>
          <w:rFonts w:hint="eastAsia"/>
        </w:rPr>
        <w:t>日安装调试设备；</w:t>
      </w:r>
      <w:r>
        <w:t>202</w:t>
      </w:r>
      <w:r>
        <w:rPr>
          <w:rFonts w:hint="eastAsia"/>
        </w:rPr>
        <w:t>4</w:t>
      </w:r>
      <w:r>
        <w:t>年</w:t>
      </w:r>
      <w:r>
        <w:rPr>
          <w:rFonts w:hint="eastAsia"/>
        </w:rPr>
        <w:t>10</w:t>
      </w:r>
      <w:r>
        <w:t>月</w:t>
      </w:r>
      <w:r>
        <w:rPr>
          <w:rFonts w:hint="eastAsia"/>
        </w:rPr>
        <w:t>8</w:t>
      </w:r>
      <w:r>
        <w:t>，项目</w:t>
      </w:r>
      <w:r>
        <w:rPr>
          <w:rFonts w:hint="eastAsia"/>
        </w:rPr>
        <w:t>组织单位工程自验</w:t>
      </w:r>
      <w:r>
        <w:t>。</w:t>
      </w:r>
    </w:p>
    <w:p w:rsidR="002D04DC" w:rsidRDefault="00B13CCD">
      <w:pPr>
        <w:ind w:firstLine="640"/>
      </w:pPr>
      <w:r>
        <w:t>尉犁县塔里木古勒巴格中型灌区续建配套与节水改造项目</w:t>
      </w:r>
      <w:r>
        <w:rPr>
          <w:rFonts w:hint="eastAsia"/>
        </w:rPr>
        <w:t>：该项目于</w:t>
      </w:r>
      <w:r>
        <w:rPr>
          <w:rFonts w:hint="eastAsia"/>
        </w:rPr>
        <w:t>2024</w:t>
      </w:r>
      <w:r>
        <w:rPr>
          <w:rFonts w:hint="eastAsia"/>
        </w:rPr>
        <w:t>年</w:t>
      </w:r>
      <w:r>
        <w:rPr>
          <w:rFonts w:hint="eastAsia"/>
        </w:rPr>
        <w:t>8</w:t>
      </w:r>
      <w:r>
        <w:rPr>
          <w:rFonts w:hint="eastAsia"/>
        </w:rPr>
        <w:t>月</w:t>
      </w:r>
      <w:r>
        <w:rPr>
          <w:rFonts w:hint="eastAsia"/>
        </w:rPr>
        <w:t>12</w:t>
      </w:r>
      <w:r>
        <w:rPr>
          <w:rFonts w:hint="eastAsia"/>
        </w:rPr>
        <w:t>日开工建设，</w:t>
      </w:r>
      <w:r>
        <w:rPr>
          <w:rFonts w:hint="eastAsia"/>
        </w:rPr>
        <w:t>2024</w:t>
      </w:r>
      <w:r>
        <w:rPr>
          <w:rFonts w:hint="eastAsia"/>
        </w:rPr>
        <w:t>年</w:t>
      </w:r>
      <w:r>
        <w:rPr>
          <w:rFonts w:hint="eastAsia"/>
        </w:rPr>
        <w:t>11</w:t>
      </w:r>
      <w:r>
        <w:rPr>
          <w:rFonts w:hint="eastAsia"/>
        </w:rPr>
        <w:t>月</w:t>
      </w:r>
      <w:r>
        <w:rPr>
          <w:rFonts w:hint="eastAsia"/>
        </w:rPr>
        <w:t>30</w:t>
      </w:r>
      <w:r>
        <w:rPr>
          <w:rFonts w:hint="eastAsia"/>
        </w:rPr>
        <w:t>日完工</w:t>
      </w:r>
    </w:p>
    <w:p w:rsidR="002D04DC" w:rsidRDefault="00B13CCD">
      <w:pPr>
        <w:ind w:firstLine="640"/>
      </w:pPr>
      <w:r>
        <w:rPr>
          <w:rFonts w:hint="eastAsia"/>
        </w:rPr>
        <w:t>山洪灾害维修养护及防治项目：</w:t>
      </w:r>
      <w:r>
        <w:rPr>
          <w:rFonts w:hint="eastAsia"/>
        </w:rPr>
        <w:t>2024</w:t>
      </w:r>
      <w:r>
        <w:rPr>
          <w:rFonts w:hint="eastAsia"/>
        </w:rPr>
        <w:t>年</w:t>
      </w:r>
      <w:r>
        <w:rPr>
          <w:rFonts w:hint="eastAsia"/>
        </w:rPr>
        <w:t>1</w:t>
      </w:r>
      <w:r>
        <w:rPr>
          <w:rFonts w:hint="eastAsia"/>
        </w:rPr>
        <w:t>月</w:t>
      </w:r>
      <w:r>
        <w:rPr>
          <w:rFonts w:hint="eastAsia"/>
        </w:rPr>
        <w:t>10</w:t>
      </w:r>
      <w:r>
        <w:rPr>
          <w:rFonts w:hint="eastAsia"/>
        </w:rPr>
        <w:t>日完成巴音郭楞蒙古自治州</w:t>
      </w:r>
      <w:r>
        <w:rPr>
          <w:rFonts w:hint="eastAsia"/>
        </w:rPr>
        <w:t>2024</w:t>
      </w:r>
      <w:r>
        <w:rPr>
          <w:rFonts w:hint="eastAsia"/>
        </w:rPr>
        <w:t>年度山洪灾害防治非工程措施实施方案编制工作；</w:t>
      </w:r>
      <w:r>
        <w:rPr>
          <w:rFonts w:hint="eastAsia"/>
        </w:rPr>
        <w:t>2024</w:t>
      </w:r>
      <w:r>
        <w:rPr>
          <w:rFonts w:hint="eastAsia"/>
        </w:rPr>
        <w:t>年</w:t>
      </w:r>
      <w:r>
        <w:rPr>
          <w:rFonts w:hint="eastAsia"/>
        </w:rPr>
        <w:t>2</w:t>
      </w:r>
      <w:r>
        <w:rPr>
          <w:rFonts w:hint="eastAsia"/>
        </w:rPr>
        <w:t>月</w:t>
      </w:r>
      <w:r>
        <w:rPr>
          <w:rFonts w:hint="eastAsia"/>
        </w:rPr>
        <w:t>20</w:t>
      </w:r>
      <w:r>
        <w:rPr>
          <w:rFonts w:hint="eastAsia"/>
        </w:rPr>
        <w:t>日完成</w:t>
      </w:r>
      <w:r>
        <w:rPr>
          <w:rFonts w:hint="eastAsia"/>
        </w:rPr>
        <w:t>了项目批复工作；</w:t>
      </w:r>
      <w:r>
        <w:rPr>
          <w:rFonts w:hint="eastAsia"/>
        </w:rPr>
        <w:t>2024</w:t>
      </w:r>
      <w:r>
        <w:rPr>
          <w:rFonts w:hint="eastAsia"/>
        </w:rPr>
        <w:t>年</w:t>
      </w:r>
      <w:r>
        <w:rPr>
          <w:rFonts w:hint="eastAsia"/>
        </w:rPr>
        <w:t>4</w:t>
      </w:r>
      <w:r>
        <w:rPr>
          <w:rFonts w:hint="eastAsia"/>
        </w:rPr>
        <w:t>月完成施工单位的公开采购工作；</w:t>
      </w:r>
      <w:r>
        <w:rPr>
          <w:rFonts w:hint="eastAsia"/>
        </w:rPr>
        <w:t>2024</w:t>
      </w:r>
      <w:r>
        <w:rPr>
          <w:rFonts w:hint="eastAsia"/>
        </w:rPr>
        <w:t>年</w:t>
      </w:r>
      <w:r>
        <w:rPr>
          <w:rFonts w:hint="eastAsia"/>
        </w:rPr>
        <w:t>4</w:t>
      </w:r>
      <w:r>
        <w:rPr>
          <w:rFonts w:hint="eastAsia"/>
        </w:rPr>
        <w:t>月</w:t>
      </w:r>
      <w:r>
        <w:rPr>
          <w:rFonts w:hint="eastAsia"/>
        </w:rPr>
        <w:t>30</w:t>
      </w:r>
      <w:r>
        <w:rPr>
          <w:rFonts w:hint="eastAsia"/>
        </w:rPr>
        <w:t>日～</w:t>
      </w:r>
      <w:r>
        <w:rPr>
          <w:rFonts w:hint="eastAsia"/>
        </w:rPr>
        <w:t>2024</w:t>
      </w:r>
      <w:r>
        <w:rPr>
          <w:rFonts w:hint="eastAsia"/>
        </w:rPr>
        <w:t>年</w:t>
      </w:r>
      <w:r>
        <w:rPr>
          <w:rFonts w:hint="eastAsia"/>
        </w:rPr>
        <w:t>5</w:t>
      </w:r>
      <w:r>
        <w:rPr>
          <w:rFonts w:hint="eastAsia"/>
        </w:rPr>
        <w:t>月</w:t>
      </w:r>
      <w:r>
        <w:rPr>
          <w:rFonts w:hint="eastAsia"/>
        </w:rPr>
        <w:t>30</w:t>
      </w:r>
      <w:r>
        <w:rPr>
          <w:rFonts w:hint="eastAsia"/>
        </w:rPr>
        <w:t>日完成工程施工；</w:t>
      </w:r>
      <w:r>
        <w:rPr>
          <w:rFonts w:hint="eastAsia"/>
        </w:rPr>
        <w:t>2024</w:t>
      </w:r>
      <w:r>
        <w:rPr>
          <w:rFonts w:hint="eastAsia"/>
        </w:rPr>
        <w:t>年</w:t>
      </w:r>
      <w:r>
        <w:rPr>
          <w:rFonts w:hint="eastAsia"/>
        </w:rPr>
        <w:t>6</w:t>
      </w:r>
      <w:r>
        <w:rPr>
          <w:rFonts w:hint="eastAsia"/>
        </w:rPr>
        <w:t>月</w:t>
      </w:r>
      <w:r>
        <w:rPr>
          <w:rFonts w:hint="eastAsia"/>
        </w:rPr>
        <w:t>12</w:t>
      </w:r>
      <w:r>
        <w:rPr>
          <w:rFonts w:hint="eastAsia"/>
        </w:rPr>
        <w:t>日，项目验收。</w:t>
      </w:r>
    </w:p>
    <w:p w:rsidR="002D04DC" w:rsidRDefault="00B13CCD">
      <w:pPr>
        <w:ind w:firstLine="640"/>
      </w:pPr>
      <w:r>
        <w:rPr>
          <w:rFonts w:hint="eastAsia"/>
        </w:rPr>
        <w:t>巴州</w:t>
      </w:r>
      <w:r>
        <w:rPr>
          <w:rFonts w:hint="eastAsia"/>
        </w:rPr>
        <w:t>2024</w:t>
      </w:r>
      <w:r>
        <w:rPr>
          <w:rFonts w:hint="eastAsia"/>
        </w:rPr>
        <w:t>年中央水利发展资金尉犁县水资源管理建设</w:t>
      </w:r>
      <w:r>
        <w:t>项目</w:t>
      </w:r>
      <w:r>
        <w:rPr>
          <w:rFonts w:hint="eastAsia"/>
        </w:rPr>
        <w:t>：实际开工日期为：</w:t>
      </w:r>
      <w:r>
        <w:rPr>
          <w:rFonts w:hint="eastAsia"/>
        </w:rPr>
        <w:t>2024</w:t>
      </w:r>
      <w:r>
        <w:rPr>
          <w:rFonts w:hint="eastAsia"/>
        </w:rPr>
        <w:t>年</w:t>
      </w:r>
      <w:r>
        <w:rPr>
          <w:rFonts w:hint="eastAsia"/>
        </w:rPr>
        <w:t>6</w:t>
      </w:r>
      <w:r>
        <w:rPr>
          <w:rFonts w:hint="eastAsia"/>
        </w:rPr>
        <w:t>月</w:t>
      </w:r>
      <w:r>
        <w:rPr>
          <w:rFonts w:hint="eastAsia"/>
        </w:rPr>
        <w:t>8</w:t>
      </w:r>
      <w:r>
        <w:rPr>
          <w:rFonts w:hint="eastAsia"/>
        </w:rPr>
        <w:t>日，完工时间为</w:t>
      </w:r>
      <w:r>
        <w:rPr>
          <w:rFonts w:hint="eastAsia"/>
        </w:rPr>
        <w:t>2024</w:t>
      </w:r>
      <w:r>
        <w:rPr>
          <w:rFonts w:hint="eastAsia"/>
        </w:rPr>
        <w:lastRenderedPageBreak/>
        <w:t>年</w:t>
      </w:r>
      <w:r>
        <w:rPr>
          <w:rFonts w:hint="eastAsia"/>
        </w:rPr>
        <w:t>10</w:t>
      </w:r>
      <w:r>
        <w:rPr>
          <w:rFonts w:hint="eastAsia"/>
        </w:rPr>
        <w:t>月</w:t>
      </w:r>
      <w:r>
        <w:rPr>
          <w:rFonts w:hint="eastAsia"/>
        </w:rPr>
        <w:t>31</w:t>
      </w:r>
      <w:r>
        <w:rPr>
          <w:rFonts w:hint="eastAsia"/>
        </w:rPr>
        <w:t>日。</w:t>
      </w:r>
      <w:r>
        <w:rPr>
          <w:rFonts w:hint="eastAsia"/>
        </w:rPr>
        <w:t>2024</w:t>
      </w:r>
      <w:r>
        <w:rPr>
          <w:rFonts w:hint="eastAsia"/>
        </w:rPr>
        <w:t>年</w:t>
      </w:r>
      <w:r>
        <w:rPr>
          <w:rFonts w:hint="eastAsia"/>
        </w:rPr>
        <w:t>11</w:t>
      </w:r>
      <w:r>
        <w:rPr>
          <w:rFonts w:hint="eastAsia"/>
        </w:rPr>
        <w:t>月</w:t>
      </w:r>
      <w:r>
        <w:rPr>
          <w:rFonts w:hint="eastAsia"/>
        </w:rPr>
        <w:t>15</w:t>
      </w:r>
      <w:r>
        <w:rPr>
          <w:rFonts w:hint="eastAsia"/>
        </w:rPr>
        <w:t>日，业主、设计、监理、施工等各参建单位联合对该项目进行了单位工程验收。</w:t>
      </w:r>
    </w:p>
    <w:p w:rsidR="002D04DC" w:rsidRDefault="00B13CCD">
      <w:pPr>
        <w:ind w:firstLine="640"/>
      </w:pPr>
      <w:r>
        <w:t>尉犁县县域节水型社会</w:t>
      </w:r>
      <w:r>
        <w:t>2024</w:t>
      </w:r>
      <w:r>
        <w:t>年创建巩固提升</w:t>
      </w:r>
      <w:r>
        <w:rPr>
          <w:rFonts w:hint="eastAsia"/>
        </w:rPr>
        <w:t>，</w:t>
      </w:r>
      <w:r>
        <w:t>通过开展尉犁县县域节水型社会</w:t>
      </w:r>
      <w:r>
        <w:t>2024</w:t>
      </w:r>
      <w:r>
        <w:t>年创建巩固提升工作，巩固创建成果，深入探索节水型社会达标建设的有效</w:t>
      </w:r>
      <w:r>
        <w:t>模式以及各行业节水工作的具体途径，努力创新，取得经验，进一步提高水资源管理服务水平，已完成</w:t>
      </w:r>
      <w:r>
        <w:t>2024</w:t>
      </w:r>
      <w:r>
        <w:t>年尉犁县县域节水型社会</w:t>
      </w:r>
      <w:r>
        <w:t>2024</w:t>
      </w:r>
      <w:r>
        <w:t>年创建巩固提升工作。</w:t>
      </w:r>
    </w:p>
    <w:p w:rsidR="002D04DC" w:rsidRDefault="00B13CCD">
      <w:pPr>
        <w:ind w:firstLine="640"/>
      </w:pPr>
      <w:r>
        <w:rPr>
          <w:rFonts w:hint="eastAsia"/>
        </w:rPr>
        <w:t>尉犁县</w:t>
      </w:r>
      <w:r>
        <w:rPr>
          <w:rFonts w:hint="eastAsia"/>
        </w:rPr>
        <w:t>2024</w:t>
      </w:r>
      <w:r>
        <w:rPr>
          <w:rFonts w:hint="eastAsia"/>
        </w:rPr>
        <w:t>年农村饮水工程维修养护项目</w:t>
      </w:r>
      <w:r>
        <w:rPr>
          <w:rFonts w:hint="eastAsia"/>
        </w:rPr>
        <w:t>2024</w:t>
      </w:r>
      <w:r>
        <w:rPr>
          <w:rFonts w:hint="eastAsia"/>
        </w:rPr>
        <w:t>年</w:t>
      </w:r>
      <w:r>
        <w:rPr>
          <w:rFonts w:hint="eastAsia"/>
        </w:rPr>
        <w:t>6</w:t>
      </w:r>
      <w:r>
        <w:rPr>
          <w:rFonts w:hint="eastAsia"/>
        </w:rPr>
        <w:t>月</w:t>
      </w:r>
      <w:r>
        <w:rPr>
          <w:rFonts w:hint="eastAsia"/>
        </w:rPr>
        <w:t>8</w:t>
      </w:r>
      <w:r>
        <w:rPr>
          <w:rFonts w:hint="eastAsia"/>
        </w:rPr>
        <w:t>日</w:t>
      </w:r>
      <w:r>
        <w:rPr>
          <w:rFonts w:hint="eastAsia"/>
        </w:rPr>
        <w:t>-6</w:t>
      </w:r>
      <w:r>
        <w:rPr>
          <w:rFonts w:hint="eastAsia"/>
        </w:rPr>
        <w:t>月</w:t>
      </w:r>
      <w:r>
        <w:rPr>
          <w:rFonts w:hint="eastAsia"/>
        </w:rPr>
        <w:t>25</w:t>
      </w:r>
      <w:r>
        <w:rPr>
          <w:rFonts w:hint="eastAsia"/>
        </w:rPr>
        <w:t>日，完成管道维修养护长度</w:t>
      </w:r>
      <w:r>
        <w:rPr>
          <w:rFonts w:hint="eastAsia"/>
        </w:rPr>
        <w:t>2.955</w:t>
      </w:r>
      <w:r>
        <w:rPr>
          <w:rFonts w:hint="eastAsia"/>
        </w:rPr>
        <w:t>公里，</w:t>
      </w:r>
      <w:r>
        <w:rPr>
          <w:rFonts w:hint="eastAsia"/>
        </w:rPr>
        <w:t>2024</w:t>
      </w:r>
      <w:r>
        <w:rPr>
          <w:rFonts w:hint="eastAsia"/>
        </w:rPr>
        <w:t>年</w:t>
      </w:r>
      <w:r>
        <w:rPr>
          <w:rFonts w:hint="eastAsia"/>
        </w:rPr>
        <w:t>5</w:t>
      </w:r>
      <w:r>
        <w:rPr>
          <w:rFonts w:hint="eastAsia"/>
        </w:rPr>
        <w:t>月</w:t>
      </w:r>
      <w:r>
        <w:rPr>
          <w:rFonts w:hint="eastAsia"/>
        </w:rPr>
        <w:t>17</w:t>
      </w:r>
      <w:r>
        <w:rPr>
          <w:rFonts w:hint="eastAsia"/>
        </w:rPr>
        <w:t>日</w:t>
      </w:r>
      <w:r>
        <w:rPr>
          <w:rFonts w:hint="eastAsia"/>
        </w:rPr>
        <w:t>-2024</w:t>
      </w:r>
      <w:r>
        <w:rPr>
          <w:rFonts w:hint="eastAsia"/>
        </w:rPr>
        <w:t>年</w:t>
      </w:r>
      <w:r>
        <w:rPr>
          <w:rFonts w:hint="eastAsia"/>
        </w:rPr>
        <w:t>6</w:t>
      </w:r>
      <w:r>
        <w:rPr>
          <w:rFonts w:hint="eastAsia"/>
        </w:rPr>
        <w:t>月</w:t>
      </w:r>
      <w:r>
        <w:rPr>
          <w:rFonts w:hint="eastAsia"/>
        </w:rPr>
        <w:t>29</w:t>
      </w:r>
      <w:r>
        <w:rPr>
          <w:rFonts w:hint="eastAsia"/>
        </w:rPr>
        <w:t>日，完成建筑物</w:t>
      </w:r>
      <w:r>
        <w:rPr>
          <w:rFonts w:hint="eastAsia"/>
        </w:rPr>
        <w:t>19</w:t>
      </w:r>
      <w:r>
        <w:rPr>
          <w:rFonts w:hint="eastAsia"/>
        </w:rPr>
        <w:t>座机设备更新。</w:t>
      </w:r>
    </w:p>
    <w:p w:rsidR="002D04DC" w:rsidRDefault="00B13CCD">
      <w:pPr>
        <w:ind w:firstLine="643"/>
        <w:outlineLvl w:val="2"/>
        <w:rPr>
          <w:b/>
          <w:bCs/>
        </w:rPr>
      </w:pPr>
      <w:bookmarkStart w:id="30" w:name="_Toc22759"/>
      <w:r>
        <w:rPr>
          <w:b/>
          <w:bCs/>
        </w:rPr>
        <w:t>4.</w:t>
      </w:r>
      <w:r>
        <w:rPr>
          <w:b/>
          <w:bCs/>
        </w:rPr>
        <w:t>资金投入情况</w:t>
      </w:r>
      <w:bookmarkEnd w:id="28"/>
      <w:bookmarkEnd w:id="29"/>
      <w:bookmarkEnd w:id="30"/>
    </w:p>
    <w:p w:rsidR="002D04DC" w:rsidRDefault="00B13CCD">
      <w:pPr>
        <w:ind w:firstLine="640"/>
      </w:pPr>
      <w:bookmarkStart w:id="31" w:name="_Toc7324"/>
      <w:r>
        <w:t>根据</w:t>
      </w:r>
      <w:r>
        <w:t>《关于提前下达</w:t>
      </w:r>
      <w:r>
        <w:t>2024</w:t>
      </w:r>
      <w:r>
        <w:t>年中央水利发展资金预算的通知</w:t>
      </w:r>
      <w:r>
        <w:t>》巴财农〔</w:t>
      </w:r>
      <w:r>
        <w:t>2023</w:t>
      </w:r>
      <w:r>
        <w:t>〕</w:t>
      </w:r>
      <w:r>
        <w:t>52</w:t>
      </w:r>
      <w:r>
        <w:t>号、</w:t>
      </w:r>
      <w:r>
        <w:t>《</w:t>
      </w:r>
      <w:r>
        <w:t>关于下达</w:t>
      </w:r>
      <w:r>
        <w:t>2024</w:t>
      </w:r>
      <w:r>
        <w:t>年中央水利发展资金预算的通知</w:t>
      </w:r>
      <w:r>
        <w:t>》（</w:t>
      </w:r>
      <w:r>
        <w:t>巴财农</w:t>
      </w:r>
      <w:r>
        <w:t>〔</w:t>
      </w:r>
      <w:r>
        <w:t>2024</w:t>
      </w:r>
      <w:r>
        <w:t>〕</w:t>
      </w:r>
      <w:r>
        <w:t>11</w:t>
      </w:r>
      <w:r>
        <w:t>号），下达</w:t>
      </w:r>
      <w:r>
        <w:t>2024</w:t>
      </w:r>
      <w:r>
        <w:t>年中央水利发展</w:t>
      </w:r>
      <w:r>
        <w:t>资金</w:t>
      </w:r>
      <w:r>
        <w:rPr>
          <w:rFonts w:hint="eastAsia"/>
        </w:rPr>
        <w:t>3955.94</w:t>
      </w:r>
      <w:r>
        <w:t>万元。其中用于</w:t>
      </w:r>
      <w:r>
        <w:t>山洪灾害防治群测群防体系建设资金</w:t>
      </w:r>
      <w:r>
        <w:t>8</w:t>
      </w:r>
      <w:r>
        <w:t>万元</w:t>
      </w:r>
      <w:r>
        <w:t>、</w:t>
      </w:r>
      <w:r>
        <w:t>山洪灾害防治维修养护资金</w:t>
      </w:r>
      <w:r>
        <w:t>6</w:t>
      </w:r>
      <w:r>
        <w:t>万元、农村饮水工程维修养护资金</w:t>
      </w:r>
      <w:r>
        <w:rPr>
          <w:rFonts w:hint="eastAsia"/>
        </w:rPr>
        <w:t>95.13</w:t>
      </w:r>
      <w:r>
        <w:t>万元、水资源刚性约束与调度（水资源管理）资金</w:t>
      </w:r>
      <w:r>
        <w:rPr>
          <w:rFonts w:hint="eastAsia"/>
        </w:rPr>
        <w:t>264.3</w:t>
      </w:r>
      <w:r>
        <w:t>万元、水资源刚性约束与调度（节水补助）</w:t>
      </w:r>
      <w:r>
        <w:t>20</w:t>
      </w:r>
      <w:r>
        <w:t>万元、农业水价综合改革</w:t>
      </w:r>
      <w:r>
        <w:rPr>
          <w:rFonts w:hint="eastAsia"/>
        </w:rPr>
        <w:t>239.03</w:t>
      </w:r>
      <w:r>
        <w:t>万元、</w:t>
      </w:r>
      <w:bookmarkStart w:id="32" w:name="OLE_LINK9"/>
      <w:r>
        <w:t>尉犁县塔里木古勒巴格中型灌区续建配套与节水改造</w:t>
      </w:r>
      <w:r>
        <w:lastRenderedPageBreak/>
        <w:t>项目</w:t>
      </w:r>
      <w:r>
        <w:rPr>
          <w:rFonts w:hint="eastAsia"/>
        </w:rPr>
        <w:t>3318.79</w:t>
      </w:r>
      <w:r>
        <w:t>万元</w:t>
      </w:r>
      <w:bookmarkEnd w:id="32"/>
      <w:r>
        <w:t>。</w:t>
      </w:r>
    </w:p>
    <w:p w:rsidR="002D04DC" w:rsidRDefault="00B13CCD">
      <w:pPr>
        <w:ind w:firstLine="643"/>
        <w:outlineLvl w:val="2"/>
        <w:rPr>
          <w:b/>
          <w:bCs/>
        </w:rPr>
      </w:pPr>
      <w:bookmarkStart w:id="33" w:name="_Toc6406"/>
      <w:bookmarkStart w:id="34" w:name="_Toc10837"/>
      <w:r>
        <w:rPr>
          <w:b/>
          <w:bCs/>
        </w:rPr>
        <w:t>5.</w:t>
      </w:r>
      <w:r>
        <w:rPr>
          <w:b/>
          <w:bCs/>
        </w:rPr>
        <w:t>资金使用情况</w:t>
      </w:r>
      <w:bookmarkEnd w:id="31"/>
      <w:bookmarkEnd w:id="33"/>
      <w:bookmarkEnd w:id="34"/>
    </w:p>
    <w:p w:rsidR="002D04DC" w:rsidRDefault="00B13CCD">
      <w:pPr>
        <w:ind w:firstLine="640"/>
      </w:pPr>
      <w:r>
        <w:rPr>
          <w:rFonts w:hint="eastAsia"/>
        </w:rPr>
        <w:t>2024</w:t>
      </w:r>
      <w:r>
        <w:rPr>
          <w:szCs w:val="32"/>
        </w:rPr>
        <w:t>年初预算数</w:t>
      </w:r>
      <w:r>
        <w:rPr>
          <w:rFonts w:hint="eastAsia"/>
        </w:rPr>
        <w:t>767</w:t>
      </w:r>
      <w:r>
        <w:t>万元</w:t>
      </w:r>
      <w:r>
        <w:t>，</w:t>
      </w:r>
      <w:r>
        <w:rPr>
          <w:rFonts w:hint="eastAsia"/>
        </w:rPr>
        <w:t>全年预算数</w:t>
      </w:r>
      <w:r>
        <w:rPr>
          <w:rFonts w:hint="eastAsia"/>
        </w:rPr>
        <w:t>3955.94</w:t>
      </w:r>
      <w:r>
        <w:rPr>
          <w:rFonts w:hint="eastAsia"/>
        </w:rPr>
        <w:t>万元，</w:t>
      </w:r>
      <w:r>
        <w:t>实际到位资金</w:t>
      </w:r>
      <w:r>
        <w:rPr>
          <w:rFonts w:hint="eastAsia"/>
        </w:rPr>
        <w:t>3955.94</w:t>
      </w:r>
      <w:r>
        <w:t>万元</w:t>
      </w:r>
      <w:r>
        <w:t>。</w:t>
      </w:r>
      <w:r>
        <w:t>截止</w:t>
      </w:r>
      <w:r>
        <w:t>202</w:t>
      </w:r>
      <w:r>
        <w:rPr>
          <w:rFonts w:hint="eastAsia"/>
        </w:rPr>
        <w:t>4</w:t>
      </w:r>
      <w:r>
        <w:t>年</w:t>
      </w:r>
      <w:r>
        <w:t>12</w:t>
      </w:r>
      <w:r>
        <w:t>月</w:t>
      </w:r>
      <w:r>
        <w:t>31</w:t>
      </w:r>
      <w:r>
        <w:t>日</w:t>
      </w:r>
      <w:r>
        <w:t>，</w:t>
      </w:r>
      <w:r>
        <w:t>项目实际使用资金</w:t>
      </w:r>
      <w:r>
        <w:rPr>
          <w:rFonts w:hint="eastAsia"/>
        </w:rPr>
        <w:t>3951.07</w:t>
      </w:r>
      <w:r>
        <w:t>万元，资金</w:t>
      </w:r>
      <w:r>
        <w:t>使用</w:t>
      </w:r>
      <w:r>
        <w:t>率达到了</w:t>
      </w:r>
      <w:r>
        <w:rPr>
          <w:rFonts w:hint="eastAsia"/>
        </w:rPr>
        <w:t>99.88</w:t>
      </w:r>
      <w:r>
        <w:t>%</w:t>
      </w:r>
      <w:r>
        <w:t>。具体资金支付情况：</w:t>
      </w:r>
    </w:p>
    <w:p w:rsidR="002D04DC" w:rsidRDefault="00B13CCD">
      <w:pPr>
        <w:ind w:firstLine="640"/>
      </w:pPr>
      <w:r>
        <w:t>2024</w:t>
      </w:r>
      <w:r>
        <w:t>年</w:t>
      </w:r>
      <w:r>
        <w:t>6</w:t>
      </w:r>
      <w:r>
        <w:t>月</w:t>
      </w:r>
      <w:r>
        <w:t>27</w:t>
      </w:r>
      <w:r>
        <w:t>日，支付</w:t>
      </w:r>
      <w:r>
        <w:t>117.242</w:t>
      </w:r>
      <w:r>
        <w:t>万元，</w:t>
      </w:r>
    </w:p>
    <w:p w:rsidR="002D04DC" w:rsidRDefault="00B13CCD">
      <w:pPr>
        <w:ind w:firstLine="640"/>
      </w:pPr>
      <w:r>
        <w:t>2024</w:t>
      </w:r>
      <w:r>
        <w:t>年</w:t>
      </w:r>
      <w:r>
        <w:t>7</w:t>
      </w:r>
      <w:r>
        <w:t>月</w:t>
      </w:r>
      <w:r>
        <w:t>15</w:t>
      </w:r>
      <w:r>
        <w:t>日，支付</w:t>
      </w:r>
      <w:r>
        <w:t>6.272</w:t>
      </w:r>
      <w:r>
        <w:t>万元，</w:t>
      </w:r>
    </w:p>
    <w:p w:rsidR="002D04DC" w:rsidRDefault="00B13CCD">
      <w:pPr>
        <w:ind w:firstLine="640"/>
      </w:pPr>
      <w:r>
        <w:t>2024</w:t>
      </w:r>
      <w:r>
        <w:t>年</w:t>
      </w:r>
      <w:r>
        <w:t>8</w:t>
      </w:r>
      <w:r>
        <w:t>月</w:t>
      </w:r>
      <w:r>
        <w:t>27</w:t>
      </w:r>
      <w:r>
        <w:t>日，支付</w:t>
      </w:r>
      <w:r>
        <w:t>232.28732</w:t>
      </w:r>
      <w:r>
        <w:t>万元，</w:t>
      </w:r>
    </w:p>
    <w:p w:rsidR="002D04DC" w:rsidRDefault="00B13CCD">
      <w:pPr>
        <w:ind w:firstLine="640"/>
      </w:pPr>
      <w:r>
        <w:t>2024</w:t>
      </w:r>
      <w:r>
        <w:t>年</w:t>
      </w:r>
      <w:r>
        <w:t>9</w:t>
      </w:r>
      <w:r>
        <w:t>月</w:t>
      </w:r>
      <w:r>
        <w:t>11</w:t>
      </w:r>
      <w:r>
        <w:t>日，支付</w:t>
      </w:r>
      <w:r>
        <w:t>120</w:t>
      </w:r>
      <w:r>
        <w:t>万元，</w:t>
      </w:r>
    </w:p>
    <w:p w:rsidR="002D04DC" w:rsidRDefault="00B13CCD">
      <w:pPr>
        <w:ind w:firstLine="640"/>
      </w:pPr>
      <w:r>
        <w:t>2024</w:t>
      </w:r>
      <w:r>
        <w:t>年</w:t>
      </w:r>
      <w:r>
        <w:t>9</w:t>
      </w:r>
      <w:r>
        <w:t>月</w:t>
      </w:r>
      <w:r>
        <w:t>13</w:t>
      </w:r>
      <w:r>
        <w:t>日，支付</w:t>
      </w:r>
      <w:r>
        <w:t>13.44</w:t>
      </w:r>
      <w:r>
        <w:t>万元，</w:t>
      </w:r>
    </w:p>
    <w:p w:rsidR="002D04DC" w:rsidRDefault="00B13CCD">
      <w:pPr>
        <w:ind w:firstLine="640"/>
      </w:pPr>
      <w:r>
        <w:t>2024</w:t>
      </w:r>
      <w:r>
        <w:t>年</w:t>
      </w:r>
      <w:r>
        <w:t>9</w:t>
      </w:r>
      <w:r>
        <w:t>月</w:t>
      </w:r>
      <w:r>
        <w:t>27</w:t>
      </w:r>
      <w:r>
        <w:t>日，支付</w:t>
      </w:r>
      <w:r>
        <w:t>551.6287</w:t>
      </w:r>
      <w:r>
        <w:t>万元，</w:t>
      </w:r>
    </w:p>
    <w:p w:rsidR="002D04DC" w:rsidRDefault="00B13CCD">
      <w:pPr>
        <w:ind w:firstLine="640"/>
      </w:pPr>
      <w:r>
        <w:t>2024</w:t>
      </w:r>
      <w:r>
        <w:t>年</w:t>
      </w:r>
      <w:r>
        <w:t>9</w:t>
      </w:r>
      <w:r>
        <w:t>月</w:t>
      </w:r>
      <w:r>
        <w:t>29</w:t>
      </w:r>
      <w:r>
        <w:t>日，支付</w:t>
      </w:r>
      <w:r>
        <w:t>207.548427</w:t>
      </w:r>
      <w:r>
        <w:t>万元，</w:t>
      </w:r>
    </w:p>
    <w:p w:rsidR="002D04DC" w:rsidRDefault="00B13CCD">
      <w:pPr>
        <w:ind w:firstLine="640"/>
      </w:pPr>
      <w:r>
        <w:t>2024</w:t>
      </w:r>
      <w:r>
        <w:t>年</w:t>
      </w:r>
      <w:r>
        <w:t>9</w:t>
      </w:r>
      <w:r>
        <w:t>月</w:t>
      </w:r>
      <w:r>
        <w:t>30</w:t>
      </w:r>
      <w:r>
        <w:t>日，支付</w:t>
      </w:r>
      <w:r>
        <w:t>148.422873</w:t>
      </w:r>
      <w:r>
        <w:t>万元，</w:t>
      </w:r>
    </w:p>
    <w:p w:rsidR="002D04DC" w:rsidRDefault="00B13CCD">
      <w:pPr>
        <w:ind w:firstLine="640"/>
      </w:pPr>
      <w:r>
        <w:t>2024</w:t>
      </w:r>
      <w:r>
        <w:t>年</w:t>
      </w:r>
      <w:r>
        <w:t>10</w:t>
      </w:r>
      <w:r>
        <w:t>月</w:t>
      </w:r>
      <w:r>
        <w:t>30</w:t>
      </w:r>
      <w:r>
        <w:t>日，支付</w:t>
      </w:r>
      <w:r>
        <w:t>1261.51488</w:t>
      </w:r>
      <w:r>
        <w:t>万元，</w:t>
      </w:r>
    </w:p>
    <w:p w:rsidR="002D04DC" w:rsidRDefault="00B13CCD">
      <w:pPr>
        <w:ind w:firstLine="640"/>
      </w:pPr>
      <w:r>
        <w:t>2024</w:t>
      </w:r>
      <w:r>
        <w:t>年</w:t>
      </w:r>
      <w:r>
        <w:t>11</w:t>
      </w:r>
      <w:r>
        <w:t>月</w:t>
      </w:r>
      <w:r>
        <w:t>12</w:t>
      </w:r>
      <w:r>
        <w:t>日，支付</w:t>
      </w:r>
      <w:r>
        <w:t>92.27232</w:t>
      </w:r>
      <w:r>
        <w:t>万元，</w:t>
      </w:r>
    </w:p>
    <w:p w:rsidR="002D04DC" w:rsidRDefault="00B13CCD">
      <w:pPr>
        <w:ind w:firstLine="640"/>
      </w:pPr>
      <w:r>
        <w:t>2024</w:t>
      </w:r>
      <w:r>
        <w:t>年</w:t>
      </w:r>
      <w:r>
        <w:t>11</w:t>
      </w:r>
      <w:r>
        <w:t>月</w:t>
      </w:r>
      <w:r>
        <w:t>19</w:t>
      </w:r>
      <w:r>
        <w:t>日，支付</w:t>
      </w:r>
      <w:r>
        <w:t>4.448</w:t>
      </w:r>
      <w:r>
        <w:t>万元，</w:t>
      </w:r>
    </w:p>
    <w:p w:rsidR="002D04DC" w:rsidRDefault="00B13CCD">
      <w:pPr>
        <w:ind w:firstLine="640"/>
      </w:pPr>
      <w:r>
        <w:t>2024</w:t>
      </w:r>
      <w:r>
        <w:t>年</w:t>
      </w:r>
      <w:r>
        <w:t>11</w:t>
      </w:r>
      <w:r>
        <w:t>月</w:t>
      </w:r>
      <w:r>
        <w:t>22</w:t>
      </w:r>
      <w:r>
        <w:t>日，支付</w:t>
      </w:r>
      <w:r>
        <w:t>25.217</w:t>
      </w:r>
      <w:r>
        <w:t>万元，</w:t>
      </w:r>
    </w:p>
    <w:p w:rsidR="002D04DC" w:rsidRDefault="00B13CCD">
      <w:pPr>
        <w:ind w:firstLine="640"/>
      </w:pPr>
      <w:r>
        <w:t>2024</w:t>
      </w:r>
      <w:r>
        <w:t>年</w:t>
      </w:r>
      <w:r>
        <w:t>11</w:t>
      </w:r>
      <w:r>
        <w:t>月</w:t>
      </w:r>
      <w:r>
        <w:t>25</w:t>
      </w:r>
      <w:r>
        <w:t>日，支付</w:t>
      </w:r>
      <w:r>
        <w:t>21.965153</w:t>
      </w:r>
      <w:r>
        <w:t>万元，</w:t>
      </w:r>
    </w:p>
    <w:p w:rsidR="002D04DC" w:rsidRDefault="00B13CCD">
      <w:pPr>
        <w:ind w:firstLine="640"/>
      </w:pPr>
      <w:r>
        <w:t>2024</w:t>
      </w:r>
      <w:r>
        <w:t>年</w:t>
      </w:r>
      <w:r>
        <w:t>11</w:t>
      </w:r>
      <w:r>
        <w:t>月</w:t>
      </w:r>
      <w:r>
        <w:t>28</w:t>
      </w:r>
      <w:r>
        <w:t>日，支付</w:t>
      </w:r>
      <w:r>
        <w:t>831.519043</w:t>
      </w:r>
      <w:r>
        <w:t>万元，</w:t>
      </w:r>
    </w:p>
    <w:p w:rsidR="002D04DC" w:rsidRDefault="00B13CCD">
      <w:pPr>
        <w:ind w:firstLine="640"/>
      </w:pPr>
      <w:r>
        <w:t>2024</w:t>
      </w:r>
      <w:r>
        <w:t>年</w:t>
      </w:r>
      <w:r>
        <w:t>12</w:t>
      </w:r>
      <w:r>
        <w:t>月</w:t>
      </w:r>
      <w:r>
        <w:t>5</w:t>
      </w:r>
      <w:r>
        <w:t>日，支付</w:t>
      </w:r>
      <w:r>
        <w:t>0.56</w:t>
      </w:r>
      <w:r>
        <w:t>万元，</w:t>
      </w:r>
    </w:p>
    <w:p w:rsidR="002D04DC" w:rsidRDefault="00B13CCD">
      <w:pPr>
        <w:ind w:firstLine="640"/>
      </w:pPr>
      <w:r>
        <w:t>2024</w:t>
      </w:r>
      <w:r>
        <w:t>年</w:t>
      </w:r>
      <w:r>
        <w:t>12</w:t>
      </w:r>
      <w:r>
        <w:t>月</w:t>
      </w:r>
      <w:r>
        <w:t>16</w:t>
      </w:r>
      <w:r>
        <w:t>日，支付</w:t>
      </w:r>
      <w:r>
        <w:t>12.998</w:t>
      </w:r>
      <w:r>
        <w:t>万元，</w:t>
      </w:r>
    </w:p>
    <w:p w:rsidR="002D04DC" w:rsidRDefault="00B13CCD">
      <w:pPr>
        <w:ind w:firstLine="640"/>
      </w:pPr>
      <w:r>
        <w:lastRenderedPageBreak/>
        <w:t>2024</w:t>
      </w:r>
      <w:r>
        <w:t>年</w:t>
      </w:r>
      <w:r>
        <w:t>12</w:t>
      </w:r>
      <w:r>
        <w:t>月</w:t>
      </w:r>
      <w:r>
        <w:t>17</w:t>
      </w:r>
      <w:r>
        <w:t>日，支付</w:t>
      </w:r>
      <w:r>
        <w:t>10</w:t>
      </w:r>
      <w:r>
        <w:t>万元，</w:t>
      </w:r>
    </w:p>
    <w:p w:rsidR="002D04DC" w:rsidRDefault="00B13CCD">
      <w:pPr>
        <w:ind w:firstLine="640"/>
      </w:pPr>
      <w:r>
        <w:t>2024</w:t>
      </w:r>
      <w:r>
        <w:t>年</w:t>
      </w:r>
      <w:r>
        <w:t>12</w:t>
      </w:r>
      <w:r>
        <w:t>月</w:t>
      </w:r>
      <w:r>
        <w:t>24</w:t>
      </w:r>
      <w:r>
        <w:t>日，支付</w:t>
      </w:r>
      <w:r>
        <w:t>3.7344</w:t>
      </w:r>
      <w:r>
        <w:t>万元，</w:t>
      </w:r>
    </w:p>
    <w:p w:rsidR="002D04DC" w:rsidRDefault="00B13CCD">
      <w:pPr>
        <w:ind w:firstLine="640"/>
      </w:pPr>
      <w:r>
        <w:t>2024</w:t>
      </w:r>
      <w:r>
        <w:t>年</w:t>
      </w:r>
      <w:r>
        <w:t>12</w:t>
      </w:r>
      <w:r>
        <w:t>月</w:t>
      </w:r>
      <w:r>
        <w:t>25</w:t>
      </w:r>
      <w:r>
        <w:t>日</w:t>
      </w:r>
      <w:r>
        <w:t>，支付</w:t>
      </w:r>
      <w:r>
        <w:t>290</w:t>
      </w:r>
      <w:r>
        <w:t>万元。</w:t>
      </w:r>
    </w:p>
    <w:p w:rsidR="002D04DC" w:rsidRDefault="00B13CCD">
      <w:pPr>
        <w:pStyle w:val="3"/>
        <w:ind w:firstLine="643"/>
        <w:rPr>
          <w:rFonts w:eastAsia="楷体"/>
        </w:rPr>
      </w:pPr>
      <w:bookmarkStart w:id="35" w:name="_Toc26395"/>
      <w:bookmarkStart w:id="36" w:name="_Toc9567"/>
      <w:bookmarkStart w:id="37" w:name="_Toc31302"/>
      <w:bookmarkStart w:id="38" w:name="_Toc14296"/>
      <w:bookmarkStart w:id="39" w:name="_Toc11967"/>
      <w:bookmarkStart w:id="40" w:name="_Toc17938"/>
      <w:r>
        <w:rPr>
          <w:rFonts w:eastAsia="楷体"/>
        </w:rPr>
        <w:t>（二）项目绩效目标</w:t>
      </w:r>
      <w:bookmarkEnd w:id="35"/>
      <w:bookmarkEnd w:id="36"/>
      <w:bookmarkEnd w:id="37"/>
      <w:bookmarkEnd w:id="38"/>
      <w:bookmarkEnd w:id="39"/>
      <w:bookmarkEnd w:id="40"/>
    </w:p>
    <w:p w:rsidR="002D04DC" w:rsidRDefault="00B13CCD">
      <w:pPr>
        <w:ind w:firstLine="643"/>
        <w:outlineLvl w:val="2"/>
        <w:rPr>
          <w:b/>
          <w:bCs/>
        </w:rPr>
      </w:pPr>
      <w:bookmarkStart w:id="41" w:name="_Toc905"/>
      <w:bookmarkStart w:id="42" w:name="_Toc18809"/>
      <w:bookmarkStart w:id="43" w:name="_Toc11173"/>
      <w:r>
        <w:rPr>
          <w:b/>
          <w:bCs/>
        </w:rPr>
        <w:t>1.</w:t>
      </w:r>
      <w:r>
        <w:rPr>
          <w:b/>
          <w:bCs/>
        </w:rPr>
        <w:t>总体目标</w:t>
      </w:r>
      <w:bookmarkEnd w:id="41"/>
      <w:bookmarkEnd w:id="42"/>
      <w:bookmarkEnd w:id="43"/>
    </w:p>
    <w:p w:rsidR="002D04DC" w:rsidRDefault="00B13CCD">
      <w:pPr>
        <w:ind w:firstLine="640"/>
        <w:rPr>
          <w:rFonts w:eastAsia="方正仿宋_GBK"/>
        </w:rPr>
      </w:pPr>
      <w:bookmarkStart w:id="44" w:name="_Toc10045"/>
      <w:bookmarkStart w:id="45" w:name="_Toc11195"/>
      <w:r>
        <w:rPr>
          <w:rFonts w:eastAsia="方正仿宋_GBK" w:hint="eastAsia"/>
        </w:rPr>
        <w:t>（</w:t>
      </w:r>
      <w:r>
        <w:rPr>
          <w:rFonts w:eastAsia="方正仿宋_GBK" w:hint="eastAsia"/>
        </w:rPr>
        <w:t>1</w:t>
      </w:r>
      <w:r>
        <w:rPr>
          <w:rFonts w:eastAsia="方正仿宋_GBK" w:hint="eastAsia"/>
        </w:rPr>
        <w:t>）</w:t>
      </w:r>
      <w:r>
        <w:rPr>
          <w:rFonts w:eastAsia="方正仿宋_GBK"/>
        </w:rPr>
        <w:t>山洪灾害防治群测群防体系建设，用于群防群测：防汛、山洪等演练，制作警示牌、宣传栏。</w:t>
      </w:r>
      <w:r>
        <w:rPr>
          <w:rFonts w:eastAsia="方正仿宋_GBK" w:hint="eastAsia"/>
        </w:rPr>
        <w:t>（</w:t>
      </w:r>
      <w:r>
        <w:rPr>
          <w:rFonts w:eastAsia="方正仿宋_GBK" w:hint="eastAsia"/>
        </w:rPr>
        <w:t>2</w:t>
      </w:r>
      <w:r>
        <w:rPr>
          <w:rFonts w:eastAsia="方正仿宋_GBK" w:hint="eastAsia"/>
        </w:rPr>
        <w:t>）</w:t>
      </w:r>
      <w:r>
        <w:rPr>
          <w:rFonts w:eastAsia="方正仿宋_GBK"/>
        </w:rPr>
        <w:t>山洪灾害防治维修养护，用于更新</w:t>
      </w:r>
      <w:r>
        <w:rPr>
          <w:rFonts w:eastAsia="方正仿宋_GBK"/>
        </w:rPr>
        <w:t>4G</w:t>
      </w:r>
      <w:r>
        <w:rPr>
          <w:rFonts w:eastAsia="方正仿宋_GBK"/>
        </w:rPr>
        <w:t>雨量站</w:t>
      </w:r>
      <w:r>
        <w:rPr>
          <w:rFonts w:eastAsia="方正仿宋_GBK"/>
        </w:rPr>
        <w:t>1</w:t>
      </w:r>
      <w:r>
        <w:rPr>
          <w:rFonts w:eastAsia="方正仿宋_GBK"/>
        </w:rPr>
        <w:t>个（兴地村），更新卫星雨量站</w:t>
      </w:r>
      <w:r>
        <w:rPr>
          <w:rFonts w:eastAsia="方正仿宋_GBK"/>
        </w:rPr>
        <w:t>1</w:t>
      </w:r>
      <w:r>
        <w:rPr>
          <w:rFonts w:eastAsia="方正仿宋_GBK"/>
        </w:rPr>
        <w:t>个。</w:t>
      </w:r>
      <w:r>
        <w:rPr>
          <w:rFonts w:eastAsia="方正仿宋_GBK" w:hint="eastAsia"/>
        </w:rPr>
        <w:t>（</w:t>
      </w:r>
      <w:r>
        <w:rPr>
          <w:rFonts w:eastAsia="方正仿宋_GBK" w:hint="eastAsia"/>
        </w:rPr>
        <w:t>3</w:t>
      </w:r>
      <w:r>
        <w:rPr>
          <w:rFonts w:eastAsia="方正仿宋_GBK" w:hint="eastAsia"/>
        </w:rPr>
        <w:t>）</w:t>
      </w:r>
      <w:r>
        <w:rPr>
          <w:rFonts w:eastAsia="方正仿宋_GBK"/>
        </w:rPr>
        <w:t>农村饮水工程维修养护，用于跑冒滴漏的主管道维修，对跨路跨渠的交叉构筑物和闸阀井更新，受益乡镇涉及塔里木乡、古勒巴格乡、阿克苏甫乡。</w:t>
      </w:r>
      <w:r>
        <w:rPr>
          <w:rFonts w:eastAsia="方正仿宋_GBK" w:hint="eastAsia"/>
        </w:rPr>
        <w:t>（</w:t>
      </w:r>
      <w:r>
        <w:rPr>
          <w:rFonts w:eastAsia="方正仿宋_GBK" w:hint="eastAsia"/>
        </w:rPr>
        <w:t>4</w:t>
      </w:r>
      <w:r>
        <w:rPr>
          <w:rFonts w:eastAsia="方正仿宋_GBK" w:hint="eastAsia"/>
        </w:rPr>
        <w:t>）</w:t>
      </w:r>
      <w:r>
        <w:rPr>
          <w:rFonts w:eastAsia="方正仿宋_GBK"/>
        </w:rPr>
        <w:t>水资源刚性约束与调度（水资源管理），用于</w:t>
      </w:r>
      <w:r>
        <w:rPr>
          <w:rFonts w:eastAsia="方正仿宋_GBK"/>
        </w:rPr>
        <w:t>520</w:t>
      </w:r>
      <w:r>
        <w:rPr>
          <w:rFonts w:eastAsia="方正仿宋_GBK"/>
        </w:rPr>
        <w:t>眼机电井井电双控计量设施维修升级改造，对塔河干流</w:t>
      </w:r>
      <w:r>
        <w:rPr>
          <w:rFonts w:eastAsia="方正仿宋_GBK"/>
        </w:rPr>
        <w:t>21</w:t>
      </w:r>
      <w:r>
        <w:rPr>
          <w:rFonts w:eastAsia="方正仿宋_GBK"/>
        </w:rPr>
        <w:t>处泵站地表水取水口安装计量设施。</w:t>
      </w:r>
      <w:r>
        <w:rPr>
          <w:rFonts w:eastAsia="方正仿宋_GBK" w:hint="eastAsia"/>
        </w:rPr>
        <w:t>（</w:t>
      </w:r>
      <w:r>
        <w:rPr>
          <w:rFonts w:eastAsia="方正仿宋_GBK" w:hint="eastAsia"/>
        </w:rPr>
        <w:t>5</w:t>
      </w:r>
      <w:r>
        <w:rPr>
          <w:rFonts w:eastAsia="方正仿宋_GBK" w:hint="eastAsia"/>
        </w:rPr>
        <w:t>）</w:t>
      </w:r>
      <w:r>
        <w:rPr>
          <w:rFonts w:eastAsia="方正仿宋_GBK"/>
        </w:rPr>
        <w:t>水资源刚性约束与调度（节水补助），按照国家水利部修订印发《节水型社会评价标准》（水节约〔</w:t>
      </w:r>
      <w:r>
        <w:rPr>
          <w:rFonts w:eastAsia="方正仿宋_GBK"/>
        </w:rPr>
        <w:t>2023</w:t>
      </w:r>
      <w:r>
        <w:rPr>
          <w:rFonts w:eastAsia="方正仿宋_GBK"/>
        </w:rPr>
        <w:t>〕</w:t>
      </w:r>
      <w:r>
        <w:rPr>
          <w:rFonts w:eastAsia="方正仿宋_GBK"/>
        </w:rPr>
        <w:t>245</w:t>
      </w:r>
      <w:r>
        <w:rPr>
          <w:rFonts w:eastAsia="方正仿宋_GBK"/>
        </w:rPr>
        <w:t>号）的新标准，</w:t>
      </w:r>
      <w:r>
        <w:rPr>
          <w:rFonts w:eastAsia="方正仿宋_GBK"/>
        </w:rPr>
        <w:t>2024</w:t>
      </w:r>
      <w:r>
        <w:rPr>
          <w:rFonts w:eastAsia="方正仿宋_GBK"/>
        </w:rPr>
        <w:t>年巩固成果，持续推动节水型社会创建工作。</w:t>
      </w:r>
      <w:r>
        <w:rPr>
          <w:rFonts w:eastAsia="方正仿宋_GBK" w:hint="eastAsia"/>
        </w:rPr>
        <w:t>（</w:t>
      </w:r>
      <w:r>
        <w:rPr>
          <w:rFonts w:eastAsia="方正仿宋_GBK" w:hint="eastAsia"/>
        </w:rPr>
        <w:t>6</w:t>
      </w:r>
      <w:r>
        <w:rPr>
          <w:rFonts w:eastAsia="方正仿宋_GBK" w:hint="eastAsia"/>
        </w:rPr>
        <w:t>）</w:t>
      </w:r>
      <w:r>
        <w:rPr>
          <w:rFonts w:eastAsia="方正仿宋_GBK"/>
        </w:rPr>
        <w:t>农业水价综合改革，用于全县水利工程维修养护；对</w:t>
      </w:r>
      <w:r>
        <w:rPr>
          <w:rFonts w:eastAsia="方正仿宋_GBK"/>
        </w:rPr>
        <w:t>2024</w:t>
      </w:r>
      <w:r>
        <w:rPr>
          <w:rFonts w:eastAsia="方正仿宋_GBK"/>
        </w:rPr>
        <w:t>年根据不同作物实际用水量低于定额的水量或节水措施进行奖励；水闸和渡槽维修养护、维修渠道。</w:t>
      </w:r>
      <w:r>
        <w:rPr>
          <w:rFonts w:eastAsia="方正仿宋_GBK" w:hint="eastAsia"/>
        </w:rPr>
        <w:t>（</w:t>
      </w:r>
      <w:r>
        <w:rPr>
          <w:rFonts w:eastAsia="方正仿宋_GBK" w:hint="eastAsia"/>
        </w:rPr>
        <w:t>7</w:t>
      </w:r>
      <w:r>
        <w:rPr>
          <w:rFonts w:eastAsia="方正仿宋_GBK" w:hint="eastAsia"/>
        </w:rPr>
        <w:t>）</w:t>
      </w:r>
      <w:r>
        <w:rPr>
          <w:rFonts w:eastAsia="方正仿宋_GBK"/>
        </w:rPr>
        <w:t>改造中型灌区节水配套改造渠道</w:t>
      </w:r>
      <w:r>
        <w:rPr>
          <w:rFonts w:eastAsia="方正仿宋_GBK"/>
        </w:rPr>
        <w:t>34.19</w:t>
      </w:r>
      <w:r>
        <w:rPr>
          <w:rFonts w:eastAsia="方正仿宋_GBK"/>
        </w:rPr>
        <w:t>公里。</w:t>
      </w:r>
    </w:p>
    <w:p w:rsidR="002D04DC" w:rsidRDefault="00B13CCD">
      <w:pPr>
        <w:ind w:firstLineChars="0" w:firstLine="0"/>
        <w:outlineLvl w:val="2"/>
        <w:rPr>
          <w:b/>
          <w:bCs/>
        </w:rPr>
      </w:pPr>
      <w:r>
        <w:rPr>
          <w:rFonts w:eastAsia="方正仿宋_GBK" w:hint="eastAsia"/>
        </w:rPr>
        <w:t xml:space="preserve">   </w:t>
      </w:r>
      <w:bookmarkStart w:id="46" w:name="_Toc22008"/>
      <w:r>
        <w:rPr>
          <w:b/>
          <w:bCs/>
        </w:rPr>
        <w:t>2.</w:t>
      </w:r>
      <w:r>
        <w:rPr>
          <w:b/>
          <w:bCs/>
        </w:rPr>
        <w:t>阶段性目标</w:t>
      </w:r>
      <w:bookmarkEnd w:id="44"/>
      <w:bookmarkEnd w:id="45"/>
      <w:bookmarkEnd w:id="46"/>
    </w:p>
    <w:p w:rsidR="002D04DC" w:rsidRDefault="00B13CCD">
      <w:pPr>
        <w:ind w:firstLine="640"/>
        <w:rPr>
          <w:rFonts w:eastAsia="方正仿宋_GBK"/>
          <w:szCs w:val="32"/>
        </w:rPr>
      </w:pPr>
      <w:bookmarkStart w:id="47" w:name="_Toc857"/>
      <w:bookmarkStart w:id="48" w:name="_Toc25321"/>
      <w:r>
        <w:rPr>
          <w:rFonts w:eastAsia="方正仿宋_GBK" w:hint="eastAsia"/>
          <w:szCs w:val="32"/>
        </w:rPr>
        <w:lastRenderedPageBreak/>
        <w:t>（</w:t>
      </w:r>
      <w:r>
        <w:rPr>
          <w:rFonts w:eastAsia="方正仿宋_GBK" w:hint="eastAsia"/>
          <w:szCs w:val="32"/>
        </w:rPr>
        <w:t>1</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1</w:t>
      </w:r>
      <w:r>
        <w:rPr>
          <w:rFonts w:eastAsia="方正仿宋_GBK" w:hint="eastAsia"/>
          <w:szCs w:val="32"/>
        </w:rPr>
        <w:t>月</w:t>
      </w:r>
      <w:r>
        <w:rPr>
          <w:rFonts w:eastAsia="方正仿宋_GBK" w:hint="eastAsia"/>
          <w:szCs w:val="32"/>
        </w:rPr>
        <w:t>-2024</w:t>
      </w:r>
      <w:r>
        <w:rPr>
          <w:rFonts w:eastAsia="方正仿宋_GBK" w:hint="eastAsia"/>
          <w:szCs w:val="32"/>
        </w:rPr>
        <w:t>年</w:t>
      </w:r>
      <w:r>
        <w:rPr>
          <w:rFonts w:eastAsia="方正仿宋_GBK" w:hint="eastAsia"/>
          <w:szCs w:val="32"/>
        </w:rPr>
        <w:t>5</w:t>
      </w:r>
      <w:r>
        <w:rPr>
          <w:rFonts w:eastAsia="方正仿宋_GBK" w:hint="eastAsia"/>
          <w:szCs w:val="32"/>
        </w:rPr>
        <w:t>月山洪灾害维修养护及防治项目完成巴音郭楞蒙古自治州</w:t>
      </w:r>
      <w:r>
        <w:rPr>
          <w:rFonts w:eastAsia="方正仿宋_GBK" w:hint="eastAsia"/>
          <w:szCs w:val="32"/>
        </w:rPr>
        <w:t>2024</w:t>
      </w:r>
      <w:r>
        <w:rPr>
          <w:rFonts w:eastAsia="方正仿宋_GBK" w:hint="eastAsia"/>
          <w:szCs w:val="32"/>
        </w:rPr>
        <w:t>年度山洪灾害防治非工程措施实施方案编制、完成项目批复、完成施工单位公开采购、完成工程施工、完成项目验收等工作；</w:t>
      </w:r>
    </w:p>
    <w:p w:rsidR="002D04DC" w:rsidRDefault="00B13CCD">
      <w:pPr>
        <w:ind w:firstLine="640"/>
      </w:pPr>
      <w:r>
        <w:rPr>
          <w:rFonts w:eastAsia="方正仿宋_GBK" w:hint="eastAsia"/>
          <w:szCs w:val="32"/>
        </w:rPr>
        <w:t>（</w:t>
      </w:r>
      <w:r>
        <w:rPr>
          <w:rFonts w:eastAsia="方正仿宋_GBK" w:hint="eastAsia"/>
          <w:szCs w:val="32"/>
        </w:rPr>
        <w:t>2</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5</w:t>
      </w:r>
      <w:r>
        <w:rPr>
          <w:rFonts w:eastAsia="方正仿宋_GBK" w:hint="eastAsia"/>
          <w:szCs w:val="32"/>
        </w:rPr>
        <w:t>月</w:t>
      </w:r>
      <w:r>
        <w:rPr>
          <w:rFonts w:eastAsia="方正仿宋_GBK" w:hint="eastAsia"/>
          <w:szCs w:val="32"/>
        </w:rPr>
        <w:t>-2024</w:t>
      </w:r>
      <w:r>
        <w:rPr>
          <w:rFonts w:eastAsia="方正仿宋_GBK" w:hint="eastAsia"/>
          <w:szCs w:val="32"/>
        </w:rPr>
        <w:t>年</w:t>
      </w:r>
      <w:r>
        <w:rPr>
          <w:rFonts w:eastAsia="方正仿宋_GBK" w:hint="eastAsia"/>
          <w:szCs w:val="32"/>
        </w:rPr>
        <w:t>6</w:t>
      </w:r>
      <w:r>
        <w:rPr>
          <w:rFonts w:eastAsia="方正仿宋_GBK" w:hint="eastAsia"/>
          <w:szCs w:val="32"/>
        </w:rPr>
        <w:t>月底</w:t>
      </w:r>
      <w:r>
        <w:rPr>
          <w:rFonts w:eastAsia="方正仿宋_GBK"/>
          <w:szCs w:val="32"/>
        </w:rPr>
        <w:t>农村饮水工程维修养护，完成主管道维修及对跨路跨渠的交叉构筑物和闸阀井更新；</w:t>
      </w:r>
    </w:p>
    <w:p w:rsidR="002D04DC" w:rsidRDefault="00B13CCD">
      <w:pPr>
        <w:ind w:firstLine="640"/>
        <w:rPr>
          <w:rFonts w:eastAsia="方正仿宋_GBK"/>
          <w:szCs w:val="32"/>
        </w:rPr>
      </w:pPr>
      <w:r>
        <w:rPr>
          <w:rFonts w:eastAsia="方正仿宋_GBK" w:hint="eastAsia"/>
          <w:szCs w:val="32"/>
        </w:rPr>
        <w:t>（</w:t>
      </w:r>
      <w:r>
        <w:rPr>
          <w:rFonts w:eastAsia="方正仿宋_GBK" w:hint="eastAsia"/>
          <w:szCs w:val="32"/>
        </w:rPr>
        <w:t>3</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5</w:t>
      </w:r>
      <w:r>
        <w:rPr>
          <w:rFonts w:eastAsia="方正仿宋_GBK" w:hint="eastAsia"/>
          <w:szCs w:val="32"/>
        </w:rPr>
        <w:t>月</w:t>
      </w:r>
      <w:r>
        <w:rPr>
          <w:rFonts w:eastAsia="方正仿宋_GBK" w:hint="eastAsia"/>
          <w:szCs w:val="32"/>
        </w:rPr>
        <w:t>-</w:t>
      </w:r>
      <w:r>
        <w:rPr>
          <w:rFonts w:eastAsia="方正仿宋_GBK"/>
          <w:szCs w:val="32"/>
        </w:rPr>
        <w:t>202</w:t>
      </w:r>
      <w:r>
        <w:rPr>
          <w:rFonts w:eastAsia="方正仿宋_GBK" w:hint="eastAsia"/>
          <w:szCs w:val="32"/>
        </w:rPr>
        <w:t>4</w:t>
      </w:r>
      <w:r>
        <w:rPr>
          <w:rFonts w:eastAsia="方正仿宋_GBK"/>
          <w:szCs w:val="32"/>
        </w:rPr>
        <w:t>年</w:t>
      </w:r>
      <w:r>
        <w:rPr>
          <w:rFonts w:eastAsia="方正仿宋_GBK" w:hint="eastAsia"/>
          <w:szCs w:val="32"/>
        </w:rPr>
        <w:t>10</w:t>
      </w:r>
      <w:r>
        <w:rPr>
          <w:rFonts w:eastAsia="方正仿宋_GBK"/>
          <w:szCs w:val="32"/>
        </w:rPr>
        <w:t>月</w:t>
      </w:r>
      <w:r>
        <w:rPr>
          <w:rFonts w:eastAsia="方正仿宋_GBK" w:hint="eastAsia"/>
          <w:szCs w:val="32"/>
        </w:rPr>
        <w:t>2024</w:t>
      </w:r>
      <w:r>
        <w:rPr>
          <w:rFonts w:eastAsia="方正仿宋_GBK" w:hint="eastAsia"/>
          <w:szCs w:val="32"/>
        </w:rPr>
        <w:t>年农业水价综合水价改革项目完工、安装调试设备、</w:t>
      </w:r>
      <w:r>
        <w:rPr>
          <w:rFonts w:eastAsia="方正仿宋_GBK"/>
          <w:szCs w:val="32"/>
        </w:rPr>
        <w:t>项目</w:t>
      </w:r>
      <w:r>
        <w:rPr>
          <w:rFonts w:eastAsia="方正仿宋_GBK" w:hint="eastAsia"/>
          <w:szCs w:val="32"/>
        </w:rPr>
        <w:t>组织单位工程自验；</w:t>
      </w:r>
    </w:p>
    <w:p w:rsidR="002D04DC" w:rsidRDefault="00B13CCD">
      <w:pPr>
        <w:ind w:firstLine="640"/>
        <w:rPr>
          <w:rFonts w:eastAsia="方正仿宋_GBK"/>
          <w:szCs w:val="32"/>
        </w:rPr>
      </w:pPr>
      <w:r>
        <w:rPr>
          <w:rFonts w:eastAsia="方正仿宋_GBK" w:hint="eastAsia"/>
          <w:szCs w:val="32"/>
        </w:rPr>
        <w:t>（</w:t>
      </w:r>
      <w:r>
        <w:rPr>
          <w:rFonts w:eastAsia="方正仿宋_GBK" w:hint="eastAsia"/>
          <w:szCs w:val="32"/>
        </w:rPr>
        <w:t>4</w:t>
      </w:r>
      <w:r>
        <w:rPr>
          <w:rFonts w:eastAsia="方正仿宋_GBK" w:hint="eastAsia"/>
          <w:szCs w:val="32"/>
        </w:rPr>
        <w:t>）</w:t>
      </w:r>
      <w:r>
        <w:rPr>
          <w:rFonts w:eastAsia="方正仿宋_GBK" w:hint="eastAsia"/>
          <w:szCs w:val="32"/>
        </w:rPr>
        <w:t>2024</w:t>
      </w:r>
      <w:r>
        <w:rPr>
          <w:rFonts w:eastAsia="方正仿宋_GBK" w:hint="eastAsia"/>
          <w:szCs w:val="32"/>
        </w:rPr>
        <w:t>年</w:t>
      </w:r>
      <w:r>
        <w:rPr>
          <w:rFonts w:eastAsia="方正仿宋_GBK" w:hint="eastAsia"/>
          <w:szCs w:val="32"/>
        </w:rPr>
        <w:t>6</w:t>
      </w:r>
      <w:r>
        <w:rPr>
          <w:rFonts w:eastAsia="方正仿宋_GBK" w:hint="eastAsia"/>
          <w:szCs w:val="32"/>
        </w:rPr>
        <w:t>月</w:t>
      </w:r>
      <w:r>
        <w:rPr>
          <w:rFonts w:eastAsia="方正仿宋_GBK" w:hint="eastAsia"/>
          <w:szCs w:val="32"/>
        </w:rPr>
        <w:t>-2024</w:t>
      </w:r>
      <w:r>
        <w:rPr>
          <w:rFonts w:eastAsia="方正仿宋_GBK" w:hint="eastAsia"/>
          <w:szCs w:val="32"/>
        </w:rPr>
        <w:t>年</w:t>
      </w:r>
      <w:r>
        <w:rPr>
          <w:rFonts w:eastAsia="方正仿宋_GBK" w:hint="eastAsia"/>
          <w:szCs w:val="32"/>
        </w:rPr>
        <w:t>11</w:t>
      </w:r>
      <w:r>
        <w:rPr>
          <w:rFonts w:eastAsia="方正仿宋_GBK" w:hint="eastAsia"/>
          <w:szCs w:val="32"/>
        </w:rPr>
        <w:t>月中旬巴州</w:t>
      </w:r>
      <w:r>
        <w:rPr>
          <w:rFonts w:eastAsia="方正仿宋_GBK" w:hint="eastAsia"/>
          <w:szCs w:val="32"/>
        </w:rPr>
        <w:t>2024</w:t>
      </w:r>
      <w:r>
        <w:rPr>
          <w:rFonts w:eastAsia="方正仿宋_GBK" w:hint="eastAsia"/>
          <w:szCs w:val="32"/>
        </w:rPr>
        <w:t>年中央水利发展资金尉犁县</w:t>
      </w:r>
      <w:r>
        <w:rPr>
          <w:rFonts w:eastAsia="方正仿宋_GBK" w:hint="eastAsia"/>
          <w:szCs w:val="32"/>
        </w:rPr>
        <w:t>水资源管理建设</w:t>
      </w:r>
      <w:r>
        <w:rPr>
          <w:rFonts w:eastAsia="方正仿宋_GBK"/>
          <w:szCs w:val="32"/>
        </w:rPr>
        <w:t>项目</w:t>
      </w:r>
      <w:r>
        <w:rPr>
          <w:rFonts w:eastAsia="方正仿宋_GBK" w:hint="eastAsia"/>
          <w:szCs w:val="32"/>
        </w:rPr>
        <w:t>设计、监理、施工、各参建单位联合对该项目进行单位工程验收。</w:t>
      </w:r>
    </w:p>
    <w:p w:rsidR="002D04DC" w:rsidRDefault="00B13CCD">
      <w:pPr>
        <w:pStyle w:val="2"/>
        <w:ind w:firstLine="640"/>
      </w:pPr>
      <w:bookmarkStart w:id="49" w:name="_Toc6534"/>
      <w:bookmarkStart w:id="50" w:name="_Toc8779"/>
      <w:bookmarkStart w:id="51" w:name="_Toc6156"/>
      <w:bookmarkStart w:id="52" w:name="_Toc31122"/>
      <w:r>
        <w:t>二、绩效评价工作开展情况</w:t>
      </w:r>
      <w:bookmarkEnd w:id="47"/>
      <w:bookmarkEnd w:id="48"/>
      <w:bookmarkEnd w:id="49"/>
      <w:bookmarkEnd w:id="50"/>
      <w:bookmarkEnd w:id="51"/>
      <w:bookmarkEnd w:id="52"/>
    </w:p>
    <w:p w:rsidR="002D04DC" w:rsidRDefault="00B13CCD">
      <w:pPr>
        <w:pStyle w:val="3"/>
        <w:ind w:firstLine="643"/>
        <w:rPr>
          <w:rFonts w:eastAsia="楷体"/>
        </w:rPr>
      </w:pPr>
      <w:bookmarkStart w:id="53" w:name="_Toc10300"/>
      <w:bookmarkStart w:id="54" w:name="_Toc30569"/>
      <w:bookmarkStart w:id="55" w:name="_Toc1569"/>
      <w:bookmarkStart w:id="56" w:name="_Toc32557"/>
      <w:bookmarkStart w:id="57" w:name="_Toc17516"/>
      <w:r>
        <w:rPr>
          <w:rFonts w:eastAsia="楷体"/>
        </w:rPr>
        <w:t>（一）绩效评价目的、对象和范围</w:t>
      </w:r>
      <w:bookmarkEnd w:id="53"/>
      <w:bookmarkEnd w:id="54"/>
      <w:bookmarkEnd w:id="55"/>
      <w:bookmarkEnd w:id="56"/>
      <w:bookmarkEnd w:id="57"/>
    </w:p>
    <w:p w:rsidR="002D04DC" w:rsidRDefault="00B13CCD">
      <w:pPr>
        <w:ind w:firstLine="643"/>
        <w:outlineLvl w:val="2"/>
        <w:rPr>
          <w:b/>
          <w:bCs/>
        </w:rPr>
      </w:pPr>
      <w:bookmarkStart w:id="58" w:name="_Toc11562"/>
      <w:bookmarkStart w:id="59" w:name="_Toc12440"/>
      <w:bookmarkStart w:id="60" w:name="_Toc16417"/>
      <w:r>
        <w:rPr>
          <w:b/>
          <w:bCs/>
        </w:rPr>
        <w:t>1.</w:t>
      </w:r>
      <w:r>
        <w:rPr>
          <w:b/>
          <w:bCs/>
        </w:rPr>
        <w:t>绩效评价目的</w:t>
      </w:r>
      <w:bookmarkEnd w:id="58"/>
      <w:bookmarkEnd w:id="59"/>
      <w:bookmarkEnd w:id="60"/>
    </w:p>
    <w:p w:rsidR="002D04DC" w:rsidRDefault="00B13CCD">
      <w:pPr>
        <w:ind w:firstLine="640"/>
      </w:pPr>
      <w:r>
        <w:t>本次绩效评价遵循财政部《关于印发</w:t>
      </w:r>
      <w:r>
        <w:t>〈</w:t>
      </w:r>
      <w:r>
        <w:t>项目支出绩效评价管理办法</w:t>
      </w:r>
      <w:r>
        <w:t>〉</w:t>
      </w:r>
      <w:r>
        <w:t>的通知》（财预〔</w:t>
      </w:r>
      <w:r>
        <w:t>2020</w:t>
      </w:r>
      <w:r>
        <w:t>〕</w:t>
      </w:r>
      <w:r>
        <w:t>10</w:t>
      </w:r>
      <w:r>
        <w:t>号）文件精神，对</w:t>
      </w:r>
      <w:bookmarkStart w:id="61" w:name="OLE_LINK13"/>
      <w:r>
        <w:rPr>
          <w:rFonts w:hint="eastAsia"/>
        </w:rPr>
        <w:t>2024</w:t>
      </w:r>
      <w:r>
        <w:rPr>
          <w:rFonts w:hint="eastAsia"/>
        </w:rPr>
        <w:t>年中央水利发展资金</w:t>
      </w:r>
      <w:r>
        <w:rPr>
          <w:rFonts w:hint="eastAsia"/>
        </w:rPr>
        <w:t>项目</w:t>
      </w:r>
      <w:bookmarkEnd w:id="61"/>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2" w:name="OLE_LINK7"/>
      <w:r>
        <w:rPr>
          <w:rFonts w:hint="eastAsia"/>
        </w:rPr>
        <w:t>具体</w:t>
      </w:r>
      <w:r>
        <w:rPr>
          <w:rFonts w:hint="eastAsia"/>
        </w:rPr>
        <w:lastRenderedPageBreak/>
        <w:t>绩效评价的目的细分如下：</w:t>
      </w:r>
    </w:p>
    <w:p w:rsidR="002D04DC" w:rsidRDefault="00B13CCD">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2D04DC" w:rsidRDefault="00B13CCD">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2D04DC" w:rsidRDefault="00B13CCD">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2D04DC" w:rsidRDefault="00B13CCD">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w:t>
      </w:r>
      <w:r>
        <w:rPr>
          <w:rFonts w:hint="eastAsia"/>
        </w:rPr>
        <w:lastRenderedPageBreak/>
        <w:t>和实际支持。</w:t>
      </w:r>
      <w:bookmarkEnd w:id="62"/>
    </w:p>
    <w:p w:rsidR="002D04DC" w:rsidRDefault="00B13CCD">
      <w:pPr>
        <w:ind w:firstLine="643"/>
        <w:outlineLvl w:val="2"/>
        <w:rPr>
          <w:b/>
          <w:bCs/>
        </w:rPr>
      </w:pPr>
      <w:bookmarkStart w:id="63" w:name="_Toc8924"/>
      <w:bookmarkStart w:id="64" w:name="_Toc2159"/>
      <w:bookmarkStart w:id="65" w:name="_Toc25033"/>
      <w:r>
        <w:rPr>
          <w:b/>
          <w:bCs/>
        </w:rPr>
        <w:t>2.</w:t>
      </w:r>
      <w:r>
        <w:rPr>
          <w:b/>
          <w:bCs/>
        </w:rPr>
        <w:t>绩效评价对象</w:t>
      </w:r>
      <w:bookmarkEnd w:id="63"/>
      <w:r>
        <w:rPr>
          <w:b/>
          <w:bCs/>
        </w:rPr>
        <w:t>和范围</w:t>
      </w:r>
      <w:bookmarkEnd w:id="64"/>
      <w:bookmarkEnd w:id="65"/>
    </w:p>
    <w:p w:rsidR="002D04DC" w:rsidRDefault="00B13CCD">
      <w:pPr>
        <w:ind w:firstLine="640"/>
      </w:pPr>
      <w:r>
        <w:t>根据《财政支出绩效评价管理办法》（财预〔</w:t>
      </w:r>
      <w:r>
        <w:t>2020</w:t>
      </w:r>
      <w:r>
        <w:t>〕</w:t>
      </w:r>
      <w:r>
        <w:t>10</w:t>
      </w:r>
      <w:r>
        <w:t>号）文件要求，对</w:t>
      </w:r>
      <w:r>
        <w:rPr>
          <w:rFonts w:hint="eastAsia"/>
        </w:rPr>
        <w:t>2024</w:t>
      </w:r>
      <w:r>
        <w:rPr>
          <w:rFonts w:hint="eastAsia"/>
        </w:rPr>
        <w:t>年中央水利发展资金</w:t>
      </w:r>
      <w:r>
        <w:rPr>
          <w:rFonts w:hint="eastAsia"/>
        </w:rPr>
        <w:t>项目</w:t>
      </w:r>
      <w:r>
        <w:t>开展绩效评价，本次绩效评价范围主要围绕项目决</w:t>
      </w:r>
      <w:r>
        <w:t>策（包括项目立项、绩效目标、资金投入）、项目过程（包括资金管理、组织实施）、项目产出（包括产出数量、质量、时效、成本）和项目效益等进行评价。</w:t>
      </w:r>
    </w:p>
    <w:p w:rsidR="002D04DC" w:rsidRDefault="00B13CCD">
      <w:pPr>
        <w:pStyle w:val="3"/>
        <w:ind w:firstLine="643"/>
        <w:rPr>
          <w:rFonts w:ascii="楷体" w:eastAsia="楷体" w:hAnsi="楷体" w:cs="楷体"/>
        </w:rPr>
      </w:pPr>
      <w:bookmarkStart w:id="66" w:name="_Toc17158"/>
      <w:bookmarkStart w:id="67" w:name="_Toc15409"/>
      <w:bookmarkStart w:id="68" w:name="_Toc13496"/>
      <w:bookmarkStart w:id="69" w:name="_Toc19566"/>
      <w:bookmarkStart w:id="70" w:name="_Toc6948"/>
      <w:r>
        <w:rPr>
          <w:rFonts w:ascii="楷体" w:eastAsia="楷体" w:hAnsi="楷体" w:cs="楷体" w:hint="eastAsia"/>
        </w:rPr>
        <w:t>（二）绩效评价原则、评价指标体系、评价方法、评价标准</w:t>
      </w:r>
      <w:bookmarkEnd w:id="66"/>
      <w:bookmarkEnd w:id="67"/>
      <w:bookmarkEnd w:id="68"/>
      <w:bookmarkEnd w:id="69"/>
      <w:bookmarkEnd w:id="70"/>
    </w:p>
    <w:p w:rsidR="002D04DC" w:rsidRDefault="00B13CCD">
      <w:pPr>
        <w:ind w:firstLine="643"/>
        <w:outlineLvl w:val="2"/>
        <w:rPr>
          <w:b/>
          <w:bCs/>
        </w:rPr>
      </w:pPr>
      <w:bookmarkStart w:id="71" w:name="_Toc15233"/>
      <w:bookmarkStart w:id="72" w:name="_Toc18268"/>
      <w:bookmarkStart w:id="73" w:name="_Toc23487"/>
      <w:r>
        <w:rPr>
          <w:b/>
          <w:bCs/>
        </w:rPr>
        <w:t>1.</w:t>
      </w:r>
      <w:r>
        <w:rPr>
          <w:b/>
          <w:bCs/>
        </w:rPr>
        <w:t>绩效评价原则</w:t>
      </w:r>
      <w:bookmarkEnd w:id="71"/>
      <w:bookmarkEnd w:id="72"/>
      <w:bookmarkEnd w:id="73"/>
    </w:p>
    <w:p w:rsidR="002D04DC" w:rsidRDefault="00B13CCD">
      <w:pPr>
        <w:ind w:firstLine="640"/>
      </w:pPr>
      <w:bookmarkStart w:id="74"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w:t>
      </w:r>
      <w:r>
        <w:rPr>
          <w:rFonts w:hint="eastAsia"/>
        </w:rPr>
        <w:t>18</w:t>
      </w:r>
      <w:r>
        <w:rPr>
          <w:rFonts w:hint="eastAsia"/>
        </w:rPr>
        <w:t>〕</w:t>
      </w:r>
      <w:r>
        <w:rPr>
          <w:rFonts w:hint="eastAsia"/>
        </w:rPr>
        <w:t>189</w:t>
      </w:r>
      <w:r>
        <w:rPr>
          <w:rFonts w:hint="eastAsia"/>
        </w:rPr>
        <w:t>号）等要求，绩效评价应遵循如下原则：</w:t>
      </w:r>
      <w:bookmarkEnd w:id="74"/>
    </w:p>
    <w:p w:rsidR="002D04DC" w:rsidRDefault="00B13CCD">
      <w:pPr>
        <w:ind w:firstLine="640"/>
      </w:pPr>
      <w:r>
        <w:t>（</w:t>
      </w:r>
      <w:r>
        <w:t>1</w:t>
      </w:r>
      <w:r>
        <w:t>）科学公正。绩效评价应当运用科学合理的方法，按照规范的程序，对项目绩效进行客观、</w:t>
      </w:r>
      <w:r>
        <w:t>公正地反映</w:t>
      </w:r>
      <w:r>
        <w:t>。</w:t>
      </w:r>
    </w:p>
    <w:p w:rsidR="002D04DC" w:rsidRDefault="00B13CCD">
      <w:pPr>
        <w:ind w:firstLine="640"/>
      </w:pPr>
      <w:r>
        <w:t>（</w:t>
      </w:r>
      <w:r>
        <w:t>2</w:t>
      </w:r>
      <w:r>
        <w:t>）统筹兼顾。单位自评应由项目单位自主实施，即</w:t>
      </w:r>
      <w:r>
        <w:t>“</w:t>
      </w:r>
      <w:r>
        <w:t>谁支出、谁自评</w:t>
      </w:r>
      <w:r>
        <w:t>”</w:t>
      </w:r>
      <w:r>
        <w:t>。</w:t>
      </w:r>
    </w:p>
    <w:p w:rsidR="002D04DC" w:rsidRDefault="00B13CCD">
      <w:pPr>
        <w:ind w:firstLine="640"/>
      </w:pPr>
      <w:r>
        <w:lastRenderedPageBreak/>
        <w:t>（</w:t>
      </w:r>
      <w:r>
        <w:t>3</w:t>
      </w:r>
      <w:r>
        <w:t>）激励约束。绩效评价结果应与预算安排、政策调整、改进管理实质性挂钩，体现奖优罚劣和激励相容导向，有效要安排、低效要压减、无效要问责。</w:t>
      </w:r>
    </w:p>
    <w:p w:rsidR="002D04DC" w:rsidRDefault="00B13CCD">
      <w:pPr>
        <w:ind w:firstLine="640"/>
      </w:pPr>
      <w:r>
        <w:t>（</w:t>
      </w:r>
      <w:r>
        <w:t>4</w:t>
      </w:r>
      <w:r>
        <w:t>）公开透明。</w:t>
      </w:r>
      <w:r>
        <w:t>本次项目支出绩效评价结果已依法依规在</w:t>
      </w:r>
      <w:r>
        <w:rPr>
          <w:rFonts w:hint="eastAsia"/>
        </w:rPr>
        <w:t>尉犁县</w:t>
      </w:r>
      <w:r>
        <w:t>县人民政府网站上公开，并自觉接受社会监督</w:t>
      </w:r>
      <w:r>
        <w:t>。</w:t>
      </w:r>
    </w:p>
    <w:p w:rsidR="002D04DC" w:rsidRDefault="00B13CCD">
      <w:pPr>
        <w:ind w:firstLine="640"/>
      </w:pPr>
      <w:bookmarkStart w:id="75" w:name="OLE_LINK3"/>
      <w:bookmarkStart w:id="76" w:name="_Toc28342"/>
      <w:bookmarkStart w:id="77" w:name="_Toc23112"/>
      <w:r>
        <w:t>根据以上原则</w:t>
      </w:r>
      <w:r>
        <w:t>，</w:t>
      </w:r>
      <w:r>
        <w:t>绩效评价应遵循如下要求</w:t>
      </w:r>
      <w:r>
        <w:t>:</w:t>
      </w:r>
    </w:p>
    <w:p w:rsidR="002D04DC" w:rsidRDefault="00B13CCD">
      <w:pPr>
        <w:ind w:firstLine="640"/>
      </w:pPr>
      <w:r>
        <w:t>（</w:t>
      </w:r>
      <w:r>
        <w:t>1</w:t>
      </w:r>
      <w:r>
        <w:t>）在数据采集时</w:t>
      </w:r>
      <w:r>
        <w:t>，</w:t>
      </w:r>
      <w:r>
        <w:t>采取客观数据</w:t>
      </w:r>
      <w:r>
        <w:t>，</w:t>
      </w:r>
      <w:r>
        <w:t>主管部门审查、社会中介组织复查</w:t>
      </w:r>
      <w:r>
        <w:t>，</w:t>
      </w:r>
      <w:r>
        <w:t>与问卷调查相结合的形式</w:t>
      </w:r>
      <w:r>
        <w:t>，</w:t>
      </w:r>
      <w:r>
        <w:t>以保证各项指标的真实性。</w:t>
      </w:r>
    </w:p>
    <w:p w:rsidR="002D04DC" w:rsidRDefault="00B13CCD">
      <w:pPr>
        <w:ind w:firstLine="640"/>
      </w:pPr>
      <w:r>
        <w:t>（</w:t>
      </w:r>
      <w:r>
        <w:t>2</w:t>
      </w:r>
      <w:r>
        <w:t>）保证评价结果的真实性、公正性</w:t>
      </w:r>
      <w:r>
        <w:t>，</w:t>
      </w:r>
      <w:r>
        <w:t>提高评价报告的公信力。</w:t>
      </w:r>
    </w:p>
    <w:p w:rsidR="002D04DC" w:rsidRDefault="00B13CCD">
      <w:pPr>
        <w:ind w:firstLine="640"/>
      </w:pPr>
      <w:r>
        <w:t>（</w:t>
      </w:r>
      <w:r>
        <w:t>3</w:t>
      </w:r>
      <w:r>
        <w:t>）</w:t>
      </w:r>
      <w:r>
        <w:t>绩效</w:t>
      </w:r>
      <w:r>
        <w:t>评价报告应当简明扼要</w:t>
      </w:r>
      <w:r>
        <w:t>，</w:t>
      </w:r>
      <w:r>
        <w:t>除了对绩效评价的过程、结果描述外</w:t>
      </w:r>
      <w:r>
        <w:t>，</w:t>
      </w:r>
      <w:r>
        <w:t>还应总结经验</w:t>
      </w:r>
      <w:r>
        <w:t>，</w:t>
      </w:r>
      <w:r>
        <w:t>指出问题</w:t>
      </w:r>
      <w:r>
        <w:t>，</w:t>
      </w:r>
      <w:r>
        <w:t>并就共性问题提出可操作性改进建议。评价工作组本着科学规范、公平公正、绩效相关的原则，采用全面、重点、现场和非现场相结合的方式进行评价。</w:t>
      </w:r>
      <w:bookmarkEnd w:id="75"/>
    </w:p>
    <w:p w:rsidR="002D04DC" w:rsidRDefault="00B13CCD">
      <w:pPr>
        <w:ind w:firstLine="643"/>
        <w:outlineLvl w:val="2"/>
        <w:rPr>
          <w:b/>
          <w:bCs/>
        </w:rPr>
      </w:pPr>
      <w:bookmarkStart w:id="78" w:name="_Toc19374"/>
      <w:r>
        <w:rPr>
          <w:b/>
          <w:bCs/>
        </w:rPr>
        <w:t>2.</w:t>
      </w:r>
      <w:r>
        <w:rPr>
          <w:b/>
          <w:bCs/>
        </w:rPr>
        <w:t>评价指标体系</w:t>
      </w:r>
      <w:bookmarkEnd w:id="76"/>
      <w:bookmarkEnd w:id="77"/>
      <w:bookmarkEnd w:id="78"/>
    </w:p>
    <w:p w:rsidR="002D04DC" w:rsidRDefault="00B13CCD">
      <w:pPr>
        <w:ind w:firstLine="640"/>
      </w:pPr>
      <w:r>
        <w:rPr>
          <w:rFonts w:hint="eastAsia"/>
        </w:rPr>
        <w:t>2024</w:t>
      </w:r>
      <w:r>
        <w:rPr>
          <w:rFonts w:hint="eastAsia"/>
        </w:rPr>
        <w:t>年中央水利发展资金</w:t>
      </w:r>
      <w:r>
        <w:rPr>
          <w:rFonts w:hint="eastAsia"/>
        </w:rPr>
        <w:t>项目</w:t>
      </w:r>
      <w:r>
        <w:t>绩效评价（部门自评）指标体系的设计，是在充分掌握项目状况的基础上，形成了</w:t>
      </w:r>
      <w:r>
        <w:rPr>
          <w:rFonts w:hint="eastAsia"/>
        </w:rPr>
        <w:t>2024</w:t>
      </w:r>
      <w:r>
        <w:rPr>
          <w:rFonts w:hint="eastAsia"/>
        </w:rPr>
        <w:t>年中央水利发展资金</w:t>
      </w:r>
      <w:r>
        <w:rPr>
          <w:rFonts w:hint="eastAsia"/>
        </w:rPr>
        <w:t>项目</w:t>
      </w:r>
      <w:r>
        <w:t>的项目支出绩效评价指标体系（部门自评）。本项目设计绩效评价指标体系满分</w:t>
      </w:r>
      <w:r>
        <w:t>100</w:t>
      </w:r>
      <w:r>
        <w:t>分。四个级别分别是：优、良、中、差，</w:t>
      </w:r>
      <w:r>
        <w:t>90</w:t>
      </w:r>
      <w:r>
        <w:t>（含）</w:t>
      </w:r>
      <w:r>
        <w:t>-100</w:t>
      </w:r>
      <w:r>
        <w:t>分为优、</w:t>
      </w:r>
      <w:r>
        <w:lastRenderedPageBreak/>
        <w:t>80</w:t>
      </w:r>
      <w:r>
        <w:t>（含）</w:t>
      </w:r>
      <w:r>
        <w:t>-90</w:t>
      </w:r>
      <w:r>
        <w:t>分为良、</w:t>
      </w:r>
      <w:r>
        <w:t>60</w:t>
      </w:r>
      <w:r>
        <w:t>（含）</w:t>
      </w:r>
      <w:r>
        <w:t>-80</w:t>
      </w:r>
      <w:r>
        <w:t>分为中、</w:t>
      </w:r>
      <w:r>
        <w:t>60</w:t>
      </w:r>
      <w:r>
        <w:t>分以下为差。</w:t>
      </w:r>
    </w:p>
    <w:p w:rsidR="002D04DC" w:rsidRDefault="00B13CCD">
      <w:pPr>
        <w:ind w:firstLine="640"/>
        <w:outlineLvl w:val="2"/>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79" w:name="_Toc10631"/>
      <w:bookmarkStart w:id="80" w:name="_Toc15680"/>
      <w:bookmarkStart w:id="81" w:name="_Toc22993"/>
      <w:r>
        <w:rPr>
          <w:rFonts w:hint="eastAsia"/>
        </w:rPr>
        <w:t>（详见：附表</w:t>
      </w:r>
      <w:r>
        <w:rPr>
          <w:rFonts w:hint="eastAsia"/>
        </w:rPr>
        <w:t>2</w:t>
      </w:r>
      <w:r>
        <w:rPr>
          <w:rFonts w:hint="eastAsia"/>
        </w:rPr>
        <w:t>）</w:t>
      </w:r>
    </w:p>
    <w:p w:rsidR="002D04DC" w:rsidRDefault="00B13CCD">
      <w:pPr>
        <w:ind w:firstLine="643"/>
        <w:outlineLvl w:val="2"/>
        <w:rPr>
          <w:b/>
          <w:bCs/>
        </w:rPr>
      </w:pPr>
      <w:r>
        <w:rPr>
          <w:b/>
          <w:bCs/>
        </w:rPr>
        <w:t>3.</w:t>
      </w:r>
      <w:r>
        <w:rPr>
          <w:b/>
          <w:bCs/>
        </w:rPr>
        <w:t>绩效评价方法</w:t>
      </w:r>
      <w:bookmarkEnd w:id="79"/>
      <w:bookmarkEnd w:id="80"/>
      <w:bookmarkEnd w:id="81"/>
    </w:p>
    <w:p w:rsidR="002D04DC" w:rsidRDefault="00B13CCD">
      <w:pPr>
        <w:widowControl/>
        <w:ind w:firstLine="620"/>
        <w:jc w:val="left"/>
      </w:pPr>
      <w:bookmarkStart w:id="82" w:name="OLE_LINK10"/>
      <w:r>
        <w:rPr>
          <w:rFonts w:ascii="仿宋_GB2312" w:hAnsi="宋体" w:cs="仿宋_GB2312"/>
          <w:kern w:val="0"/>
          <w:sz w:val="31"/>
          <w:szCs w:val="31"/>
        </w:rPr>
        <w:t>绩效评价从项目决策、项目过程、项目产出、项目</w:t>
      </w:r>
      <w:r>
        <w:rPr>
          <w:rFonts w:ascii="仿宋_GB2312" w:hAnsi="宋体" w:cs="仿宋_GB2312"/>
          <w:kern w:val="0"/>
          <w:sz w:val="31"/>
          <w:szCs w:val="31"/>
        </w:rPr>
        <w:t>效益四</w:t>
      </w:r>
      <w:r>
        <w:rPr>
          <w:rFonts w:ascii="仿宋_GB2312" w:hAnsi="宋体" w:cs="仿宋_GB2312" w:hint="eastAsia"/>
          <w:kern w:val="0"/>
          <w:sz w:val="31"/>
          <w:szCs w:val="31"/>
        </w:rPr>
        <w:t>个维度进行评价。评价对象为项目目标实施情况，评价核心为资金的支出完成情况和项目的产出效益。</w:t>
      </w:r>
      <w:bookmarkEnd w:id="82"/>
    </w:p>
    <w:p w:rsidR="002D04DC" w:rsidRDefault="00B13CCD">
      <w:pPr>
        <w:ind w:firstLine="640"/>
      </w:pPr>
      <w:r>
        <w:t>结合</w:t>
      </w:r>
      <w:r>
        <w:rPr>
          <w:rFonts w:hint="eastAsia"/>
        </w:rPr>
        <w:t>2024</w:t>
      </w:r>
      <w:r>
        <w:rPr>
          <w:rFonts w:hint="eastAsia"/>
        </w:rPr>
        <w:t>年中央水利发展资金</w:t>
      </w:r>
      <w:r>
        <w:rPr>
          <w:rFonts w:hint="eastAsia"/>
        </w:rPr>
        <w:t>项目</w:t>
      </w:r>
      <w:r>
        <w:t>的特点，</w:t>
      </w:r>
      <w:r>
        <w:t>本项目绩效评价将项目实施情况即实际完成的</w:t>
      </w:r>
      <w:r>
        <w:rPr>
          <w:rFonts w:hint="eastAsia"/>
        </w:rPr>
        <w:t>2024</w:t>
      </w:r>
      <w:r>
        <w:rPr>
          <w:rFonts w:hint="eastAsia"/>
        </w:rPr>
        <w:t>年中央水利发展资金</w:t>
      </w:r>
      <w:r>
        <w:rPr>
          <w:rFonts w:hint="eastAsia"/>
        </w:rPr>
        <w:t>项目</w:t>
      </w:r>
      <w:r>
        <w:t>等指标与年初设定的目标值进行比较</w:t>
      </w:r>
      <w:r>
        <w:t>。</w:t>
      </w:r>
      <w:r>
        <w:t>因此，采取的</w:t>
      </w:r>
      <w:r>
        <w:t>绩效评价方法</w:t>
      </w:r>
      <w:r>
        <w:t>是</w:t>
      </w:r>
      <w:r>
        <w:t>：比较法</w:t>
      </w:r>
      <w:r>
        <w:t>。</w:t>
      </w:r>
    </w:p>
    <w:p w:rsidR="002D04DC" w:rsidRDefault="00B13CCD">
      <w:pPr>
        <w:ind w:firstLine="643"/>
        <w:outlineLvl w:val="2"/>
        <w:rPr>
          <w:b/>
          <w:bCs/>
        </w:rPr>
      </w:pPr>
      <w:bookmarkStart w:id="83" w:name="_Toc3155"/>
      <w:bookmarkStart w:id="84" w:name="_Toc15525"/>
      <w:bookmarkStart w:id="85" w:name="_Toc31767"/>
      <w:r>
        <w:rPr>
          <w:b/>
          <w:bCs/>
        </w:rPr>
        <w:t>4.</w:t>
      </w:r>
      <w:r>
        <w:rPr>
          <w:b/>
          <w:bCs/>
        </w:rPr>
        <w:t>绩效评价标准</w:t>
      </w:r>
      <w:bookmarkEnd w:id="83"/>
      <w:bookmarkEnd w:id="84"/>
      <w:bookmarkEnd w:id="85"/>
    </w:p>
    <w:p w:rsidR="002D04DC" w:rsidRDefault="00B13CCD">
      <w:pPr>
        <w:widowControl/>
        <w:ind w:firstLine="620"/>
        <w:jc w:val="left"/>
        <w:rPr>
          <w:rFonts w:ascii="仿宋_GB2312" w:hAnsi="宋体" w:cs="仿宋_GB2312"/>
          <w:kern w:val="0"/>
          <w:sz w:val="31"/>
          <w:szCs w:val="31"/>
        </w:rPr>
      </w:pPr>
      <w:r>
        <w:rPr>
          <w:rFonts w:ascii="仿宋_GB2312" w:hAnsi="宋体" w:cs="仿宋_GB2312" w:hint="eastAsia"/>
          <w:kern w:val="0"/>
          <w:sz w:val="31"/>
          <w:szCs w:val="31"/>
        </w:rPr>
        <w:t>绩效评价标准通常包括计划标准、行业标准、历史标准等，用于对绩效指标完成情况进行比较。</w:t>
      </w:r>
    </w:p>
    <w:p w:rsidR="002D04DC" w:rsidRDefault="00B13CCD">
      <w:pPr>
        <w:widowControl/>
        <w:ind w:firstLine="620"/>
        <w:jc w:val="left"/>
        <w:rPr>
          <w:rFonts w:ascii="仿宋_GB2312" w:hAnsi="宋体" w:cs="仿宋_GB2312"/>
          <w:kern w:val="0"/>
          <w:sz w:val="31"/>
          <w:szCs w:val="31"/>
        </w:rPr>
      </w:pPr>
      <w:r>
        <w:rPr>
          <w:rFonts w:ascii="仿宋_GB2312" w:hAnsi="宋体" w:cs="仿宋_GB2312" w:hint="eastAsia"/>
          <w:kern w:val="0"/>
          <w:sz w:val="31"/>
          <w:szCs w:val="31"/>
        </w:rPr>
        <w:t>结合</w:t>
      </w:r>
      <w:r>
        <w:rPr>
          <w:rFonts w:ascii="仿宋_GB2312" w:hAnsi="宋体" w:cs="仿宋_GB2312" w:hint="eastAsia"/>
          <w:kern w:val="0"/>
          <w:sz w:val="31"/>
          <w:szCs w:val="31"/>
        </w:rPr>
        <w:t>2024</w:t>
      </w:r>
      <w:r>
        <w:rPr>
          <w:rFonts w:ascii="仿宋_GB2312" w:hAnsi="宋体" w:cs="仿宋_GB2312" w:hint="eastAsia"/>
          <w:kern w:val="0"/>
          <w:sz w:val="31"/>
          <w:szCs w:val="31"/>
        </w:rPr>
        <w:t>年中央水利发展资金项目的特点，</w:t>
      </w:r>
      <w:bookmarkStart w:id="86" w:name="_Toc30219"/>
      <w:bookmarkStart w:id="87" w:name="_Toc26411"/>
      <w:bookmarkStart w:id="88" w:name="_Toc17851"/>
      <w:bookmarkStart w:id="89" w:name="_Toc15381"/>
      <w:r>
        <w:rPr>
          <w:rFonts w:ascii="仿宋_GB2312" w:hAnsi="宋体" w:cs="仿宋_GB2312" w:hint="eastAsia"/>
          <w:kern w:val="0"/>
          <w:sz w:val="31"/>
          <w:szCs w:val="31"/>
        </w:rPr>
        <w:t>本项目绩效评价以预先制定的实施山洪灾害防治项目数量、规模以上取水在线计量实施新建或改建数量、农村饮水工程维修养护</w:t>
      </w:r>
      <w:bookmarkStart w:id="90" w:name="OLE_LINK14"/>
      <w:r>
        <w:rPr>
          <w:rFonts w:ascii="仿宋_GB2312" w:hAnsi="宋体" w:cs="仿宋_GB2312" w:hint="eastAsia"/>
          <w:kern w:val="0"/>
          <w:sz w:val="31"/>
          <w:szCs w:val="31"/>
        </w:rPr>
        <w:t>数量</w:t>
      </w:r>
      <w:bookmarkEnd w:id="90"/>
      <w:r>
        <w:rPr>
          <w:rFonts w:ascii="仿宋_GB2312" w:hAnsi="宋体" w:cs="仿宋_GB2312" w:hint="eastAsia"/>
          <w:kern w:val="0"/>
          <w:sz w:val="31"/>
          <w:szCs w:val="31"/>
        </w:rPr>
        <w:t>、山洪灾害防治非工程措施设施维护养护项目数量、中型灌区节水配套改造渠道长度为计划数作为评价标准；同时参照有关水利发展资金等同类项目建设的行业标准来制定评价标准。因此，采取的绩效评价标准为：计划标准。</w:t>
      </w:r>
    </w:p>
    <w:p w:rsidR="002D04DC" w:rsidRDefault="00B13CCD">
      <w:pPr>
        <w:pStyle w:val="3"/>
        <w:ind w:firstLine="643"/>
        <w:rPr>
          <w:rFonts w:ascii="楷体" w:eastAsia="楷体" w:hAnsi="楷体" w:cs="楷体"/>
        </w:rPr>
      </w:pPr>
      <w:bookmarkStart w:id="91" w:name="_Toc21795"/>
      <w:r>
        <w:rPr>
          <w:rFonts w:ascii="楷体" w:eastAsia="楷体" w:hAnsi="楷体" w:cs="楷体" w:hint="eastAsia"/>
        </w:rPr>
        <w:lastRenderedPageBreak/>
        <w:t>（三）绩效评价工作过程</w:t>
      </w:r>
      <w:bookmarkEnd w:id="86"/>
      <w:bookmarkEnd w:id="87"/>
      <w:bookmarkEnd w:id="88"/>
      <w:bookmarkEnd w:id="89"/>
      <w:bookmarkEnd w:id="91"/>
    </w:p>
    <w:p w:rsidR="002D04DC" w:rsidRDefault="00B13CCD">
      <w:pPr>
        <w:ind w:firstLine="643"/>
        <w:outlineLvl w:val="2"/>
        <w:rPr>
          <w:b/>
          <w:bCs/>
        </w:rPr>
      </w:pPr>
      <w:bookmarkStart w:id="92" w:name="_Toc30911"/>
      <w:bookmarkStart w:id="93" w:name="_Toc22987"/>
      <w:bookmarkStart w:id="94" w:name="_Toc31054"/>
      <w:bookmarkStart w:id="95" w:name="_Toc17595"/>
      <w:bookmarkStart w:id="96" w:name="_Toc27442"/>
      <w:bookmarkStart w:id="97" w:name="_Toc22677"/>
      <w:r>
        <w:rPr>
          <w:b/>
          <w:bCs/>
        </w:rPr>
        <w:t>1.</w:t>
      </w:r>
      <w:r>
        <w:rPr>
          <w:b/>
          <w:bCs/>
        </w:rPr>
        <w:t>前期准备</w:t>
      </w:r>
      <w:bookmarkEnd w:id="92"/>
      <w:bookmarkEnd w:id="93"/>
      <w:bookmarkEnd w:id="94"/>
      <w:bookmarkEnd w:id="95"/>
      <w:bookmarkEnd w:id="96"/>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15</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25</w:t>
      </w:r>
      <w:r>
        <w:rPr>
          <w:rFonts w:hint="eastAsia"/>
          <w:b/>
          <w:bCs/>
        </w:rPr>
        <w:t>日</w:t>
      </w:r>
      <w:r>
        <w:rPr>
          <w:rFonts w:hint="eastAsia"/>
          <w:b/>
          <w:bCs/>
        </w:rPr>
        <w:t>）</w:t>
      </w:r>
      <w:bookmarkEnd w:id="97"/>
    </w:p>
    <w:p w:rsidR="002D04DC" w:rsidRDefault="00B13CCD">
      <w:pPr>
        <w:widowControl/>
        <w:ind w:firstLine="620"/>
        <w:jc w:val="left"/>
        <w:rPr>
          <w:rFonts w:ascii="仿宋_GB2312" w:hAnsi="宋体" w:cs="仿宋_GB2312"/>
          <w:kern w:val="0"/>
          <w:sz w:val="31"/>
          <w:szCs w:val="31"/>
        </w:rPr>
      </w:pPr>
      <w:bookmarkStart w:id="98" w:name="_Toc2579"/>
      <w:r>
        <w:rPr>
          <w:rFonts w:ascii="仿宋_GB2312" w:hAnsi="宋体" w:cs="仿宋_GB2312"/>
          <w:kern w:val="0"/>
          <w:sz w:val="31"/>
          <w:szCs w:val="31"/>
        </w:rPr>
        <w:t>按照《项目支出绩效评价管理办法》（财预〔</w:t>
      </w:r>
      <w:r>
        <w:rPr>
          <w:rFonts w:ascii="仿宋_GB2312" w:hAnsi="宋体" w:cs="仿宋_GB2312"/>
          <w:kern w:val="0"/>
          <w:sz w:val="31"/>
          <w:szCs w:val="31"/>
        </w:rPr>
        <w:t>2020</w:t>
      </w:r>
      <w:r>
        <w:rPr>
          <w:rFonts w:ascii="仿宋_GB2312" w:hAnsi="宋体" w:cs="仿宋_GB2312"/>
          <w:kern w:val="0"/>
          <w:sz w:val="31"/>
          <w:szCs w:val="31"/>
        </w:rPr>
        <w:t>〕</w:t>
      </w:r>
      <w:r>
        <w:rPr>
          <w:rFonts w:ascii="仿宋_GB2312" w:hAnsi="宋体" w:cs="仿宋_GB2312"/>
          <w:kern w:val="0"/>
          <w:sz w:val="31"/>
          <w:szCs w:val="31"/>
        </w:rPr>
        <w:t>10</w:t>
      </w:r>
      <w:r>
        <w:rPr>
          <w:rFonts w:ascii="仿宋_GB2312" w:hAnsi="宋体" w:cs="仿宋_GB2312"/>
          <w:kern w:val="0"/>
          <w:sz w:val="31"/>
          <w:szCs w:val="31"/>
        </w:rPr>
        <w:t>号）文件要求，</w:t>
      </w:r>
      <w:r>
        <w:rPr>
          <w:rFonts w:ascii="仿宋_GB2312" w:hAnsi="宋体" w:cs="仿宋_GB2312" w:hint="eastAsia"/>
          <w:kern w:val="0"/>
          <w:sz w:val="31"/>
          <w:szCs w:val="31"/>
        </w:rPr>
        <w:t>尉犁县水利局</w:t>
      </w:r>
      <w:r>
        <w:rPr>
          <w:rFonts w:ascii="仿宋_GB2312" w:hAnsi="宋体" w:cs="仿宋_GB2312"/>
          <w:kern w:val="0"/>
          <w:sz w:val="31"/>
          <w:szCs w:val="31"/>
        </w:rPr>
        <w:t>成立了绩效评价小组，对项目实施的全过程，收集、整理项目实施的相关资料，了解项目实施情况和资金支付情况。从项目内容出发，结合项目预期目标，制定绩效评价的指标体系。</w:t>
      </w:r>
      <w:r>
        <w:rPr>
          <w:rFonts w:ascii="仿宋_GB2312" w:hAnsi="宋体" w:cs="仿宋_GB2312" w:hint="eastAsia"/>
          <w:kern w:val="0"/>
          <w:sz w:val="31"/>
          <w:szCs w:val="31"/>
        </w:rPr>
        <w:t>绩效评价工作小组人员名单及分工如下：</w:t>
      </w:r>
    </w:p>
    <w:p w:rsidR="002D04DC" w:rsidRDefault="00B13CCD">
      <w:pPr>
        <w:widowControl/>
        <w:ind w:firstLine="620"/>
        <w:jc w:val="left"/>
        <w:rPr>
          <w:rFonts w:ascii="仿宋_GB2312" w:hAnsi="宋体" w:cs="仿宋_GB2312"/>
          <w:kern w:val="0"/>
          <w:sz w:val="31"/>
          <w:szCs w:val="31"/>
        </w:rPr>
      </w:pPr>
      <w:r>
        <w:rPr>
          <w:rFonts w:ascii="仿宋_GB2312" w:hAnsi="宋体" w:cs="仿宋_GB2312" w:hint="eastAsia"/>
          <w:kern w:val="0"/>
          <w:sz w:val="31"/>
          <w:szCs w:val="31"/>
        </w:rPr>
        <w:t>评价小组组长：司猛，主要负责协调相关科室、部门对项目整体运行情况进行验收、评估。</w:t>
      </w:r>
    </w:p>
    <w:p w:rsidR="002D04DC" w:rsidRDefault="00B13CCD">
      <w:pPr>
        <w:ind w:firstLine="640"/>
      </w:pPr>
      <w:r>
        <w:rPr>
          <w:rFonts w:hint="eastAsia"/>
        </w:rPr>
        <w:t>评价小组组员：史磊，主要负责制定评价指标体系及评价标准。</w:t>
      </w:r>
    </w:p>
    <w:p w:rsidR="002D04DC" w:rsidRDefault="00B13CCD">
      <w:pPr>
        <w:ind w:firstLine="640"/>
      </w:pPr>
      <w:r>
        <w:rPr>
          <w:rFonts w:hint="eastAsia"/>
        </w:rPr>
        <w:t>评价小组组员：陈锐，主要负责本项目实施、监督、评估工作。</w:t>
      </w:r>
    </w:p>
    <w:p w:rsidR="002D04DC" w:rsidRDefault="00B13CCD">
      <w:pPr>
        <w:ind w:firstLine="643"/>
        <w:outlineLvl w:val="2"/>
        <w:rPr>
          <w:b/>
          <w:bCs/>
        </w:rPr>
      </w:pPr>
      <w:bookmarkStart w:id="99" w:name="_Toc30699"/>
      <w:r>
        <w:rPr>
          <w:b/>
          <w:bCs/>
        </w:rPr>
        <w:t>2.</w:t>
      </w:r>
      <w:r>
        <w:rPr>
          <w:b/>
          <w:bCs/>
        </w:rPr>
        <w:t>组织实施</w:t>
      </w:r>
      <w:bookmarkEnd w:id="9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bookmarkEnd w:id="99"/>
    </w:p>
    <w:p w:rsidR="002D04DC" w:rsidRDefault="00B13CCD">
      <w:pPr>
        <w:ind w:firstLine="640"/>
      </w:pPr>
      <w:r>
        <w:t>评价的具体实施根据评价指标及评价工作要求，对具体评价内容和</w:t>
      </w:r>
      <w:r>
        <w:t>不同环节，采用以下取得的资料与评价方式。</w:t>
      </w:r>
    </w:p>
    <w:p w:rsidR="002D04DC" w:rsidRDefault="00B13CCD">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2D04DC" w:rsidRDefault="00B13CCD">
      <w:pPr>
        <w:ind w:firstLine="640"/>
      </w:pPr>
      <w:r>
        <w:t>（</w:t>
      </w:r>
      <w:r>
        <w:rPr>
          <w:rFonts w:hint="eastAsia"/>
        </w:rPr>
        <w:t>2</w:t>
      </w:r>
      <w:r>
        <w:t>）实地考察。根据评价指标及评价工作要求，到评</w:t>
      </w:r>
      <w:r>
        <w:lastRenderedPageBreak/>
        <w:t>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2D04DC" w:rsidRDefault="00B13CCD">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2D04DC" w:rsidRDefault="00B13CCD">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结合评价。对绩效评价工作专业性较强的内容，在评价工作过程中，采用以专业技术人员与有关科（股）室、其他部门专业人员进行评价相结合的方式，分别对相关专业指标进行现场问询、检验和考查。</w:t>
      </w:r>
    </w:p>
    <w:p w:rsidR="002D04DC" w:rsidRDefault="00B13CCD">
      <w:pPr>
        <w:ind w:firstLine="643"/>
        <w:outlineLvl w:val="2"/>
        <w:rPr>
          <w:b/>
          <w:bCs/>
        </w:rPr>
      </w:pPr>
      <w:bookmarkStart w:id="100" w:name="_Toc19781"/>
      <w:bookmarkStart w:id="101" w:name="_Toc23702"/>
      <w:r>
        <w:rPr>
          <w:b/>
          <w:bCs/>
        </w:rPr>
        <w:t>3.</w:t>
      </w:r>
      <w:r>
        <w:rPr>
          <w:b/>
          <w:bCs/>
        </w:rPr>
        <w:t>数据集中分析</w:t>
      </w:r>
      <w:bookmarkEnd w:id="10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bookmarkEnd w:id="101"/>
    </w:p>
    <w:p w:rsidR="002D04DC" w:rsidRDefault="00B13CCD">
      <w:pPr>
        <w:ind w:firstLine="640"/>
      </w:pPr>
      <w:r>
        <w:t>对相关资料，包括资金文件、项目实施方案、相关管理办法，问卷调查等进行集中分析。在查阅大量项目资料的基础上，根据考察、考评的结果进行整理、分析。</w:t>
      </w:r>
    </w:p>
    <w:p w:rsidR="002D04DC" w:rsidRDefault="00B13CCD">
      <w:pPr>
        <w:ind w:firstLine="643"/>
        <w:outlineLvl w:val="2"/>
        <w:rPr>
          <w:b/>
          <w:bCs/>
        </w:rPr>
      </w:pPr>
      <w:bookmarkStart w:id="102" w:name="_Toc5021"/>
      <w:bookmarkStart w:id="103" w:name="_Toc26498"/>
      <w:r>
        <w:rPr>
          <w:b/>
          <w:bCs/>
        </w:rPr>
        <w:t>4.</w:t>
      </w:r>
      <w:r>
        <w:rPr>
          <w:b/>
          <w:bCs/>
        </w:rPr>
        <w:t>分析总结</w:t>
      </w:r>
      <w:bookmarkEnd w:id="10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bookmarkEnd w:id="103"/>
    </w:p>
    <w:p w:rsidR="002D04DC" w:rsidRDefault="00B13CCD">
      <w:pPr>
        <w:ind w:firstLine="640"/>
      </w:pPr>
      <w:r>
        <w:t>（</w:t>
      </w:r>
      <w:r>
        <w:t>1</w:t>
      </w:r>
      <w:r>
        <w:t>）根据部门自评的意见及考察、考评的结果进行整理、分析，撰写绩</w:t>
      </w:r>
      <w:r>
        <w:t>效评价报告初稿；</w:t>
      </w:r>
    </w:p>
    <w:p w:rsidR="002D04DC" w:rsidRDefault="00B13CCD">
      <w:pPr>
        <w:ind w:firstLine="640"/>
      </w:pPr>
      <w:r>
        <w:lastRenderedPageBreak/>
        <w:t>（</w:t>
      </w:r>
      <w:r>
        <w:t>2</w:t>
      </w:r>
      <w:r>
        <w:t>）就部门自评报告与部门具体有关股室征求意见，形成最终的绩效评价报告。</w:t>
      </w:r>
    </w:p>
    <w:p w:rsidR="002D04DC" w:rsidRDefault="00B13CCD">
      <w:pPr>
        <w:ind w:firstLine="643"/>
        <w:outlineLvl w:val="2"/>
        <w:rPr>
          <w:b/>
          <w:bCs/>
        </w:rPr>
      </w:pPr>
      <w:bookmarkStart w:id="104" w:name="_Toc21873"/>
      <w:bookmarkStart w:id="105" w:name="OLE_LINK4"/>
      <w:r>
        <w:rPr>
          <w:rFonts w:hint="eastAsia"/>
          <w:b/>
          <w:bCs/>
        </w:rPr>
        <w:t>5</w:t>
      </w:r>
      <w:r>
        <w:rPr>
          <w:rFonts w:hint="eastAsia"/>
          <w:b/>
          <w:bCs/>
        </w:rPr>
        <w:t>.</w:t>
      </w:r>
      <w:r>
        <w:rPr>
          <w:rFonts w:hint="eastAsia"/>
          <w:b/>
          <w:bCs/>
        </w:rPr>
        <w:t>问题整改</w:t>
      </w:r>
      <w:bookmarkEnd w:id="104"/>
    </w:p>
    <w:p w:rsidR="002D04DC" w:rsidRDefault="00B13CCD">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2D04DC" w:rsidRDefault="00B13CCD">
      <w:pPr>
        <w:ind w:firstLine="643"/>
        <w:outlineLvl w:val="2"/>
        <w:rPr>
          <w:b/>
          <w:bCs/>
        </w:rPr>
      </w:pPr>
      <w:bookmarkStart w:id="106" w:name="_Toc5013"/>
      <w:r>
        <w:rPr>
          <w:rFonts w:hint="eastAsia"/>
          <w:b/>
          <w:bCs/>
        </w:rPr>
        <w:t>6</w:t>
      </w:r>
      <w:r>
        <w:rPr>
          <w:rFonts w:hint="eastAsia"/>
          <w:b/>
          <w:bCs/>
        </w:rPr>
        <w:t>.</w:t>
      </w:r>
      <w:r>
        <w:rPr>
          <w:rFonts w:hint="eastAsia"/>
          <w:b/>
          <w:bCs/>
        </w:rPr>
        <w:t>档案整理</w:t>
      </w:r>
      <w:bookmarkEnd w:id="106"/>
    </w:p>
    <w:p w:rsidR="002D04DC" w:rsidRDefault="00B13CCD">
      <w:pPr>
        <w:ind w:firstLine="640"/>
      </w:pPr>
      <w:r>
        <w:t>建立和落实档案管理制度，将项目相关资料存档，包括但不限于：评价项目基本情况和相关文件、评价实施方案、项目支付资料等相关档案。</w:t>
      </w:r>
      <w:bookmarkEnd w:id="105"/>
    </w:p>
    <w:p w:rsidR="002D04DC" w:rsidRDefault="00B13CCD">
      <w:pPr>
        <w:pStyle w:val="2"/>
        <w:ind w:firstLine="640"/>
        <w:rPr>
          <w:rFonts w:ascii="黑体" w:hAnsi="黑体" w:cs="黑体"/>
        </w:rPr>
      </w:pPr>
      <w:bookmarkStart w:id="107" w:name="_Toc31058"/>
      <w:bookmarkStart w:id="108" w:name="_Toc25201"/>
      <w:bookmarkStart w:id="109" w:name="_Toc21627"/>
      <w:bookmarkStart w:id="110" w:name="_Toc3090"/>
      <w:bookmarkStart w:id="111" w:name="_Toc1808"/>
      <w:bookmarkStart w:id="112" w:name="_Toc32641"/>
      <w:r>
        <w:rPr>
          <w:rFonts w:ascii="黑体" w:hAnsi="黑体" w:cs="黑体" w:hint="eastAsia"/>
        </w:rPr>
        <w:t>三、综合评价情况及评价结论</w:t>
      </w:r>
      <w:bookmarkEnd w:id="107"/>
      <w:bookmarkEnd w:id="108"/>
      <w:bookmarkEnd w:id="109"/>
      <w:bookmarkEnd w:id="110"/>
      <w:bookmarkEnd w:id="111"/>
      <w:bookmarkEnd w:id="112"/>
    </w:p>
    <w:p w:rsidR="002D04DC" w:rsidRDefault="00B13CCD">
      <w:pPr>
        <w:ind w:firstLine="640"/>
      </w:pPr>
      <w:r>
        <w:t>本项目的绩效评价结果为</w:t>
      </w:r>
      <w:r>
        <w:t>“</w:t>
      </w:r>
      <w:r>
        <w:t>优</w:t>
      </w:r>
      <w:r>
        <w:t>”</w:t>
      </w:r>
      <w:r>
        <w:t>，综合评分</w:t>
      </w:r>
      <w:r>
        <w:rPr>
          <w:rFonts w:hint="eastAsia"/>
        </w:rPr>
        <w:t>99.96</w:t>
      </w:r>
      <w:r>
        <w:t>分。其中项目决策</w:t>
      </w:r>
      <w:r>
        <w:t>22</w:t>
      </w:r>
      <w:r>
        <w:t>分，项目过程</w:t>
      </w:r>
      <w:r>
        <w:t>1</w:t>
      </w:r>
      <w:r>
        <w:t>8</w:t>
      </w:r>
      <w:r>
        <w:t>分，项目产出管理得分</w:t>
      </w:r>
      <w:r>
        <w:rPr>
          <w:rFonts w:hint="eastAsia"/>
        </w:rPr>
        <w:t>39.96</w:t>
      </w:r>
      <w:r>
        <w:t>分</w:t>
      </w:r>
      <w:r>
        <w:rPr>
          <w:rFonts w:hint="eastAsia"/>
        </w:rPr>
        <w:t>，</w:t>
      </w:r>
      <w:r>
        <w:rPr>
          <w:rFonts w:hint="eastAsia"/>
        </w:rPr>
        <w:t>原因是政府采购有优惠率造成资金结余，预算执行率</w:t>
      </w:r>
      <w:r>
        <w:rPr>
          <w:rFonts w:hint="eastAsia"/>
        </w:rPr>
        <w:t>99.88%</w:t>
      </w:r>
      <w:r>
        <w:rPr>
          <w:rFonts w:hint="eastAsia"/>
        </w:rPr>
        <w:t>，扣</w:t>
      </w:r>
      <w:r>
        <w:rPr>
          <w:rFonts w:hint="eastAsia"/>
        </w:rPr>
        <w:t>0.04</w:t>
      </w:r>
      <w:r>
        <w:rPr>
          <w:rFonts w:hint="eastAsia"/>
        </w:rPr>
        <w:t>分</w:t>
      </w:r>
      <w:r>
        <w:rPr>
          <w:rFonts w:hint="eastAsia"/>
        </w:rPr>
        <w:t>；</w:t>
      </w:r>
      <w:r>
        <w:t>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2D04D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2D04DC" w:rsidRDefault="00B13CCD">
            <w:pPr>
              <w:pStyle w:val="a6"/>
              <w:outlineLvl w:val="9"/>
              <w:rPr>
                <w:rFonts w:hint="default"/>
              </w:rPr>
            </w:pPr>
            <w:bookmarkStart w:id="113" w:name="_Toc16086"/>
            <w:bookmarkStart w:id="114" w:name="_Toc3703"/>
            <w:bookmarkStart w:id="115" w:name="_Toc30727"/>
            <w:bookmarkStart w:id="116" w:name="_Toc17356"/>
            <w:r>
              <w:t>202</w:t>
            </w:r>
            <w:bookmarkStart w:id="117" w:name="OLE_LINK11"/>
            <w:r>
              <w:t>4</w:t>
            </w:r>
            <w:r>
              <w:t>年</w:t>
            </w:r>
            <w:bookmarkEnd w:id="117"/>
            <w:r>
              <w:t>中央水利发展资金</w:t>
            </w:r>
            <w:r>
              <w:rPr>
                <w:rFonts w:hint="default"/>
              </w:rPr>
              <w:t>绩效评价</w:t>
            </w:r>
            <w:r>
              <w:rPr>
                <w:rFonts w:hint="default"/>
                <w:lang w:val="zh-TW" w:eastAsia="zh-TW"/>
              </w:rPr>
              <w:t>得分表</w:t>
            </w:r>
            <w:bookmarkEnd w:id="113"/>
            <w:bookmarkEnd w:id="114"/>
          </w:p>
        </w:tc>
      </w:tr>
      <w:tr w:rsidR="002D04D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合计</w:t>
            </w:r>
          </w:p>
        </w:tc>
      </w:tr>
      <w:tr w:rsidR="002D04D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100</w:t>
            </w:r>
            <w:r>
              <w:t>%</w:t>
            </w:r>
          </w:p>
        </w:tc>
      </w:tr>
      <w:tr w:rsidR="002D04D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100</w:t>
            </w:r>
          </w:p>
        </w:tc>
      </w:tr>
      <w:tr w:rsidR="002D04D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t>39.96</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2D04DC" w:rsidRDefault="00B13CCD">
            <w:pPr>
              <w:pStyle w:val="a7"/>
              <w:rPr>
                <w:rFonts w:hint="default"/>
              </w:rPr>
            </w:pPr>
            <w:r>
              <w:t>99.96</w:t>
            </w:r>
          </w:p>
        </w:tc>
      </w:tr>
    </w:tbl>
    <w:p w:rsidR="002D04DC" w:rsidRDefault="00B13CCD">
      <w:pPr>
        <w:pStyle w:val="2"/>
        <w:ind w:firstLine="640"/>
        <w:rPr>
          <w:rFonts w:ascii="黑体" w:hAnsi="黑体" w:cs="黑体"/>
        </w:rPr>
      </w:pPr>
      <w:bookmarkStart w:id="118" w:name="_Toc29439"/>
      <w:bookmarkStart w:id="119" w:name="_Toc26128"/>
      <w:bookmarkStart w:id="120" w:name="_Toc13630"/>
      <w:bookmarkStart w:id="121" w:name="_Toc4904"/>
      <w:bookmarkStart w:id="122" w:name="OLE_LINK1"/>
      <w:r>
        <w:rPr>
          <w:rFonts w:ascii="黑体" w:hAnsi="黑体" w:cs="黑体" w:hint="eastAsia"/>
        </w:rPr>
        <w:lastRenderedPageBreak/>
        <w:t>四、绩效评价指标分析</w:t>
      </w:r>
      <w:bookmarkEnd w:id="115"/>
      <w:bookmarkEnd w:id="116"/>
      <w:bookmarkEnd w:id="118"/>
      <w:bookmarkEnd w:id="119"/>
      <w:bookmarkEnd w:id="120"/>
      <w:bookmarkEnd w:id="121"/>
      <w:bookmarkEnd w:id="122"/>
    </w:p>
    <w:p w:rsidR="002D04DC" w:rsidRDefault="00B13CCD">
      <w:pPr>
        <w:pStyle w:val="3"/>
        <w:ind w:firstLine="643"/>
        <w:rPr>
          <w:rFonts w:ascii="楷体" w:eastAsia="楷体" w:hAnsi="楷体" w:cs="楷体"/>
        </w:rPr>
      </w:pPr>
      <w:bookmarkStart w:id="123" w:name="_Toc14633"/>
      <w:bookmarkStart w:id="124" w:name="_Toc1968"/>
      <w:bookmarkStart w:id="125" w:name="_Toc2901"/>
      <w:bookmarkStart w:id="126" w:name="_Toc22323"/>
      <w:bookmarkStart w:id="127" w:name="_Toc28477"/>
      <w:r>
        <w:rPr>
          <w:rFonts w:ascii="楷体" w:eastAsia="楷体" w:hAnsi="楷体" w:cs="楷体" w:hint="eastAsia"/>
        </w:rPr>
        <w:t>（一）项目决策情况</w:t>
      </w:r>
      <w:bookmarkEnd w:id="123"/>
      <w:bookmarkEnd w:id="124"/>
      <w:bookmarkEnd w:id="125"/>
      <w:bookmarkEnd w:id="126"/>
      <w:bookmarkEnd w:id="127"/>
    </w:p>
    <w:p w:rsidR="002D04DC" w:rsidRDefault="00B13CCD">
      <w:pPr>
        <w:ind w:firstLine="643"/>
        <w:outlineLvl w:val="2"/>
        <w:rPr>
          <w:b/>
          <w:bCs/>
        </w:rPr>
      </w:pPr>
      <w:bookmarkStart w:id="128" w:name="_Toc22511"/>
      <w:bookmarkStart w:id="129" w:name="_Toc510"/>
      <w:bookmarkStart w:id="130" w:name="_Toc23121"/>
      <w:r>
        <w:rPr>
          <w:b/>
          <w:bCs/>
        </w:rPr>
        <w:t>1.</w:t>
      </w:r>
      <w:r>
        <w:rPr>
          <w:b/>
          <w:bCs/>
        </w:rPr>
        <w:t>立项依据充分性</w:t>
      </w:r>
      <w:bookmarkEnd w:id="128"/>
      <w:bookmarkEnd w:id="129"/>
      <w:bookmarkEnd w:id="130"/>
    </w:p>
    <w:p w:rsidR="002D04DC" w:rsidRDefault="00B13CCD">
      <w:pPr>
        <w:ind w:firstLine="640"/>
      </w:pPr>
      <w:r>
        <w:rPr>
          <w:rFonts w:hint="eastAsia"/>
        </w:rPr>
        <w:t>本项目</w:t>
      </w:r>
      <w:r>
        <w:rPr>
          <w:rFonts w:hint="eastAsia"/>
        </w:rPr>
        <w:t>实施</w:t>
      </w:r>
      <w:r>
        <w:rPr>
          <w:rFonts w:hint="eastAsia"/>
        </w:rPr>
        <w:t>符合</w:t>
      </w:r>
      <w:r>
        <w:rPr>
          <w:rFonts w:hint="eastAsia"/>
        </w:rPr>
        <w:t>财政部</w:t>
      </w:r>
      <w:r>
        <w:rPr>
          <w:rFonts w:hint="eastAsia"/>
        </w:rPr>
        <w:t>颁发的《</w:t>
      </w:r>
      <w:r>
        <w:rPr>
          <w:rFonts w:hint="eastAsia"/>
        </w:rPr>
        <w:t>财政部关于下达</w:t>
      </w:r>
      <w:r>
        <w:rPr>
          <w:rFonts w:hint="eastAsia"/>
        </w:rPr>
        <w:t>2024</w:t>
      </w:r>
      <w:r>
        <w:rPr>
          <w:rFonts w:hint="eastAsia"/>
        </w:rPr>
        <w:t>年水利发展资金预算的通知</w:t>
      </w:r>
      <w:r>
        <w:rPr>
          <w:rFonts w:hint="eastAsia"/>
        </w:rPr>
        <w:t>》（</w:t>
      </w:r>
      <w:r>
        <w:rPr>
          <w:rFonts w:hint="eastAsia"/>
        </w:rPr>
        <w:t>财农</w:t>
      </w:r>
      <w:r>
        <w:rPr>
          <w:rFonts w:hint="eastAsia"/>
        </w:rPr>
        <w:t>〔</w:t>
      </w:r>
      <w:r>
        <w:rPr>
          <w:rFonts w:hint="eastAsia"/>
        </w:rPr>
        <w:t>2024</w:t>
      </w:r>
      <w:r>
        <w:rPr>
          <w:rFonts w:hint="eastAsia"/>
        </w:rPr>
        <w:t>〕</w:t>
      </w:r>
      <w:r>
        <w:rPr>
          <w:rFonts w:hint="eastAsia"/>
        </w:rPr>
        <w:t>10</w:t>
      </w:r>
      <w:r>
        <w:rPr>
          <w:rFonts w:hint="eastAsia"/>
        </w:rPr>
        <w:t>号）中：“主要用于中小河流治理、小型水库除险加固、中型灌区节水配套改造、山洪灾害防治、农村饮水工程维修养护等</w:t>
      </w:r>
      <w:r>
        <w:rPr>
          <w:rFonts w:hint="eastAsia"/>
        </w:rPr>
        <w:t>11</w:t>
      </w:r>
      <w:r>
        <w:rPr>
          <w:rFonts w:hint="eastAsia"/>
        </w:rPr>
        <w:t>大方面。”；本项目</w:t>
      </w:r>
      <w:r>
        <w:rPr>
          <w:rFonts w:hint="eastAsia"/>
        </w:rPr>
        <w:t>实施</w:t>
      </w:r>
      <w:r>
        <w:rPr>
          <w:rFonts w:hint="eastAsia"/>
        </w:rPr>
        <w:t>符合《</w:t>
      </w:r>
      <w:r>
        <w:rPr>
          <w:rFonts w:hint="eastAsia"/>
        </w:rPr>
        <w:t>全国农田灌溉发展规划</w:t>
      </w:r>
      <w:r>
        <w:rPr>
          <w:rFonts w:hint="eastAsia"/>
        </w:rPr>
        <w:t>》中</w:t>
      </w:r>
      <w:r>
        <w:rPr>
          <w:rFonts w:hint="eastAsia"/>
        </w:rPr>
        <w:t>：“建立项目库，储备一批条件较为成熟的大中型灌区建设与改造项目。推动各地进一步细化实化发展目标、区域布局、建设任务，扎实推进项目前期工作。坚持先建机制、后建工程，有序推进规划项目落实落地。完善并及时更新大中型灌区一张图，推进</w:t>
      </w:r>
      <w:r>
        <w:rPr>
          <w:rFonts w:hint="eastAsia"/>
        </w:rPr>
        <w:t>1</w:t>
      </w:r>
      <w:r>
        <w:rPr>
          <w:rFonts w:hint="eastAsia"/>
        </w:rPr>
        <w:t>万亩以下灌区耕地灌溉面积上图。”内容</w:t>
      </w:r>
      <w:r>
        <w:rPr>
          <w:rFonts w:hint="eastAsia"/>
        </w:rPr>
        <w:t>。</w:t>
      </w:r>
      <w:r>
        <w:rPr>
          <w:rFonts w:hint="eastAsia"/>
        </w:rPr>
        <w:t>因此，</w:t>
      </w:r>
      <w:r>
        <w:rPr>
          <w:rFonts w:hint="eastAsia"/>
        </w:rPr>
        <w:t>符合行业发展规划和政策要求；</w:t>
      </w:r>
      <w:r>
        <w:t>项目</w:t>
      </w:r>
      <w:r>
        <w:t>实施</w:t>
      </w:r>
      <w:r>
        <w:t>符合国家法律法规、国民经济发展规划和相关政策；符合行业发展规划和政策要求；与部门职责范围相符，属干部门履职所需；属于公共财政支持范围，符合中央、地方事权支出责任划分原则；</w:t>
      </w:r>
      <w:r>
        <w:t>不存在</w:t>
      </w:r>
      <w:r>
        <w:t>与相关部门同类项目或部门内部相</w:t>
      </w:r>
      <w:r>
        <w:t>关项目重复</w:t>
      </w:r>
      <w:r>
        <w:t>的现象</w:t>
      </w:r>
      <w:r>
        <w:t>。</w:t>
      </w:r>
      <w:r>
        <w:t>项目</w:t>
      </w:r>
      <w:r>
        <w:rPr>
          <w:rFonts w:hint="eastAsia"/>
        </w:rPr>
        <w:t>立项</w:t>
      </w:r>
      <w:r>
        <w:t>依据充分。</w:t>
      </w:r>
    </w:p>
    <w:p w:rsidR="002D04DC" w:rsidRDefault="00B13CCD">
      <w:pPr>
        <w:ind w:firstLine="640"/>
      </w:pPr>
      <w:r>
        <w:t>本项满分</w:t>
      </w:r>
      <w:r>
        <w:t>3</w:t>
      </w:r>
      <w:r>
        <w:t>分，评估得分</w:t>
      </w:r>
      <w:r>
        <w:t>3</w:t>
      </w:r>
      <w:r>
        <w:t>分。</w:t>
      </w:r>
    </w:p>
    <w:p w:rsidR="002D04DC" w:rsidRDefault="00B13CCD">
      <w:pPr>
        <w:ind w:firstLine="643"/>
        <w:outlineLvl w:val="2"/>
        <w:rPr>
          <w:b/>
          <w:bCs/>
        </w:rPr>
      </w:pPr>
      <w:bookmarkStart w:id="131" w:name="_Toc283"/>
      <w:bookmarkStart w:id="132" w:name="_Toc11883"/>
      <w:bookmarkStart w:id="133" w:name="_Toc27895"/>
      <w:r>
        <w:rPr>
          <w:b/>
          <w:bCs/>
        </w:rPr>
        <w:t>2.</w:t>
      </w:r>
      <w:r>
        <w:rPr>
          <w:b/>
          <w:bCs/>
        </w:rPr>
        <w:t>立项程序规范性</w:t>
      </w:r>
      <w:bookmarkEnd w:id="131"/>
      <w:bookmarkEnd w:id="132"/>
      <w:bookmarkEnd w:id="133"/>
    </w:p>
    <w:p w:rsidR="002D04DC" w:rsidRDefault="00B13CCD">
      <w:pPr>
        <w:ind w:firstLine="640"/>
      </w:pPr>
      <w:r>
        <w:t>本项目实施单位</w:t>
      </w:r>
      <w:r>
        <w:t>尉犁县水利局</w:t>
      </w:r>
      <w:r>
        <w:rPr>
          <w:rFonts w:hint="eastAsia"/>
        </w:rPr>
        <w:t>编制</w:t>
      </w:r>
      <w:r>
        <w:t>了</w:t>
      </w:r>
      <w:r>
        <w:t>2024</w:t>
      </w:r>
      <w:r>
        <w:t>年中央水利</w:t>
      </w:r>
      <w:r>
        <w:lastRenderedPageBreak/>
        <w:t>发展资金项目</w:t>
      </w:r>
      <w:r>
        <w:rPr>
          <w:rFonts w:hint="eastAsia"/>
        </w:rPr>
        <w:t>实施方案</w:t>
      </w:r>
      <w:r>
        <w:t>，</w:t>
      </w:r>
      <w:r>
        <w:t>得到了</w:t>
      </w:r>
      <w:r>
        <w:t>巴州水利局《关于对</w:t>
      </w:r>
      <w:r>
        <w:t>2024</w:t>
      </w:r>
      <w:r>
        <w:t>年尉犁县农业水价综合改革项目实施方案的批复》（巴水办发</w:t>
      </w:r>
      <w:r>
        <w:t>〔</w:t>
      </w:r>
      <w:r>
        <w:t>2024</w:t>
      </w:r>
      <w:r>
        <w:t>〕</w:t>
      </w:r>
      <w:r>
        <w:t>55</w:t>
      </w:r>
      <w:r>
        <w:t>号）</w:t>
      </w:r>
      <w:r>
        <w:t>批复时间</w:t>
      </w:r>
      <w:r>
        <w:t>2024</w:t>
      </w:r>
      <w:r>
        <w:t>年</w:t>
      </w:r>
      <w:r>
        <w:t>3</w:t>
      </w:r>
      <w:r>
        <w:t>月</w:t>
      </w:r>
      <w:r>
        <w:t>4</w:t>
      </w:r>
      <w:r>
        <w:t>日</w:t>
      </w:r>
      <w:r>
        <w:t>、《关于尉犁县</w:t>
      </w:r>
      <w:r>
        <w:t>2024</w:t>
      </w:r>
      <w:r>
        <w:t>年农村饮水工程维修养护项目批复（巴水办发</w:t>
      </w:r>
      <w:r>
        <w:t>〔</w:t>
      </w:r>
      <w:r>
        <w:t>2024</w:t>
      </w:r>
      <w:r>
        <w:t>〕</w:t>
      </w:r>
      <w:r>
        <w:t>25</w:t>
      </w:r>
      <w:r>
        <w:t>号）》</w:t>
      </w:r>
      <w:bookmarkStart w:id="134" w:name="OLE_LINK27"/>
      <w:r>
        <w:t>批复时间</w:t>
      </w:r>
      <w:r>
        <w:t>2024</w:t>
      </w:r>
      <w:r>
        <w:t>年</w:t>
      </w:r>
      <w:r>
        <w:t>3</w:t>
      </w:r>
      <w:r>
        <w:t>月</w:t>
      </w:r>
      <w:r>
        <w:t>24</w:t>
      </w:r>
      <w:r>
        <w:t>日</w:t>
      </w:r>
      <w:bookmarkEnd w:id="134"/>
      <w:r>
        <w:t>；巴州</w:t>
      </w:r>
      <w:r>
        <w:t>发展和改革委员会</w:t>
      </w:r>
      <w:r>
        <w:t>《关于</w:t>
      </w:r>
      <w:r>
        <w:t>尉犁县</w:t>
      </w:r>
      <w:r>
        <w:t>塔里木古勒巴格中型灌区续建配套与节水改造项目初步设计的批复》（巴发改项目</w:t>
      </w:r>
      <w:r>
        <w:t>〔</w:t>
      </w:r>
      <w:r>
        <w:t>2024</w:t>
      </w:r>
      <w:r>
        <w:t>〕</w:t>
      </w:r>
      <w:r>
        <w:t>54</w:t>
      </w:r>
      <w:r>
        <w:t>号）</w:t>
      </w:r>
      <w:r>
        <w:t>批复时间</w:t>
      </w:r>
      <w:r>
        <w:t>2024</w:t>
      </w:r>
      <w:r>
        <w:t>年</w:t>
      </w:r>
      <w:r>
        <w:t>2</w:t>
      </w:r>
      <w:r>
        <w:t>月</w:t>
      </w:r>
      <w:r>
        <w:t>8</w:t>
      </w:r>
      <w:r>
        <w:t>日</w:t>
      </w:r>
      <w:r>
        <w:t>；</w:t>
      </w:r>
      <w:r>
        <w:t>尉犁县水利局</w:t>
      </w:r>
      <w:r>
        <w:t>《巴州</w:t>
      </w:r>
      <w:r>
        <w:t>2024</w:t>
      </w:r>
      <w:r>
        <w:t>年中央水利发展资金尉犁县水资源管理建设项目》（尉水发</w:t>
      </w:r>
      <w:r>
        <w:t>〔</w:t>
      </w:r>
      <w:r>
        <w:t>2024</w:t>
      </w:r>
      <w:r>
        <w:t>〕</w:t>
      </w:r>
      <w:r>
        <w:t xml:space="preserve"> 16</w:t>
      </w:r>
      <w:r>
        <w:t>号）</w:t>
      </w:r>
      <w:r>
        <w:t>，</w:t>
      </w:r>
      <w:bookmarkStart w:id="135" w:name="OLE_LINK25"/>
      <w:bookmarkStart w:id="136" w:name="OLE_LINK26"/>
      <w:r>
        <w:t>批复时间</w:t>
      </w:r>
      <w:bookmarkEnd w:id="135"/>
      <w:r>
        <w:t>2024</w:t>
      </w:r>
      <w:r>
        <w:t>年</w:t>
      </w:r>
      <w:r>
        <w:t>4</w:t>
      </w:r>
      <w:r>
        <w:t>月</w:t>
      </w:r>
      <w:r>
        <w:t>16</w:t>
      </w:r>
      <w:r>
        <w:t>日</w:t>
      </w:r>
      <w:bookmarkEnd w:id="136"/>
      <w:r>
        <w:t>，立项程序规范。</w:t>
      </w:r>
    </w:p>
    <w:p w:rsidR="002D04DC" w:rsidRDefault="00B13CCD">
      <w:pPr>
        <w:ind w:firstLine="640"/>
      </w:pPr>
      <w:r>
        <w:t>本项满分</w:t>
      </w:r>
      <w:r>
        <w:t>3</w:t>
      </w:r>
      <w:r>
        <w:t>分，评估得分</w:t>
      </w:r>
      <w:r>
        <w:t>3</w:t>
      </w:r>
      <w:r>
        <w:t>分。</w:t>
      </w:r>
    </w:p>
    <w:p w:rsidR="002D04DC" w:rsidRDefault="00B13CCD">
      <w:pPr>
        <w:ind w:firstLine="643"/>
        <w:outlineLvl w:val="2"/>
        <w:rPr>
          <w:b/>
          <w:bCs/>
        </w:rPr>
      </w:pPr>
      <w:bookmarkStart w:id="137" w:name="_Toc13368"/>
      <w:bookmarkStart w:id="138" w:name="_Toc13978"/>
      <w:bookmarkStart w:id="139" w:name="_Toc20471"/>
      <w:r>
        <w:rPr>
          <w:b/>
          <w:bCs/>
        </w:rPr>
        <w:t>3.</w:t>
      </w:r>
      <w:r>
        <w:rPr>
          <w:b/>
          <w:bCs/>
        </w:rPr>
        <w:t>绩效目标合理性</w:t>
      </w:r>
      <w:bookmarkEnd w:id="137"/>
      <w:bookmarkEnd w:id="138"/>
      <w:bookmarkEnd w:id="139"/>
    </w:p>
    <w:p w:rsidR="002D04DC" w:rsidRDefault="00B13CCD">
      <w:pPr>
        <w:ind w:firstLine="640"/>
      </w:pPr>
      <w:r>
        <w:rPr>
          <w:rFonts w:ascii="仿宋_GB2312" w:hAnsi="仿宋_GB2312" w:cs="仿宋_GB2312" w:hint="eastAsia"/>
        </w:rPr>
        <w:t>2024</w:t>
      </w:r>
      <w:r>
        <w:rPr>
          <w:rFonts w:ascii="仿宋_GB2312" w:hAnsi="仿宋_GB2312" w:cs="仿宋_GB2312" w:hint="eastAsia"/>
        </w:rPr>
        <w:t>年中央水利发展资金项目</w:t>
      </w:r>
      <w:r>
        <w:t>设立了项目绩效目标，绩效目标指标设置合理，项目绩效目标与实际工作内容相关性较强；项目预期产出效益和效果符合正常的业绩水平；绩效目标与预算确定的项目投资额相匹配。</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40" w:name="_Toc21087"/>
      <w:bookmarkStart w:id="141" w:name="_Toc15543"/>
      <w:bookmarkStart w:id="142" w:name="_Toc20230"/>
      <w:r>
        <w:rPr>
          <w:b/>
          <w:bCs/>
        </w:rPr>
        <w:t>4.</w:t>
      </w:r>
      <w:r>
        <w:rPr>
          <w:b/>
          <w:bCs/>
        </w:rPr>
        <w:t>绩效指标明确性</w:t>
      </w:r>
      <w:bookmarkEnd w:id="140"/>
      <w:bookmarkEnd w:id="141"/>
      <w:bookmarkEnd w:id="142"/>
    </w:p>
    <w:p w:rsidR="002D04DC" w:rsidRDefault="00B13CCD">
      <w:pPr>
        <w:ind w:firstLine="640"/>
      </w:pPr>
      <w:r>
        <w:rPr>
          <w:rFonts w:ascii="仿宋_GB2312" w:hAnsi="仿宋_GB2312" w:cs="仿宋_GB2312" w:hint="eastAsia"/>
        </w:rPr>
        <w:t>2024</w:t>
      </w:r>
      <w:r>
        <w:rPr>
          <w:rFonts w:ascii="仿宋_GB2312" w:hAnsi="仿宋_GB2312" w:cs="仿宋_GB2312" w:hint="eastAsia"/>
        </w:rPr>
        <w:t>年中央水利发展资金项目</w:t>
      </w:r>
      <w:r>
        <w:t>，设置一级指标</w:t>
      </w:r>
      <w:r>
        <w:rPr>
          <w:rFonts w:hint="eastAsia"/>
        </w:rPr>
        <w:t>4</w:t>
      </w:r>
      <w:r>
        <w:t>条，二级指标</w:t>
      </w:r>
      <w:r>
        <w:rPr>
          <w:rFonts w:hint="eastAsia"/>
        </w:rPr>
        <w:t>6</w:t>
      </w:r>
      <w:r>
        <w:t>条，三级指标</w:t>
      </w:r>
      <w:r>
        <w:rPr>
          <w:rFonts w:hint="eastAsia"/>
        </w:rPr>
        <w:t>16</w:t>
      </w:r>
      <w:r>
        <w:t>条，其中量化指标</w:t>
      </w:r>
      <w:r>
        <w:rPr>
          <w:rFonts w:hint="eastAsia"/>
        </w:rPr>
        <w:t>15</w:t>
      </w:r>
      <w:r>
        <w:t>条，绩效目标指标设定清晰、可衡量性较强，与项目目标任务计划数对应性较强。</w:t>
      </w:r>
    </w:p>
    <w:p w:rsidR="002D04DC" w:rsidRDefault="00B13CCD">
      <w:pPr>
        <w:ind w:firstLine="640"/>
      </w:pPr>
      <w:r>
        <w:lastRenderedPageBreak/>
        <w:t>本项满分</w:t>
      </w:r>
      <w:r>
        <w:t>4</w:t>
      </w:r>
      <w:r>
        <w:t>分，评估得分</w:t>
      </w:r>
      <w:r>
        <w:t>4</w:t>
      </w:r>
      <w:r>
        <w:t>分。</w:t>
      </w:r>
    </w:p>
    <w:p w:rsidR="002D04DC" w:rsidRDefault="00B13CCD">
      <w:pPr>
        <w:ind w:firstLine="643"/>
        <w:outlineLvl w:val="2"/>
        <w:rPr>
          <w:b/>
          <w:bCs/>
        </w:rPr>
      </w:pPr>
      <w:bookmarkStart w:id="143" w:name="_Toc21476"/>
      <w:bookmarkStart w:id="144" w:name="_Toc25638"/>
      <w:bookmarkStart w:id="145" w:name="_Toc30598"/>
      <w:r>
        <w:rPr>
          <w:b/>
          <w:bCs/>
        </w:rPr>
        <w:t>5.</w:t>
      </w:r>
      <w:r>
        <w:rPr>
          <w:b/>
          <w:bCs/>
        </w:rPr>
        <w:t>预算编制科学性</w:t>
      </w:r>
      <w:bookmarkEnd w:id="143"/>
      <w:bookmarkEnd w:id="144"/>
      <w:bookmarkEnd w:id="145"/>
    </w:p>
    <w:p w:rsidR="002D04DC" w:rsidRDefault="00B13CCD">
      <w:pPr>
        <w:ind w:firstLine="640"/>
      </w:pPr>
      <w:r>
        <w:t>本项目预算资金</w:t>
      </w:r>
      <w:bookmarkStart w:id="146" w:name="OLE_LINK15"/>
      <w:r>
        <w:rPr>
          <w:rFonts w:hint="eastAsia"/>
        </w:rPr>
        <w:t>3955.94</w:t>
      </w:r>
      <w:bookmarkEnd w:id="146"/>
      <w:r>
        <w:t>万元，来源为</w:t>
      </w:r>
      <w:r>
        <w:rPr>
          <w:rFonts w:hint="eastAsia"/>
        </w:rPr>
        <w:t>中央水利发展</w:t>
      </w:r>
      <w:r>
        <w:t>资金</w:t>
      </w:r>
      <w:r>
        <w:rPr>
          <w:rFonts w:hint="eastAsia"/>
        </w:rPr>
        <w:t>3955.94</w:t>
      </w:r>
      <w:r>
        <w:t>万元，预算编制较为科学，预算内容与项目建设内容相匹配，预算额度测算依据充分，预算确定的资金量与工程量相匹配。</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47" w:name="_Toc21577"/>
      <w:bookmarkStart w:id="148" w:name="_Toc23210"/>
      <w:bookmarkStart w:id="149" w:name="_Toc30661"/>
      <w:r>
        <w:rPr>
          <w:b/>
          <w:bCs/>
        </w:rPr>
        <w:t>6.</w:t>
      </w:r>
      <w:r>
        <w:rPr>
          <w:b/>
          <w:bCs/>
        </w:rPr>
        <w:t>资金分配合理性</w:t>
      </w:r>
      <w:bookmarkEnd w:id="147"/>
      <w:bookmarkEnd w:id="148"/>
      <w:bookmarkEnd w:id="149"/>
    </w:p>
    <w:p w:rsidR="002D04DC" w:rsidRDefault="00B13CCD">
      <w:pPr>
        <w:ind w:firstLine="640"/>
      </w:pPr>
      <w:r>
        <w:t>本项目预算资金分配依据充分；资金分配额度合理，与项目单位实际相适应。</w:t>
      </w:r>
    </w:p>
    <w:p w:rsidR="002D04DC" w:rsidRDefault="00B13CCD">
      <w:pPr>
        <w:ind w:firstLine="640"/>
      </w:pPr>
      <w:r>
        <w:t>本项满分</w:t>
      </w:r>
      <w:r>
        <w:t>4</w:t>
      </w:r>
      <w:r>
        <w:t>分，评估得分</w:t>
      </w:r>
      <w:r>
        <w:t>4</w:t>
      </w:r>
      <w:r>
        <w:t>分。</w:t>
      </w:r>
    </w:p>
    <w:p w:rsidR="002D04DC" w:rsidRDefault="00B13CCD">
      <w:pPr>
        <w:pStyle w:val="3"/>
        <w:ind w:firstLine="643"/>
      </w:pPr>
      <w:bookmarkStart w:id="150" w:name="_Toc30992"/>
      <w:bookmarkStart w:id="151" w:name="_Toc9897"/>
      <w:bookmarkStart w:id="152" w:name="_Toc17793"/>
      <w:bookmarkStart w:id="153" w:name="_Toc13442"/>
      <w:bookmarkStart w:id="154" w:name="_Toc27855"/>
      <w:r>
        <w:rPr>
          <w:rFonts w:hint="eastAsia"/>
        </w:rPr>
        <w:t>（二）项目过程情况</w:t>
      </w:r>
      <w:bookmarkEnd w:id="150"/>
      <w:bookmarkEnd w:id="151"/>
      <w:bookmarkEnd w:id="152"/>
      <w:bookmarkEnd w:id="153"/>
      <w:bookmarkEnd w:id="154"/>
    </w:p>
    <w:p w:rsidR="002D04DC" w:rsidRDefault="00B13CCD">
      <w:pPr>
        <w:ind w:firstLine="643"/>
        <w:outlineLvl w:val="2"/>
        <w:rPr>
          <w:b/>
          <w:bCs/>
        </w:rPr>
      </w:pPr>
      <w:bookmarkStart w:id="155" w:name="_Toc19854"/>
      <w:bookmarkStart w:id="156" w:name="_Toc29417"/>
      <w:bookmarkStart w:id="157" w:name="_Toc2471"/>
      <w:r>
        <w:rPr>
          <w:b/>
          <w:bCs/>
        </w:rPr>
        <w:t>1.</w:t>
      </w:r>
      <w:r>
        <w:rPr>
          <w:b/>
          <w:bCs/>
        </w:rPr>
        <w:t>资金到位率</w:t>
      </w:r>
      <w:bookmarkEnd w:id="155"/>
      <w:bookmarkEnd w:id="156"/>
      <w:bookmarkEnd w:id="157"/>
    </w:p>
    <w:p w:rsidR="002D04DC" w:rsidRDefault="00B13CCD">
      <w:pPr>
        <w:ind w:firstLine="640"/>
      </w:pPr>
      <w:r>
        <w:t>本项目预算资</w:t>
      </w:r>
      <w:r>
        <w:t>金</w:t>
      </w:r>
      <w:r>
        <w:rPr>
          <w:rFonts w:hint="eastAsia"/>
        </w:rPr>
        <w:t>3955.94</w:t>
      </w:r>
      <w:r>
        <w:t>万元，实际到位资金</w:t>
      </w:r>
      <w:r>
        <w:rPr>
          <w:rFonts w:hint="eastAsia"/>
        </w:rPr>
        <w:t>3955.94</w:t>
      </w:r>
      <w:r>
        <w:t>万元，资金到位率</w:t>
      </w:r>
      <w:r>
        <w:t>100</w:t>
      </w:r>
      <w:r>
        <w:t>%</w:t>
      </w:r>
      <w:r>
        <w:t>。</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58" w:name="_Toc10979"/>
      <w:bookmarkStart w:id="159" w:name="_Toc13724"/>
      <w:bookmarkStart w:id="160" w:name="_Toc29889"/>
      <w:r>
        <w:rPr>
          <w:b/>
          <w:bCs/>
        </w:rPr>
        <w:t>2.</w:t>
      </w:r>
      <w:r>
        <w:rPr>
          <w:b/>
          <w:bCs/>
        </w:rPr>
        <w:t>预算执行率</w:t>
      </w:r>
      <w:bookmarkEnd w:id="158"/>
      <w:bookmarkEnd w:id="159"/>
      <w:bookmarkEnd w:id="160"/>
    </w:p>
    <w:p w:rsidR="002D04DC" w:rsidRDefault="00B13CCD">
      <w:pPr>
        <w:ind w:firstLine="640"/>
      </w:pPr>
      <w:r>
        <w:t>本项目到位资金</w:t>
      </w:r>
      <w:r>
        <w:rPr>
          <w:rFonts w:hint="eastAsia"/>
        </w:rPr>
        <w:t>3955.94</w:t>
      </w:r>
      <w:r>
        <w:t>万元，实际支付资金</w:t>
      </w:r>
      <w:r>
        <w:rPr>
          <w:rFonts w:hint="eastAsia"/>
        </w:rPr>
        <w:t>3951.07</w:t>
      </w:r>
      <w:r>
        <w:t>万元，预算执行率为</w:t>
      </w:r>
      <w:r>
        <w:t>99.88%</w:t>
      </w:r>
      <w:r>
        <w:t>。</w:t>
      </w:r>
      <w:r>
        <w:rPr>
          <w:rFonts w:hint="eastAsia"/>
        </w:rPr>
        <w:t>原因是政府采购有优惠率造成结余。</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61" w:name="_Toc2484"/>
      <w:bookmarkStart w:id="162" w:name="_Toc19220"/>
      <w:bookmarkStart w:id="163" w:name="_Toc8316"/>
      <w:r>
        <w:rPr>
          <w:b/>
          <w:bCs/>
        </w:rPr>
        <w:t>3.</w:t>
      </w:r>
      <w:r>
        <w:rPr>
          <w:b/>
          <w:bCs/>
        </w:rPr>
        <w:t>资金使用合规性</w:t>
      </w:r>
      <w:bookmarkEnd w:id="161"/>
      <w:bookmarkEnd w:id="162"/>
      <w:bookmarkEnd w:id="163"/>
    </w:p>
    <w:p w:rsidR="002D04DC" w:rsidRDefault="00B13CCD">
      <w:pPr>
        <w:ind w:firstLine="640"/>
      </w:pPr>
      <w:r>
        <w:lastRenderedPageBreak/>
        <w:t>本项目资金的使用符合</w:t>
      </w:r>
      <w:r>
        <w:t>《中华人民共和国预算法》《中华人民共和国会计法》《中华人民共和国招</w:t>
      </w:r>
      <w:r>
        <w:rPr>
          <w:rFonts w:hint="eastAsia"/>
        </w:rPr>
        <w:t>标</w:t>
      </w:r>
      <w:r>
        <w:t>投标法》等</w:t>
      </w:r>
      <w:r>
        <w:t>国家</w:t>
      </w:r>
      <w:r>
        <w:t>有关</w:t>
      </w:r>
      <w:r>
        <w:t>财经法规</w:t>
      </w:r>
      <w:r>
        <w:t>以及预算管理制度。</w:t>
      </w:r>
      <w:r>
        <w:t>资金的</w:t>
      </w:r>
      <w:r>
        <w:t>审批和</w:t>
      </w:r>
      <w:r>
        <w:t>拨付</w:t>
      </w:r>
      <w:r>
        <w:t>按照</w:t>
      </w:r>
      <w:r>
        <w:rPr>
          <w:rFonts w:hint="eastAsia"/>
        </w:rPr>
        <w:t>《</w:t>
      </w:r>
      <w:r>
        <w:rPr>
          <w:rFonts w:hint="eastAsia"/>
        </w:rPr>
        <w:t>尉犁县</w:t>
      </w:r>
      <w:r>
        <w:t>财政资金审批管理办法》执行</w:t>
      </w:r>
      <w:r>
        <w:t>。资金的拨付有完整的审批程序和手续；资金使用符合专项资金支持的范围。不存在截留、挤占、挪用、虚列支出等情况。</w:t>
      </w:r>
    </w:p>
    <w:p w:rsidR="002D04DC" w:rsidRDefault="00B13CCD">
      <w:pPr>
        <w:ind w:firstLine="640"/>
      </w:pPr>
      <w:r>
        <w:t>本项满分</w:t>
      </w:r>
      <w:r>
        <w:t>4</w:t>
      </w:r>
      <w:r>
        <w:t>分，评估得分</w:t>
      </w:r>
      <w:r>
        <w:t>4</w:t>
      </w:r>
      <w:r>
        <w:t>分。</w:t>
      </w:r>
    </w:p>
    <w:p w:rsidR="002D04DC" w:rsidRDefault="00B13CCD">
      <w:pPr>
        <w:ind w:firstLine="643"/>
        <w:outlineLvl w:val="2"/>
        <w:rPr>
          <w:b/>
          <w:bCs/>
        </w:rPr>
      </w:pPr>
      <w:bookmarkStart w:id="164" w:name="_Toc15332"/>
      <w:bookmarkStart w:id="165" w:name="_Toc14339"/>
      <w:bookmarkStart w:id="166" w:name="_Toc20651"/>
      <w:r>
        <w:rPr>
          <w:b/>
          <w:bCs/>
        </w:rPr>
        <w:t>4.</w:t>
      </w:r>
      <w:r>
        <w:rPr>
          <w:b/>
          <w:bCs/>
        </w:rPr>
        <w:t>管理制度健全性</w:t>
      </w:r>
      <w:bookmarkEnd w:id="164"/>
      <w:bookmarkEnd w:id="165"/>
      <w:bookmarkEnd w:id="166"/>
    </w:p>
    <w:p w:rsidR="002D04DC" w:rsidRDefault="00B13CCD">
      <w:pPr>
        <w:ind w:firstLine="640"/>
      </w:pPr>
      <w:bookmarkStart w:id="167" w:name="OLE_LINK16"/>
      <w:r>
        <w:rPr>
          <w:rFonts w:hint="eastAsia"/>
        </w:rPr>
        <w:t>尉犁县水利局</w:t>
      </w:r>
      <w:bookmarkEnd w:id="167"/>
      <w:r>
        <w:t>制定了</w:t>
      </w:r>
      <w:r>
        <w:t>《</w:t>
      </w:r>
      <w:r>
        <w:rPr>
          <w:rFonts w:hint="eastAsia"/>
        </w:rPr>
        <w:t>尉犁县水利系统</w:t>
      </w:r>
      <w:r>
        <w:t>财务</w:t>
      </w:r>
      <w:r>
        <w:rPr>
          <w:rFonts w:hint="eastAsia"/>
        </w:rPr>
        <w:t>审批</w:t>
      </w:r>
      <w:r>
        <w:t>制度》和《</w:t>
      </w:r>
      <w:r>
        <w:rPr>
          <w:rFonts w:hint="eastAsia"/>
        </w:rPr>
        <w:t>尉犁县水利局</w:t>
      </w:r>
      <w:r>
        <w:t>内控制度</w:t>
      </w:r>
      <w:r>
        <w:rPr>
          <w:rFonts w:hint="eastAsia"/>
        </w:rPr>
        <w:t>实施方案</w:t>
      </w:r>
      <w: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w:t>
      </w:r>
      <w:r>
        <w:rPr>
          <w:rFonts w:hint="eastAsia"/>
        </w:rPr>
        <w:t>标</w:t>
      </w:r>
      <w:r>
        <w:t>投标法》《政府投资条例》等法律法规、财经制度的要求，</w:t>
      </w:r>
      <w:r>
        <w:t>资金管理等方面都做出明确的规范的要求</w:t>
      </w:r>
      <w:r>
        <w:t>，</w:t>
      </w:r>
      <w:r>
        <w:t>财务制度和业务管理制度</w:t>
      </w:r>
      <w:r>
        <w:t>健全</w:t>
      </w:r>
      <w:r>
        <w:t>。</w:t>
      </w:r>
    </w:p>
    <w:p w:rsidR="002D04DC" w:rsidRDefault="00B13CCD">
      <w:pPr>
        <w:ind w:firstLine="640"/>
      </w:pPr>
      <w:r>
        <w:t>本项满分</w:t>
      </w:r>
      <w:r>
        <w:t>3</w:t>
      </w:r>
      <w:r>
        <w:t>分，评估得分</w:t>
      </w:r>
      <w:r>
        <w:t>3</w:t>
      </w:r>
      <w:r>
        <w:t>分。</w:t>
      </w:r>
    </w:p>
    <w:p w:rsidR="002D04DC" w:rsidRDefault="00B13CCD">
      <w:pPr>
        <w:ind w:firstLine="643"/>
        <w:outlineLvl w:val="2"/>
        <w:rPr>
          <w:b/>
          <w:bCs/>
        </w:rPr>
      </w:pPr>
      <w:bookmarkStart w:id="168" w:name="_Toc14853"/>
      <w:bookmarkStart w:id="169" w:name="_Toc15649"/>
      <w:bookmarkStart w:id="170" w:name="_Toc14023"/>
      <w:r>
        <w:rPr>
          <w:b/>
          <w:bCs/>
        </w:rPr>
        <w:t>5.</w:t>
      </w:r>
      <w:r>
        <w:rPr>
          <w:b/>
          <w:bCs/>
        </w:rPr>
        <w:t>制度执行有效性</w:t>
      </w:r>
      <w:bookmarkEnd w:id="168"/>
      <w:bookmarkEnd w:id="169"/>
      <w:bookmarkEnd w:id="170"/>
    </w:p>
    <w:p w:rsidR="002D04DC" w:rsidRDefault="00B13CCD">
      <w:pPr>
        <w:ind w:firstLine="640"/>
      </w:pPr>
      <w:r>
        <w:t>本项目在实施过程中严格遵守相关法律法规和相关管理规定，如《中华人民共和国预算法</w:t>
      </w:r>
      <w:r>
        <w:t>》《</w:t>
      </w:r>
      <w:r>
        <w:t>中华人民共和国会计法</w:t>
      </w:r>
      <w:r>
        <w:t>》《</w:t>
      </w:r>
      <w:r>
        <w:t>中华人民共和国</w:t>
      </w:r>
      <w:r>
        <w:rPr>
          <w:rFonts w:hint="eastAsia"/>
        </w:rPr>
        <w:t>政府</w:t>
      </w:r>
      <w:r>
        <w:t>采购法</w:t>
      </w:r>
      <w:r>
        <w:t>》等，严格执行基本建设程序，执行项目法人责任制、招标投标制、工程监理制和</w:t>
      </w:r>
      <w:r>
        <w:lastRenderedPageBreak/>
        <w:t>合同管理制，项目勘察、设计、施工、监理均符合国家和自治区有关</w:t>
      </w:r>
      <w:r>
        <w:rPr>
          <w:rFonts w:hint="eastAsia"/>
        </w:rPr>
        <w:t>规定</w:t>
      </w:r>
      <w:r>
        <w:t>和施工规范。有关资料齐全，并及时整理归档。</w:t>
      </w:r>
      <w:r>
        <w:t>本项目无项目调整及支出调整，制度执行有效性较高。</w:t>
      </w:r>
    </w:p>
    <w:p w:rsidR="002D04DC" w:rsidRDefault="00B13CCD">
      <w:pPr>
        <w:ind w:firstLine="640"/>
      </w:pPr>
      <w:r>
        <w:t>本项满分</w:t>
      </w:r>
      <w:r>
        <w:t>3</w:t>
      </w:r>
      <w:r>
        <w:t>分，评估得分</w:t>
      </w:r>
      <w:r>
        <w:t>3</w:t>
      </w:r>
      <w:r>
        <w:t>分。</w:t>
      </w:r>
    </w:p>
    <w:p w:rsidR="002D04DC" w:rsidRDefault="00B13CCD">
      <w:pPr>
        <w:pStyle w:val="3"/>
        <w:ind w:firstLine="643"/>
        <w:rPr>
          <w:rFonts w:ascii="楷体" w:eastAsia="楷体" w:hAnsi="楷体" w:cs="楷体"/>
        </w:rPr>
      </w:pPr>
      <w:bookmarkStart w:id="171" w:name="_Toc6865"/>
      <w:bookmarkStart w:id="172" w:name="_Toc27835"/>
      <w:bookmarkStart w:id="173" w:name="_Toc5161"/>
      <w:bookmarkStart w:id="174" w:name="_Toc31545"/>
      <w:bookmarkStart w:id="175" w:name="_Toc22156"/>
      <w:r>
        <w:rPr>
          <w:rFonts w:ascii="楷体" w:eastAsia="楷体" w:hAnsi="楷体" w:cs="楷体" w:hint="eastAsia"/>
        </w:rPr>
        <w:t>（三）项目产出情况</w:t>
      </w:r>
      <w:bookmarkEnd w:id="171"/>
      <w:bookmarkEnd w:id="172"/>
      <w:bookmarkEnd w:id="173"/>
      <w:bookmarkEnd w:id="174"/>
      <w:bookmarkEnd w:id="175"/>
    </w:p>
    <w:p w:rsidR="002D04DC" w:rsidRDefault="00B13CCD">
      <w:pPr>
        <w:ind w:firstLine="643"/>
        <w:outlineLvl w:val="2"/>
        <w:rPr>
          <w:b/>
          <w:bCs/>
        </w:rPr>
      </w:pPr>
      <w:bookmarkStart w:id="176" w:name="_Toc30973"/>
      <w:bookmarkStart w:id="177" w:name="_Toc4184"/>
      <w:bookmarkStart w:id="178" w:name="_Toc31041"/>
      <w:r>
        <w:rPr>
          <w:b/>
          <w:bCs/>
        </w:rPr>
        <w:t>1.</w:t>
      </w:r>
      <w:r>
        <w:rPr>
          <w:b/>
          <w:bCs/>
        </w:rPr>
        <w:t>产出数量</w:t>
      </w:r>
      <w:bookmarkEnd w:id="176"/>
      <w:bookmarkEnd w:id="177"/>
      <w:bookmarkEnd w:id="178"/>
    </w:p>
    <w:p w:rsidR="002D04DC" w:rsidRDefault="00B13CCD">
      <w:pPr>
        <w:ind w:firstLine="640"/>
      </w:pPr>
      <w:r>
        <w:rPr>
          <w:bCs/>
          <w:szCs w:val="32"/>
        </w:rPr>
        <w:t>指标</w:t>
      </w:r>
      <w:r>
        <w:rPr>
          <w:bCs/>
          <w:szCs w:val="32"/>
        </w:rPr>
        <w:t>1</w:t>
      </w:r>
      <w:r>
        <w:rPr>
          <w:bCs/>
          <w:szCs w:val="32"/>
        </w:rPr>
        <w:t>：</w:t>
      </w:r>
      <w:r>
        <w:rPr>
          <w:rFonts w:hint="eastAsia"/>
        </w:rPr>
        <w:t>实施山洪灾害防治项目数量</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2D04DC" w:rsidRDefault="00B13CCD">
      <w:pPr>
        <w:ind w:firstLine="640"/>
      </w:pPr>
      <w:r>
        <w:rPr>
          <w:bCs/>
          <w:szCs w:val="32"/>
        </w:rPr>
        <w:t>指标</w:t>
      </w:r>
      <w:r>
        <w:rPr>
          <w:bCs/>
          <w:szCs w:val="32"/>
        </w:rPr>
        <w:t>2</w:t>
      </w:r>
      <w:r>
        <w:rPr>
          <w:bCs/>
          <w:szCs w:val="32"/>
        </w:rPr>
        <w:t>：</w:t>
      </w:r>
      <w:r>
        <w:rPr>
          <w:rFonts w:hint="eastAsia"/>
        </w:rPr>
        <w:t>规模以上取水在线计量实施新建或改建数量</w:t>
      </w:r>
      <w:r>
        <w:t>，预期指标值</w:t>
      </w:r>
      <w:bookmarkStart w:id="179" w:name="OLE_LINK17"/>
      <w:r>
        <w:rPr>
          <w:rFonts w:hint="eastAsia"/>
        </w:rPr>
        <w:t>等于</w:t>
      </w:r>
      <w:r>
        <w:rPr>
          <w:rFonts w:hint="eastAsia"/>
        </w:rPr>
        <w:t>541</w:t>
      </w:r>
      <w:r>
        <w:rPr>
          <w:rFonts w:hint="eastAsia"/>
        </w:rPr>
        <w:t>个</w:t>
      </w:r>
      <w:bookmarkEnd w:id="179"/>
      <w:r>
        <w:t>，指标完成值：</w:t>
      </w:r>
      <w:r>
        <w:rPr>
          <w:rFonts w:hint="eastAsia"/>
        </w:rPr>
        <w:t>541</w:t>
      </w:r>
      <w:r>
        <w:rPr>
          <w:rFonts w:hint="eastAsia"/>
        </w:rPr>
        <w:t>个</w:t>
      </w:r>
      <w:r>
        <w:t>，完成率：</w:t>
      </w:r>
      <w:bookmarkStart w:id="180" w:name="OLE_LINK18"/>
      <w:r>
        <w:rPr>
          <w:rFonts w:hint="eastAsia"/>
        </w:rPr>
        <w:t>100%</w:t>
      </w:r>
      <w:r>
        <w:t>；</w:t>
      </w:r>
      <w:bookmarkEnd w:id="180"/>
    </w:p>
    <w:p w:rsidR="002D04DC" w:rsidRDefault="00B13CCD">
      <w:pPr>
        <w:ind w:firstLine="640"/>
      </w:pPr>
      <w:r>
        <w:rPr>
          <w:bCs/>
          <w:szCs w:val="32"/>
        </w:rPr>
        <w:t>指标</w:t>
      </w:r>
      <w:r>
        <w:rPr>
          <w:rFonts w:hint="eastAsia"/>
          <w:bCs/>
          <w:szCs w:val="32"/>
        </w:rPr>
        <w:t>3</w:t>
      </w:r>
      <w:r>
        <w:rPr>
          <w:bCs/>
          <w:szCs w:val="32"/>
        </w:rPr>
        <w:t>：</w:t>
      </w:r>
      <w:r>
        <w:rPr>
          <w:rFonts w:hint="eastAsia"/>
        </w:rPr>
        <w:t>农村饮水工程维修养护数量</w:t>
      </w:r>
      <w:r>
        <w:t>，预期指标值</w:t>
      </w:r>
      <w:bookmarkStart w:id="181" w:name="OLE_LINK20"/>
      <w:r>
        <w:rPr>
          <w:rFonts w:hint="eastAsia"/>
        </w:rPr>
        <w:t>等于</w:t>
      </w:r>
      <w:r>
        <w:rPr>
          <w:rFonts w:hint="eastAsia"/>
        </w:rPr>
        <w:t>3</w:t>
      </w:r>
      <w:r>
        <w:rPr>
          <w:rFonts w:hint="eastAsia"/>
        </w:rPr>
        <w:t>个</w:t>
      </w:r>
      <w:bookmarkEnd w:id="181"/>
      <w:r>
        <w:t>，指标完成值：</w:t>
      </w:r>
      <w:r>
        <w:rPr>
          <w:rFonts w:hint="eastAsia"/>
        </w:rPr>
        <w:t>3</w:t>
      </w:r>
      <w:r>
        <w:rPr>
          <w:rFonts w:hint="eastAsia"/>
        </w:rPr>
        <w:t>个</w:t>
      </w:r>
      <w:r>
        <w:t>，完成率：</w:t>
      </w:r>
      <w:r>
        <w:rPr>
          <w:rFonts w:hint="eastAsia"/>
        </w:rPr>
        <w:t>100%</w:t>
      </w:r>
      <w:r>
        <w:t>；</w:t>
      </w:r>
    </w:p>
    <w:p w:rsidR="002D04DC" w:rsidRDefault="00B13CCD">
      <w:pPr>
        <w:ind w:firstLine="640"/>
      </w:pPr>
      <w:r>
        <w:rPr>
          <w:bCs/>
          <w:szCs w:val="32"/>
        </w:rPr>
        <w:t>指标</w:t>
      </w:r>
      <w:r>
        <w:rPr>
          <w:rFonts w:hint="eastAsia"/>
          <w:bCs/>
          <w:szCs w:val="32"/>
        </w:rPr>
        <w:t>4</w:t>
      </w:r>
      <w:r>
        <w:rPr>
          <w:bCs/>
          <w:szCs w:val="32"/>
        </w:rPr>
        <w:t>：</w:t>
      </w:r>
      <w:r>
        <w:rPr>
          <w:rFonts w:hint="eastAsia"/>
        </w:rPr>
        <w:t>山洪灾害防治非工程措施设施维护养护项目数量</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2D04DC" w:rsidRDefault="00B13CCD">
      <w:pPr>
        <w:ind w:firstLine="640"/>
      </w:pPr>
      <w:r>
        <w:rPr>
          <w:bCs/>
          <w:szCs w:val="32"/>
        </w:rPr>
        <w:t>指标</w:t>
      </w:r>
      <w:r>
        <w:rPr>
          <w:rFonts w:hint="eastAsia"/>
          <w:bCs/>
          <w:szCs w:val="32"/>
        </w:rPr>
        <w:t>5</w:t>
      </w:r>
      <w:r>
        <w:rPr>
          <w:bCs/>
          <w:szCs w:val="32"/>
        </w:rPr>
        <w:t>：</w:t>
      </w:r>
      <w:r>
        <w:rPr>
          <w:rFonts w:hint="eastAsia"/>
        </w:rPr>
        <w:t>中型灌区节水配套改造渠道长度</w:t>
      </w:r>
      <w:r>
        <w:t>，预期指标值</w:t>
      </w:r>
      <w:r>
        <w:rPr>
          <w:rFonts w:hint="eastAsia"/>
        </w:rPr>
        <w:t>大于或等于</w:t>
      </w:r>
      <w:r>
        <w:rPr>
          <w:rFonts w:hint="eastAsia"/>
        </w:rPr>
        <w:t>34.19</w:t>
      </w:r>
      <w:r>
        <w:rPr>
          <w:rFonts w:hint="eastAsia"/>
        </w:rPr>
        <w:t>公里</w:t>
      </w:r>
      <w:r>
        <w:t>，指标完成值：</w:t>
      </w:r>
      <w:r>
        <w:rPr>
          <w:rFonts w:hint="eastAsia"/>
        </w:rPr>
        <w:t>34.19</w:t>
      </w:r>
      <w:r>
        <w:rPr>
          <w:rFonts w:hint="eastAsia"/>
        </w:rPr>
        <w:t>公里</w:t>
      </w:r>
      <w:r>
        <w:t>，完成率：</w:t>
      </w:r>
      <w:r>
        <w:rPr>
          <w:rFonts w:hint="eastAsia"/>
        </w:rPr>
        <w:t>100%</w:t>
      </w:r>
      <w:r>
        <w:t>；</w:t>
      </w:r>
    </w:p>
    <w:p w:rsidR="002D04DC" w:rsidRDefault="00B13CCD">
      <w:pPr>
        <w:ind w:firstLine="640"/>
      </w:pPr>
      <w:r>
        <w:t>本项满分</w:t>
      </w:r>
      <w:r>
        <w:t>12</w:t>
      </w:r>
      <w:r>
        <w:t>分，评估得分</w:t>
      </w:r>
      <w:r>
        <w:t>12</w:t>
      </w:r>
      <w:r>
        <w:t>分。</w:t>
      </w:r>
    </w:p>
    <w:p w:rsidR="002D04DC" w:rsidRDefault="00B13CCD">
      <w:pPr>
        <w:ind w:firstLine="643"/>
        <w:outlineLvl w:val="2"/>
        <w:rPr>
          <w:b/>
          <w:bCs/>
        </w:rPr>
      </w:pPr>
      <w:bookmarkStart w:id="182" w:name="_Toc15158"/>
      <w:bookmarkStart w:id="183" w:name="_Toc21607"/>
      <w:bookmarkStart w:id="184" w:name="_Toc7420"/>
      <w:r>
        <w:rPr>
          <w:b/>
          <w:bCs/>
        </w:rPr>
        <w:t>2.</w:t>
      </w:r>
      <w:r>
        <w:rPr>
          <w:b/>
          <w:bCs/>
        </w:rPr>
        <w:t>产出质量</w:t>
      </w:r>
      <w:bookmarkEnd w:id="182"/>
      <w:bookmarkEnd w:id="183"/>
      <w:bookmarkEnd w:id="184"/>
    </w:p>
    <w:p w:rsidR="002D04DC" w:rsidRDefault="00B13CCD">
      <w:pPr>
        <w:ind w:firstLine="640"/>
      </w:pPr>
      <w:r>
        <w:rPr>
          <w:bCs/>
          <w:szCs w:val="32"/>
        </w:rPr>
        <w:t>指标</w:t>
      </w:r>
      <w:r>
        <w:rPr>
          <w:bCs/>
          <w:szCs w:val="32"/>
        </w:rPr>
        <w:t>1</w:t>
      </w:r>
      <w:r>
        <w:rPr>
          <w:bCs/>
          <w:szCs w:val="32"/>
        </w:rPr>
        <w:t>：</w:t>
      </w:r>
      <w:r>
        <w:rPr>
          <w:rFonts w:hint="eastAsia"/>
        </w:rPr>
        <w:t>截至</w:t>
      </w:r>
      <w:r>
        <w:rPr>
          <w:rFonts w:hint="eastAsia"/>
        </w:rPr>
        <w:t>2025</w:t>
      </w:r>
      <w:r>
        <w:rPr>
          <w:rFonts w:hint="eastAsia"/>
        </w:rPr>
        <w:t>年</w:t>
      </w:r>
      <w:r>
        <w:rPr>
          <w:rFonts w:hint="eastAsia"/>
        </w:rPr>
        <w:t>6</w:t>
      </w:r>
      <w:r>
        <w:rPr>
          <w:rFonts w:hint="eastAsia"/>
        </w:rPr>
        <w:t>月底，完工项目初步验收率</w:t>
      </w:r>
      <w:r>
        <w:t>，预期指标值</w:t>
      </w:r>
      <w:r>
        <w:rPr>
          <w:rFonts w:hint="eastAsia"/>
        </w:rPr>
        <w:t>等于</w:t>
      </w:r>
      <w:r>
        <w:rPr>
          <w:rFonts w:hint="eastAsia"/>
        </w:rPr>
        <w:t>100%</w:t>
      </w:r>
      <w:r>
        <w:t>，指标完成值：</w:t>
      </w:r>
      <w:bookmarkStart w:id="185" w:name="OLE_LINK21"/>
      <w:r>
        <w:rPr>
          <w:rFonts w:hint="eastAsia"/>
        </w:rPr>
        <w:t>100%</w:t>
      </w:r>
      <w:bookmarkEnd w:id="185"/>
      <w:r>
        <w:t>，完成率：</w:t>
      </w:r>
      <w:r>
        <w:rPr>
          <w:rFonts w:hint="eastAsia"/>
        </w:rPr>
        <w:t>100%</w:t>
      </w:r>
      <w:r>
        <w:t>；</w:t>
      </w:r>
    </w:p>
    <w:p w:rsidR="002D04DC" w:rsidRDefault="00B13CCD">
      <w:pPr>
        <w:ind w:firstLine="640"/>
      </w:pPr>
      <w:r>
        <w:rPr>
          <w:bCs/>
          <w:szCs w:val="32"/>
        </w:rPr>
        <w:t>指标</w:t>
      </w:r>
      <w:r>
        <w:rPr>
          <w:rFonts w:hint="eastAsia"/>
          <w:bCs/>
          <w:szCs w:val="32"/>
        </w:rPr>
        <w:t>2</w:t>
      </w:r>
      <w:r>
        <w:rPr>
          <w:bCs/>
          <w:szCs w:val="32"/>
        </w:rPr>
        <w:t>：</w:t>
      </w:r>
      <w:r>
        <w:rPr>
          <w:rFonts w:hint="eastAsia"/>
        </w:rPr>
        <w:t>工程验收合格率</w:t>
      </w:r>
      <w:r>
        <w:t>，预期指标值</w:t>
      </w:r>
      <w:r>
        <w:rPr>
          <w:rFonts w:hint="eastAsia"/>
        </w:rPr>
        <w:t>等于</w:t>
      </w:r>
      <w:r>
        <w:rPr>
          <w:rFonts w:hint="eastAsia"/>
        </w:rPr>
        <w:t>100%</w:t>
      </w:r>
      <w:r>
        <w:t>，指标</w:t>
      </w:r>
      <w:r>
        <w:lastRenderedPageBreak/>
        <w:t>完成值：</w:t>
      </w:r>
      <w:r>
        <w:rPr>
          <w:rFonts w:hint="eastAsia"/>
        </w:rPr>
        <w:t>100%</w:t>
      </w:r>
      <w:r>
        <w:t>，完成率：</w:t>
      </w:r>
      <w:r>
        <w:rPr>
          <w:rFonts w:hint="eastAsia"/>
        </w:rPr>
        <w:t>100%</w:t>
      </w:r>
      <w:r>
        <w:t>；</w:t>
      </w:r>
    </w:p>
    <w:p w:rsidR="002D04DC" w:rsidRDefault="00B13CCD">
      <w:pPr>
        <w:ind w:firstLine="640"/>
      </w:pPr>
      <w:r>
        <w:t>本项满分</w:t>
      </w:r>
      <w:r>
        <w:t>12</w:t>
      </w:r>
      <w:r>
        <w:t>分，评估得分</w:t>
      </w:r>
      <w:r>
        <w:t>12</w:t>
      </w:r>
      <w:r>
        <w:t>分。</w:t>
      </w:r>
    </w:p>
    <w:p w:rsidR="002D04DC" w:rsidRDefault="00B13CCD">
      <w:pPr>
        <w:ind w:firstLine="643"/>
        <w:outlineLvl w:val="2"/>
        <w:rPr>
          <w:b/>
          <w:bCs/>
        </w:rPr>
      </w:pPr>
      <w:bookmarkStart w:id="186" w:name="_Toc22270"/>
      <w:bookmarkStart w:id="187" w:name="_Toc5394"/>
      <w:bookmarkStart w:id="188" w:name="_Toc6277"/>
      <w:r>
        <w:rPr>
          <w:b/>
          <w:bCs/>
        </w:rPr>
        <w:t>3.</w:t>
      </w:r>
      <w:r>
        <w:rPr>
          <w:b/>
          <w:bCs/>
        </w:rPr>
        <w:t>产出时效</w:t>
      </w:r>
      <w:bookmarkEnd w:id="186"/>
      <w:bookmarkEnd w:id="187"/>
      <w:bookmarkEnd w:id="188"/>
    </w:p>
    <w:p w:rsidR="002D04DC" w:rsidRDefault="00B13CCD">
      <w:pPr>
        <w:ind w:firstLine="640"/>
      </w:pPr>
      <w:r>
        <w:rPr>
          <w:bCs/>
          <w:szCs w:val="32"/>
        </w:rPr>
        <w:t>指标</w:t>
      </w:r>
      <w:r>
        <w:rPr>
          <w:bCs/>
          <w:szCs w:val="32"/>
        </w:rPr>
        <w:t>1</w:t>
      </w:r>
      <w:r>
        <w:rPr>
          <w:bCs/>
          <w:szCs w:val="32"/>
        </w:rPr>
        <w:t>：</w:t>
      </w:r>
      <w:r>
        <w:rPr>
          <w:rFonts w:hint="eastAsia"/>
        </w:rPr>
        <w:t>截至</w:t>
      </w:r>
      <w:r>
        <w:rPr>
          <w:rFonts w:hint="eastAsia"/>
        </w:rPr>
        <w:t>2024</w:t>
      </w:r>
      <w:r>
        <w:rPr>
          <w:rFonts w:hint="eastAsia"/>
        </w:rPr>
        <w:t>年底项目投资完成比例</w:t>
      </w:r>
      <w:r>
        <w:t>，预期指标值</w:t>
      </w:r>
      <w:r>
        <w:rPr>
          <w:rFonts w:hint="eastAsia"/>
        </w:rPr>
        <w:t>大于或等于</w:t>
      </w:r>
      <w:r>
        <w:rPr>
          <w:rFonts w:hint="eastAsia"/>
        </w:rPr>
        <w:t>80%</w:t>
      </w:r>
      <w:r>
        <w:t>，指标完成值：</w:t>
      </w:r>
      <w:r>
        <w:rPr>
          <w:rFonts w:hint="eastAsia"/>
        </w:rPr>
        <w:t>80%</w:t>
      </w:r>
      <w:r>
        <w:t>，完成率：</w:t>
      </w:r>
      <w:r>
        <w:rPr>
          <w:rFonts w:hint="eastAsia"/>
        </w:rPr>
        <w:t>100%</w:t>
      </w:r>
      <w:r>
        <w:t>；</w:t>
      </w:r>
    </w:p>
    <w:p w:rsidR="002D04DC" w:rsidRDefault="00B13CCD">
      <w:pPr>
        <w:ind w:firstLine="640"/>
      </w:pPr>
      <w:r>
        <w:t>本项满分</w:t>
      </w:r>
      <w:r>
        <w:t>12</w:t>
      </w:r>
      <w:r>
        <w:t>分，评估得分</w:t>
      </w:r>
      <w:r>
        <w:t>12</w:t>
      </w:r>
      <w:r>
        <w:t>分。</w:t>
      </w:r>
    </w:p>
    <w:p w:rsidR="002D04DC" w:rsidRDefault="00B13CCD">
      <w:pPr>
        <w:ind w:firstLine="643"/>
        <w:outlineLvl w:val="2"/>
        <w:rPr>
          <w:b/>
          <w:bCs/>
        </w:rPr>
      </w:pPr>
      <w:bookmarkStart w:id="189" w:name="_Toc18558"/>
      <w:bookmarkStart w:id="190" w:name="_Toc22013"/>
      <w:bookmarkStart w:id="191" w:name="_Toc28975"/>
      <w:r>
        <w:rPr>
          <w:b/>
          <w:bCs/>
        </w:rPr>
        <w:t>4.</w:t>
      </w:r>
      <w:r>
        <w:rPr>
          <w:b/>
          <w:bCs/>
        </w:rPr>
        <w:t>产出成本</w:t>
      </w:r>
      <w:bookmarkEnd w:id="189"/>
      <w:bookmarkEnd w:id="190"/>
      <w:bookmarkEnd w:id="191"/>
    </w:p>
    <w:p w:rsidR="002D04DC" w:rsidRDefault="00B13CCD">
      <w:pPr>
        <w:ind w:firstLine="640"/>
      </w:pPr>
      <w:bookmarkStart w:id="192" w:name="OLE_LINK19"/>
      <w:r>
        <w:rPr>
          <w:bCs/>
          <w:szCs w:val="32"/>
        </w:rPr>
        <w:t>指标</w:t>
      </w:r>
      <w:r>
        <w:rPr>
          <w:bCs/>
          <w:szCs w:val="32"/>
        </w:rPr>
        <w:t>1</w:t>
      </w:r>
      <w:r>
        <w:rPr>
          <w:bCs/>
          <w:szCs w:val="32"/>
        </w:rPr>
        <w:t>：</w:t>
      </w:r>
      <w:r>
        <w:rPr>
          <w:rFonts w:hint="eastAsia"/>
        </w:rPr>
        <w:t>水资源管理费用</w:t>
      </w:r>
      <w:r>
        <w:t>，预期指标值</w:t>
      </w:r>
      <w:r>
        <w:rPr>
          <w:rFonts w:hint="eastAsia"/>
        </w:rPr>
        <w:t>小于或等于</w:t>
      </w:r>
      <w:r>
        <w:rPr>
          <w:rFonts w:hint="eastAsia"/>
        </w:rPr>
        <w:t>284.2</w:t>
      </w:r>
      <w:r>
        <w:rPr>
          <w:rFonts w:hint="eastAsia"/>
        </w:rPr>
        <w:t>万元</w:t>
      </w:r>
      <w:r>
        <w:t>，指标完成值：</w:t>
      </w:r>
      <w:r>
        <w:rPr>
          <w:rFonts w:hint="eastAsia"/>
        </w:rPr>
        <w:t>284.2</w:t>
      </w:r>
      <w:r>
        <w:rPr>
          <w:rFonts w:hint="eastAsia"/>
        </w:rPr>
        <w:t>万元</w:t>
      </w:r>
      <w:r>
        <w:t>，完成率：</w:t>
      </w:r>
      <w:r>
        <w:rPr>
          <w:rFonts w:hint="eastAsia"/>
        </w:rPr>
        <w:t>100%</w:t>
      </w:r>
      <w:r>
        <w:t>；</w:t>
      </w:r>
    </w:p>
    <w:p w:rsidR="002D04DC" w:rsidRDefault="00B13CCD">
      <w:pPr>
        <w:ind w:firstLine="640"/>
      </w:pPr>
      <w:r>
        <w:rPr>
          <w:bCs/>
          <w:szCs w:val="32"/>
        </w:rPr>
        <w:t>指标</w:t>
      </w:r>
      <w:r>
        <w:rPr>
          <w:rFonts w:hint="eastAsia"/>
          <w:bCs/>
          <w:szCs w:val="32"/>
        </w:rPr>
        <w:t>2</w:t>
      </w:r>
      <w:r>
        <w:rPr>
          <w:bCs/>
          <w:szCs w:val="32"/>
        </w:rPr>
        <w:t>：</w:t>
      </w:r>
      <w:r>
        <w:rPr>
          <w:rFonts w:hint="eastAsia"/>
        </w:rPr>
        <w:t>农村饮水安全工程维修养护经费</w:t>
      </w:r>
      <w:r>
        <w:t>，预期指标值</w:t>
      </w:r>
      <w:r>
        <w:rPr>
          <w:rFonts w:hint="eastAsia"/>
        </w:rPr>
        <w:t>小于或等于</w:t>
      </w:r>
      <w:r>
        <w:rPr>
          <w:rFonts w:hint="eastAsia"/>
        </w:rPr>
        <w:t>100</w:t>
      </w:r>
      <w:r>
        <w:rPr>
          <w:rFonts w:hint="eastAsia"/>
        </w:rPr>
        <w:t>万元</w:t>
      </w:r>
      <w:r>
        <w:t>，指标完成值：</w:t>
      </w:r>
      <w:r>
        <w:rPr>
          <w:rFonts w:hint="eastAsia"/>
        </w:rPr>
        <w:t>95.13</w:t>
      </w:r>
      <w:r>
        <w:rPr>
          <w:rFonts w:hint="eastAsia"/>
        </w:rPr>
        <w:t>万元</w:t>
      </w:r>
      <w:r>
        <w:t>，完成率：</w:t>
      </w:r>
      <w:r>
        <w:rPr>
          <w:rFonts w:hint="eastAsia"/>
        </w:rPr>
        <w:t>95.13%</w:t>
      </w:r>
      <w:r>
        <w:t>；</w:t>
      </w:r>
      <w:r>
        <w:rPr>
          <w:rFonts w:hint="eastAsia"/>
        </w:rPr>
        <w:t>原因是政府采购有优惠率，造成资金结余。</w:t>
      </w:r>
    </w:p>
    <w:p w:rsidR="002D04DC" w:rsidRDefault="00B13CCD">
      <w:pPr>
        <w:ind w:firstLine="640"/>
      </w:pPr>
      <w:r>
        <w:rPr>
          <w:bCs/>
          <w:szCs w:val="32"/>
        </w:rPr>
        <w:t>指标</w:t>
      </w:r>
      <w:r>
        <w:rPr>
          <w:rFonts w:hint="eastAsia"/>
          <w:bCs/>
          <w:szCs w:val="32"/>
        </w:rPr>
        <w:t>3</w:t>
      </w:r>
      <w:r>
        <w:rPr>
          <w:bCs/>
          <w:szCs w:val="32"/>
        </w:rPr>
        <w:t>：</w:t>
      </w:r>
      <w:r>
        <w:rPr>
          <w:rFonts w:hint="eastAsia"/>
        </w:rPr>
        <w:t>农业水价综合改革成本</w:t>
      </w:r>
      <w:r>
        <w:t>，预期指标值</w:t>
      </w:r>
      <w:r>
        <w:rPr>
          <w:rFonts w:hint="eastAsia"/>
        </w:rPr>
        <w:t>小于或等于</w:t>
      </w:r>
      <w:r>
        <w:rPr>
          <w:rFonts w:hint="eastAsia"/>
        </w:rPr>
        <w:t>238.95</w:t>
      </w:r>
      <w:r>
        <w:rPr>
          <w:rFonts w:hint="eastAsia"/>
        </w:rPr>
        <w:t>万元</w:t>
      </w:r>
      <w:r>
        <w:t>，指标完成值：</w:t>
      </w:r>
      <w:r>
        <w:rPr>
          <w:rFonts w:hint="eastAsia"/>
        </w:rPr>
        <w:t>238.95</w:t>
      </w:r>
      <w:r>
        <w:rPr>
          <w:rFonts w:hint="eastAsia"/>
        </w:rPr>
        <w:t>万元</w:t>
      </w:r>
      <w:r>
        <w:t>，完成率：</w:t>
      </w:r>
      <w:r>
        <w:rPr>
          <w:rFonts w:hint="eastAsia"/>
        </w:rPr>
        <w:t>100%</w:t>
      </w:r>
      <w:r>
        <w:t>；</w:t>
      </w:r>
    </w:p>
    <w:p w:rsidR="002D04DC" w:rsidRDefault="00B13CCD">
      <w:pPr>
        <w:ind w:firstLine="640"/>
      </w:pPr>
      <w:r>
        <w:rPr>
          <w:bCs/>
          <w:szCs w:val="32"/>
        </w:rPr>
        <w:t>指标</w:t>
      </w:r>
      <w:r>
        <w:rPr>
          <w:rFonts w:hint="eastAsia"/>
          <w:bCs/>
          <w:szCs w:val="32"/>
        </w:rPr>
        <w:t>4</w:t>
      </w:r>
      <w:r>
        <w:rPr>
          <w:bCs/>
          <w:szCs w:val="32"/>
        </w:rPr>
        <w:t>：</w:t>
      </w:r>
      <w:r>
        <w:rPr>
          <w:rFonts w:hint="eastAsia"/>
        </w:rPr>
        <w:t>山洪灾害防治维修养护经费</w:t>
      </w:r>
      <w:r>
        <w:t>，预期指标值</w:t>
      </w:r>
      <w:r>
        <w:rPr>
          <w:rFonts w:hint="eastAsia"/>
        </w:rPr>
        <w:t>小于或等于</w:t>
      </w:r>
      <w:r>
        <w:rPr>
          <w:rFonts w:hint="eastAsia"/>
        </w:rPr>
        <w:t>14</w:t>
      </w:r>
      <w:r>
        <w:rPr>
          <w:rFonts w:hint="eastAsia"/>
        </w:rPr>
        <w:t>万元</w:t>
      </w:r>
      <w:r>
        <w:t>，指标完成值：</w:t>
      </w:r>
      <w:r>
        <w:rPr>
          <w:rFonts w:hint="eastAsia"/>
        </w:rPr>
        <w:t>14</w:t>
      </w:r>
      <w:r>
        <w:rPr>
          <w:rFonts w:hint="eastAsia"/>
        </w:rPr>
        <w:t>万元</w:t>
      </w:r>
      <w:r>
        <w:t>，完成率：</w:t>
      </w:r>
      <w:r>
        <w:rPr>
          <w:rFonts w:hint="eastAsia"/>
        </w:rPr>
        <w:t>100%</w:t>
      </w:r>
      <w:r>
        <w:t>；</w:t>
      </w:r>
    </w:p>
    <w:p w:rsidR="002D04DC" w:rsidRDefault="00B13CCD">
      <w:pPr>
        <w:ind w:firstLine="640"/>
      </w:pPr>
      <w:r>
        <w:rPr>
          <w:bCs/>
          <w:szCs w:val="32"/>
        </w:rPr>
        <w:t>指标</w:t>
      </w:r>
      <w:r>
        <w:rPr>
          <w:rFonts w:hint="eastAsia"/>
          <w:bCs/>
          <w:szCs w:val="32"/>
        </w:rPr>
        <w:t>5</w:t>
      </w:r>
      <w:r>
        <w:rPr>
          <w:bCs/>
          <w:szCs w:val="32"/>
        </w:rPr>
        <w:t>：</w:t>
      </w:r>
      <w:r>
        <w:rPr>
          <w:rFonts w:hint="eastAsia"/>
        </w:rPr>
        <w:t>塔里木古勒巴格中型灌区续建配套与节水改造项目成本</w:t>
      </w:r>
      <w:r>
        <w:t>，预期指标值</w:t>
      </w:r>
      <w:r>
        <w:rPr>
          <w:rFonts w:hint="eastAsia"/>
        </w:rPr>
        <w:t>小于或等于</w:t>
      </w:r>
      <w:r>
        <w:rPr>
          <w:rFonts w:hint="eastAsia"/>
        </w:rPr>
        <w:t>3318.79</w:t>
      </w:r>
      <w:r>
        <w:rPr>
          <w:rFonts w:hint="eastAsia"/>
        </w:rPr>
        <w:t>万元</w:t>
      </w:r>
      <w:r>
        <w:t>，指标完成值：</w:t>
      </w:r>
      <w:r>
        <w:rPr>
          <w:rFonts w:hint="eastAsia"/>
        </w:rPr>
        <w:t>3318.79</w:t>
      </w:r>
      <w:r>
        <w:rPr>
          <w:rFonts w:hint="eastAsia"/>
        </w:rPr>
        <w:t>万元</w:t>
      </w:r>
      <w:r>
        <w:t>，完成率：</w:t>
      </w:r>
      <w:r>
        <w:rPr>
          <w:rFonts w:hint="eastAsia"/>
        </w:rPr>
        <w:t>100%</w:t>
      </w:r>
      <w:r>
        <w:t>；</w:t>
      </w:r>
      <w:bookmarkEnd w:id="192"/>
    </w:p>
    <w:p w:rsidR="002D04DC" w:rsidRDefault="00B13CCD">
      <w:pPr>
        <w:ind w:firstLine="640"/>
      </w:pPr>
      <w:r>
        <w:t>本项满分</w:t>
      </w:r>
      <w:r>
        <w:t>4</w:t>
      </w:r>
      <w:r>
        <w:t>分，评估得分</w:t>
      </w:r>
      <w:r>
        <w:rPr>
          <w:rFonts w:hint="eastAsia"/>
        </w:rPr>
        <w:t>3.96</w:t>
      </w:r>
      <w:r>
        <w:t>分。</w:t>
      </w:r>
    </w:p>
    <w:p w:rsidR="002D04DC" w:rsidRDefault="00B13CCD">
      <w:pPr>
        <w:pStyle w:val="3"/>
        <w:ind w:firstLine="643"/>
        <w:rPr>
          <w:rFonts w:ascii="楷体" w:eastAsia="楷体" w:hAnsi="楷体" w:cs="楷体"/>
        </w:rPr>
      </w:pPr>
      <w:bookmarkStart w:id="193" w:name="_Toc14881"/>
      <w:bookmarkStart w:id="194" w:name="_Toc27548"/>
      <w:bookmarkStart w:id="195" w:name="_Toc13545"/>
      <w:bookmarkStart w:id="196" w:name="_Toc18194"/>
      <w:bookmarkStart w:id="197" w:name="_Toc24492"/>
      <w:r>
        <w:rPr>
          <w:rFonts w:ascii="楷体" w:eastAsia="楷体" w:hAnsi="楷体" w:cs="楷体" w:hint="eastAsia"/>
        </w:rPr>
        <w:t>（四）项目效益情况</w:t>
      </w:r>
      <w:bookmarkEnd w:id="193"/>
      <w:bookmarkEnd w:id="194"/>
      <w:bookmarkEnd w:id="195"/>
      <w:bookmarkEnd w:id="196"/>
      <w:bookmarkEnd w:id="197"/>
    </w:p>
    <w:p w:rsidR="002D04DC" w:rsidRDefault="00B13CCD">
      <w:pPr>
        <w:ind w:firstLine="643"/>
        <w:outlineLvl w:val="2"/>
        <w:rPr>
          <w:b/>
          <w:bCs/>
        </w:rPr>
      </w:pPr>
      <w:bookmarkStart w:id="198" w:name="_Toc19358"/>
      <w:bookmarkStart w:id="199" w:name="_Toc15599"/>
      <w:bookmarkStart w:id="200" w:name="_Toc8370"/>
      <w:r>
        <w:rPr>
          <w:b/>
          <w:bCs/>
        </w:rPr>
        <w:t>1.</w:t>
      </w:r>
      <w:r>
        <w:rPr>
          <w:b/>
          <w:bCs/>
        </w:rPr>
        <w:t>实施效益</w:t>
      </w:r>
      <w:bookmarkEnd w:id="198"/>
      <w:bookmarkEnd w:id="199"/>
      <w:bookmarkEnd w:id="200"/>
    </w:p>
    <w:p w:rsidR="002D04DC" w:rsidRDefault="00B13CCD">
      <w:pPr>
        <w:ind w:firstLine="640"/>
        <w:rPr>
          <w:bCs/>
          <w:szCs w:val="32"/>
        </w:rPr>
      </w:pPr>
      <w:r>
        <w:rPr>
          <w:bCs/>
          <w:szCs w:val="32"/>
        </w:rPr>
        <w:lastRenderedPageBreak/>
        <w:t>本项目实施所产生的效益</w:t>
      </w:r>
      <w:r>
        <w:rPr>
          <w:rFonts w:hint="eastAsia"/>
          <w:bCs/>
          <w:szCs w:val="32"/>
        </w:rPr>
        <w:t>为</w:t>
      </w:r>
      <w:r>
        <w:rPr>
          <w:bCs/>
          <w:szCs w:val="32"/>
        </w:rPr>
        <w:t>社会效益。</w:t>
      </w:r>
    </w:p>
    <w:p w:rsidR="002D04DC" w:rsidRDefault="00B13CCD">
      <w:pPr>
        <w:ind w:firstLine="640"/>
      </w:pPr>
      <w:r>
        <w:rPr>
          <w:bCs/>
          <w:szCs w:val="32"/>
        </w:rPr>
        <w:t>项目的实施</w:t>
      </w:r>
      <w:r>
        <w:rPr>
          <w:rFonts w:hint="eastAsia"/>
          <w:bCs/>
          <w:szCs w:val="32"/>
        </w:rPr>
        <w:t>后，已建工程良性运行。提高了水资源利用效率，改善了农田的灌溉条件，保障了农村饮水安全，促进了农业生产及社会经济的发展。</w:t>
      </w:r>
    </w:p>
    <w:p w:rsidR="002D04DC" w:rsidRDefault="00B13CCD">
      <w:pPr>
        <w:ind w:firstLine="640"/>
      </w:pPr>
      <w:r>
        <w:t>本项满分</w:t>
      </w:r>
      <w:r>
        <w:t>10</w:t>
      </w:r>
      <w:r>
        <w:t>分，评估得分</w:t>
      </w:r>
      <w:r>
        <w:t>10</w:t>
      </w:r>
      <w:r>
        <w:t>分。</w:t>
      </w:r>
    </w:p>
    <w:p w:rsidR="002D04DC" w:rsidRDefault="00B13CCD">
      <w:pPr>
        <w:ind w:firstLine="643"/>
        <w:outlineLvl w:val="2"/>
        <w:rPr>
          <w:b/>
          <w:bCs/>
        </w:rPr>
      </w:pPr>
      <w:bookmarkStart w:id="201" w:name="_Toc22406"/>
      <w:bookmarkStart w:id="202" w:name="_Toc20772"/>
      <w:bookmarkStart w:id="203" w:name="_Toc31503"/>
      <w:r>
        <w:rPr>
          <w:b/>
          <w:bCs/>
        </w:rPr>
        <w:t>2.</w:t>
      </w:r>
      <w:r>
        <w:rPr>
          <w:b/>
          <w:bCs/>
        </w:rPr>
        <w:t>满意度</w:t>
      </w:r>
      <w:bookmarkEnd w:id="201"/>
      <w:bookmarkEnd w:id="202"/>
      <w:bookmarkEnd w:id="203"/>
    </w:p>
    <w:p w:rsidR="002D04DC" w:rsidRDefault="00B13CCD">
      <w:pPr>
        <w:ind w:firstLine="640"/>
        <w:rPr>
          <w:bCs/>
          <w:szCs w:val="32"/>
        </w:rPr>
      </w:pPr>
      <w:r>
        <w:rPr>
          <w:rFonts w:hint="eastAsia"/>
          <w:bCs/>
          <w:szCs w:val="32"/>
        </w:rPr>
        <w:t>本项目服务对象和受益群众主要是项目区农户，通过问卷调查方式收集服务对象和受益群众对本项目实施的满意度。调查人群大部分表示很满意，认为本项目实施后，进一步完善灌区信息化建设，实现水资源统一管理、优化配置以及提高水资源利用效率，改善农田的灌溉条件，促进了农业生产及社会经济的发展，对区内社会环境、自然环境和生态环境产生了深刻的影响。因部分项目为跨年项目，</w:t>
      </w:r>
      <w:r>
        <w:rPr>
          <w:rFonts w:hint="eastAsia"/>
          <w:bCs/>
          <w:szCs w:val="32"/>
        </w:rPr>
        <w:t>2025</w:t>
      </w:r>
      <w:r>
        <w:rPr>
          <w:rFonts w:hint="eastAsia"/>
          <w:bCs/>
          <w:szCs w:val="32"/>
        </w:rPr>
        <w:t>年</w:t>
      </w:r>
      <w:r>
        <w:rPr>
          <w:rFonts w:hint="eastAsia"/>
          <w:bCs/>
          <w:szCs w:val="32"/>
        </w:rPr>
        <w:t>6</w:t>
      </w:r>
      <w:r>
        <w:rPr>
          <w:rFonts w:hint="eastAsia"/>
          <w:bCs/>
          <w:szCs w:val="32"/>
        </w:rPr>
        <w:t>月完成初步验收，验收后再进行满意度调查，造成满意度较低，受益群众满意度</w:t>
      </w:r>
      <w:r>
        <w:rPr>
          <w:rFonts w:hint="eastAsia"/>
          <w:bCs/>
          <w:szCs w:val="32"/>
        </w:rPr>
        <w:t>71%</w:t>
      </w:r>
      <w:r>
        <w:rPr>
          <w:rFonts w:hint="eastAsia"/>
          <w:bCs/>
          <w:szCs w:val="32"/>
        </w:rPr>
        <w:t>。</w:t>
      </w:r>
    </w:p>
    <w:p w:rsidR="002D04DC" w:rsidRDefault="00B13CCD">
      <w:pPr>
        <w:ind w:firstLine="640"/>
        <w:rPr>
          <w:bCs/>
          <w:szCs w:val="32"/>
        </w:rPr>
      </w:pPr>
      <w:r>
        <w:rPr>
          <w:rFonts w:hint="eastAsia"/>
          <w:bCs/>
          <w:szCs w:val="32"/>
        </w:rPr>
        <w:t>本项满分</w:t>
      </w:r>
      <w:r>
        <w:rPr>
          <w:rFonts w:hint="eastAsia"/>
          <w:bCs/>
          <w:szCs w:val="32"/>
        </w:rPr>
        <w:t>10</w:t>
      </w:r>
      <w:r>
        <w:rPr>
          <w:rFonts w:hint="eastAsia"/>
          <w:bCs/>
          <w:szCs w:val="32"/>
        </w:rPr>
        <w:t>分，评估得分</w:t>
      </w:r>
      <w:r>
        <w:rPr>
          <w:rFonts w:hint="eastAsia"/>
          <w:bCs/>
          <w:szCs w:val="32"/>
        </w:rPr>
        <w:t>7.1</w:t>
      </w:r>
      <w:r>
        <w:rPr>
          <w:rFonts w:hint="eastAsia"/>
          <w:bCs/>
          <w:szCs w:val="32"/>
        </w:rPr>
        <w:t>分。</w:t>
      </w:r>
    </w:p>
    <w:p w:rsidR="002D04DC" w:rsidRDefault="00B13CCD">
      <w:pPr>
        <w:pStyle w:val="2"/>
        <w:ind w:firstLine="640"/>
        <w:rPr>
          <w:rFonts w:eastAsia="仿宋_GB2312"/>
        </w:rPr>
      </w:pPr>
      <w:bookmarkStart w:id="204" w:name="_Toc17510"/>
      <w:bookmarkStart w:id="205" w:name="_Toc24261"/>
      <w:bookmarkStart w:id="206" w:name="_Toc20473"/>
      <w:bookmarkStart w:id="207" w:name="_Toc23114"/>
      <w:bookmarkStart w:id="208" w:name="_Toc17413"/>
      <w:bookmarkStart w:id="209" w:name="_Toc3310"/>
      <w:r>
        <w:rPr>
          <w:rFonts w:ascii="黑体" w:hAnsi="黑体" w:cs="黑体" w:hint="eastAsia"/>
        </w:rPr>
        <w:t>五、主要经验及做法、存在的问题及原</w:t>
      </w:r>
      <w:r>
        <w:rPr>
          <w:rFonts w:ascii="黑体" w:hAnsi="黑体" w:cs="黑体" w:hint="eastAsia"/>
        </w:rPr>
        <w:t>因分析</w:t>
      </w:r>
      <w:bookmarkEnd w:id="204"/>
      <w:bookmarkEnd w:id="205"/>
      <w:bookmarkEnd w:id="206"/>
      <w:bookmarkEnd w:id="207"/>
      <w:bookmarkEnd w:id="208"/>
      <w:bookmarkEnd w:id="209"/>
    </w:p>
    <w:p w:rsidR="002D04DC" w:rsidRDefault="00B13CCD">
      <w:pPr>
        <w:pStyle w:val="3"/>
        <w:ind w:firstLine="643"/>
        <w:rPr>
          <w:rFonts w:ascii="楷体" w:eastAsia="楷体" w:hAnsi="楷体" w:cs="楷体"/>
        </w:rPr>
      </w:pPr>
      <w:bookmarkStart w:id="210" w:name="_Toc6741"/>
      <w:bookmarkStart w:id="211" w:name="_Toc6522"/>
      <w:bookmarkStart w:id="212" w:name="_Toc2544"/>
      <w:bookmarkStart w:id="213" w:name="_Toc14362"/>
      <w:bookmarkStart w:id="214" w:name="_Toc10514"/>
      <w:r>
        <w:rPr>
          <w:rFonts w:ascii="楷体" w:eastAsia="楷体" w:hAnsi="楷体" w:cs="楷体" w:hint="eastAsia"/>
        </w:rPr>
        <w:t>（一）主要经验及做法</w:t>
      </w:r>
      <w:bookmarkEnd w:id="210"/>
      <w:bookmarkEnd w:id="211"/>
      <w:bookmarkEnd w:id="212"/>
      <w:bookmarkEnd w:id="213"/>
      <w:bookmarkEnd w:id="214"/>
    </w:p>
    <w:p w:rsidR="002D04DC" w:rsidRDefault="00B13CCD">
      <w:pPr>
        <w:ind w:firstLine="640"/>
        <w:rPr>
          <w:bCs/>
          <w:szCs w:val="32"/>
        </w:rPr>
      </w:pPr>
      <w:r>
        <w:rPr>
          <w:rFonts w:hint="eastAsia"/>
          <w:bCs/>
          <w:szCs w:val="32"/>
        </w:rPr>
        <w:t>2024</w:t>
      </w:r>
      <w:r>
        <w:rPr>
          <w:rFonts w:hint="eastAsia"/>
          <w:bCs/>
          <w:szCs w:val="32"/>
        </w:rPr>
        <w:t>年中央水利发展资金项目</w:t>
      </w:r>
      <w:r>
        <w:rPr>
          <w:bCs/>
          <w:szCs w:val="32"/>
        </w:rPr>
        <w:t>在</w:t>
      </w:r>
      <w:r>
        <w:rPr>
          <w:rFonts w:hint="eastAsia"/>
          <w:bCs/>
          <w:szCs w:val="32"/>
        </w:rPr>
        <w:t>尉犁</w:t>
      </w:r>
      <w:r>
        <w:rPr>
          <w:bCs/>
          <w:szCs w:val="32"/>
        </w:rPr>
        <w:t>县委、县</w:t>
      </w:r>
      <w:r>
        <w:rPr>
          <w:rFonts w:hint="eastAsia"/>
          <w:bCs/>
          <w:szCs w:val="32"/>
        </w:rPr>
        <w:t>人民</w:t>
      </w:r>
      <w:r>
        <w:rPr>
          <w:bCs/>
          <w:szCs w:val="32"/>
        </w:rPr>
        <w:t>政府的支持下，在相关部门的配合下，全面顺利完成，绩效评价</w:t>
      </w:r>
      <w:r>
        <w:rPr>
          <w:bCs/>
          <w:szCs w:val="32"/>
        </w:rPr>
        <w:t>“</w:t>
      </w:r>
      <w:r>
        <w:rPr>
          <w:bCs/>
          <w:szCs w:val="32"/>
        </w:rPr>
        <w:t>优</w:t>
      </w:r>
      <w:r>
        <w:rPr>
          <w:bCs/>
          <w:szCs w:val="32"/>
        </w:rPr>
        <w:t>”</w:t>
      </w:r>
      <w:r>
        <w:rPr>
          <w:bCs/>
          <w:szCs w:val="32"/>
        </w:rPr>
        <w:t>，主要经验及做法如下</w:t>
      </w:r>
      <w:bookmarkStart w:id="215" w:name="_Toc27408"/>
      <w:bookmarkStart w:id="216" w:name="_Toc11238"/>
      <w:bookmarkStart w:id="217" w:name="_Toc4673"/>
      <w:bookmarkStart w:id="218" w:name="_Toc6359"/>
      <w:r>
        <w:rPr>
          <w:rFonts w:hint="eastAsia"/>
          <w:bCs/>
          <w:szCs w:val="32"/>
        </w:rPr>
        <w:t>：</w:t>
      </w:r>
    </w:p>
    <w:p w:rsidR="002D04DC" w:rsidRDefault="00B13CCD">
      <w:pPr>
        <w:ind w:firstLine="640"/>
        <w:rPr>
          <w:bCs/>
          <w:szCs w:val="32"/>
        </w:rPr>
      </w:pPr>
      <w:bookmarkStart w:id="219" w:name="_Toc6911"/>
      <w:r>
        <w:rPr>
          <w:rFonts w:hint="eastAsia"/>
          <w:bCs/>
          <w:szCs w:val="32"/>
        </w:rPr>
        <w:t>1</w:t>
      </w:r>
      <w:r>
        <w:rPr>
          <w:rFonts w:hint="eastAsia"/>
          <w:bCs/>
          <w:szCs w:val="32"/>
        </w:rPr>
        <w:t>、科学规划，精准立项</w:t>
      </w:r>
      <w:bookmarkEnd w:id="219"/>
    </w:p>
    <w:p w:rsidR="002D04DC" w:rsidRDefault="00B13CCD">
      <w:pPr>
        <w:ind w:firstLine="640"/>
        <w:rPr>
          <w:bCs/>
          <w:szCs w:val="32"/>
        </w:rPr>
      </w:pPr>
      <w:r>
        <w:rPr>
          <w:rFonts w:hint="eastAsia"/>
          <w:bCs/>
          <w:szCs w:val="32"/>
        </w:rPr>
        <w:lastRenderedPageBreak/>
        <w:t>（</w:t>
      </w:r>
      <w:r>
        <w:rPr>
          <w:rFonts w:hint="eastAsia"/>
          <w:bCs/>
          <w:szCs w:val="32"/>
        </w:rPr>
        <w:t>1</w:t>
      </w:r>
      <w:r>
        <w:rPr>
          <w:rFonts w:hint="eastAsia"/>
          <w:bCs/>
          <w:szCs w:val="32"/>
        </w:rPr>
        <w:t>）深入调研，摸清底数：项目启动前，组织专业团队深入基层，通过实地勘察、走访调研、数据收集分析等方式，全面掌握当地水资源状况、水利设施现状以及用水需求等情况。比如在农村供水项目中，详细统计各村人口数量、分布情况、现有供水设施运行状况和水质情况，为后续项目规划提供精准数据支持。</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）结合实际，合理规划：依据调研结果，紧密</w:t>
      </w:r>
      <w:r>
        <w:rPr>
          <w:rFonts w:hint="eastAsia"/>
          <w:bCs/>
          <w:szCs w:val="32"/>
        </w:rPr>
        <w:t>结合当地经济社会发展需求和水利发展规划，科学制定项目实施方案。在防洪治理项目中，根据河流的防洪标准、生态功能和周边土地利用情况，合理确定治理措施，如堤岸加固、河道清淤等，实现防洪、生态等多目标协调统一。</w:t>
      </w:r>
    </w:p>
    <w:p w:rsidR="002D04DC" w:rsidRDefault="00B13CCD">
      <w:pPr>
        <w:ind w:firstLine="640"/>
        <w:rPr>
          <w:bCs/>
          <w:szCs w:val="32"/>
        </w:rPr>
      </w:pPr>
      <w:bookmarkStart w:id="220" w:name="_Toc28733"/>
      <w:r>
        <w:rPr>
          <w:rFonts w:hint="eastAsia"/>
          <w:bCs/>
          <w:szCs w:val="32"/>
        </w:rPr>
        <w:t>2</w:t>
      </w:r>
      <w:r>
        <w:rPr>
          <w:rFonts w:hint="eastAsia"/>
          <w:bCs/>
          <w:szCs w:val="32"/>
        </w:rPr>
        <w:t>、严格资金管理，确保专款专用</w:t>
      </w:r>
      <w:bookmarkEnd w:id="220"/>
    </w:p>
    <w:p w:rsidR="002D04DC" w:rsidRDefault="00B13CCD">
      <w:pPr>
        <w:ind w:firstLine="640"/>
        <w:rPr>
          <w:bCs/>
          <w:szCs w:val="32"/>
        </w:rPr>
      </w:pPr>
      <w:r>
        <w:rPr>
          <w:rFonts w:hint="eastAsia"/>
          <w:bCs/>
          <w:szCs w:val="32"/>
        </w:rPr>
        <w:t>（</w:t>
      </w:r>
      <w:r>
        <w:rPr>
          <w:rFonts w:hint="eastAsia"/>
          <w:bCs/>
          <w:szCs w:val="32"/>
        </w:rPr>
        <w:t>1</w:t>
      </w:r>
      <w:r>
        <w:rPr>
          <w:rFonts w:hint="eastAsia"/>
          <w:bCs/>
          <w:szCs w:val="32"/>
        </w:rPr>
        <w:t>）规范预算编制：按照相关规定和项目实际需求，细化预算编制内容，将资金精确分配到项目的各个环节和具体建设内容。</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强化资金监管：建立健全资金监管机制，利用信息化手段对资金流向进行实时监控。严格执行资金审批制度，每一笔资金支出都需经过严格审核，确保资金使用合规、透明。同时，定期开展资金专项检查，对违规使用资金的行为严肃查处并及时整改。</w:t>
      </w:r>
    </w:p>
    <w:p w:rsidR="002D04DC" w:rsidRDefault="00B13CCD">
      <w:pPr>
        <w:ind w:firstLine="640"/>
        <w:rPr>
          <w:bCs/>
          <w:szCs w:val="32"/>
        </w:rPr>
      </w:pPr>
      <w:bookmarkStart w:id="221" w:name="_Toc3829"/>
      <w:r>
        <w:rPr>
          <w:rFonts w:hint="eastAsia"/>
          <w:bCs/>
          <w:szCs w:val="32"/>
        </w:rPr>
        <w:t>3</w:t>
      </w:r>
      <w:r>
        <w:rPr>
          <w:rFonts w:hint="eastAsia"/>
          <w:bCs/>
          <w:szCs w:val="32"/>
        </w:rPr>
        <w:t>、强化项目过程管理，保障工程质量</w:t>
      </w:r>
      <w:bookmarkEnd w:id="221"/>
    </w:p>
    <w:p w:rsidR="002D04DC" w:rsidRDefault="00B13CCD">
      <w:pPr>
        <w:ind w:firstLine="640"/>
        <w:rPr>
          <w:bCs/>
          <w:szCs w:val="32"/>
        </w:rPr>
      </w:pPr>
      <w:r>
        <w:rPr>
          <w:rFonts w:hint="eastAsia"/>
          <w:bCs/>
          <w:szCs w:val="32"/>
        </w:rPr>
        <w:t>（</w:t>
      </w:r>
      <w:r>
        <w:rPr>
          <w:rFonts w:hint="eastAsia"/>
          <w:bCs/>
          <w:szCs w:val="32"/>
        </w:rPr>
        <w:t>1</w:t>
      </w:r>
      <w:r>
        <w:rPr>
          <w:rFonts w:hint="eastAsia"/>
          <w:bCs/>
          <w:szCs w:val="32"/>
        </w:rPr>
        <w:t>）严格招投标管理：遵循公平、公正、公开原则，</w:t>
      </w:r>
      <w:r>
        <w:rPr>
          <w:rFonts w:hint="eastAsia"/>
          <w:bCs/>
          <w:szCs w:val="32"/>
        </w:rPr>
        <w:lastRenderedPageBreak/>
        <w:t>规范开展项目招投标工作。对投标企业的资质、业绩、信誉等进行严格审查，选择实力雄厚、经验丰富的施工单位和监理单位，从源头上保障项目实施质量。</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）加强施工质量控制：施工过程中，要求施工单位严格按照设计</w:t>
      </w:r>
      <w:r>
        <w:rPr>
          <w:rFonts w:hint="eastAsia"/>
          <w:bCs/>
          <w:szCs w:val="32"/>
        </w:rPr>
        <w:t>方案和施工规范进行作业。建立质量监督检查机制，定期开展质量巡查和抽检，对关键工序和隐蔽工程进行重点监管，确保工程质量符合标准。例如在灌区渠道建设中，对混凝土浇筑、管道铺设等环节进行全程质量把控。</w:t>
      </w:r>
    </w:p>
    <w:p w:rsidR="002D04DC" w:rsidRDefault="00B13CCD">
      <w:pPr>
        <w:ind w:firstLine="640"/>
        <w:rPr>
          <w:bCs/>
          <w:szCs w:val="32"/>
        </w:rPr>
      </w:pPr>
      <w:r>
        <w:rPr>
          <w:rFonts w:hint="eastAsia"/>
          <w:bCs/>
          <w:szCs w:val="32"/>
        </w:rPr>
        <w:t>（</w:t>
      </w:r>
      <w:r>
        <w:rPr>
          <w:rFonts w:hint="eastAsia"/>
          <w:bCs/>
          <w:szCs w:val="32"/>
        </w:rPr>
        <w:t>4</w:t>
      </w:r>
      <w:r>
        <w:rPr>
          <w:rFonts w:hint="eastAsia"/>
          <w:bCs/>
          <w:szCs w:val="32"/>
        </w:rPr>
        <w:t>）建立进度跟踪机制：制定详细的项目进度计划，明确各阶段任务和时间节点。利用项目管理软件或定期召开进度协调会等方式，及时掌握项目进展情况，对进度滞后的项目进行原因分析，并采取有效措施加以解决，确保项目按时完工。</w:t>
      </w:r>
    </w:p>
    <w:p w:rsidR="002D04DC" w:rsidRDefault="00B13CCD">
      <w:pPr>
        <w:ind w:firstLine="640"/>
        <w:rPr>
          <w:bCs/>
          <w:szCs w:val="32"/>
        </w:rPr>
      </w:pPr>
      <w:bookmarkStart w:id="222" w:name="_Toc28775"/>
      <w:r>
        <w:rPr>
          <w:rFonts w:hint="eastAsia"/>
          <w:bCs/>
          <w:szCs w:val="32"/>
        </w:rPr>
        <w:t>4</w:t>
      </w:r>
      <w:r>
        <w:rPr>
          <w:rFonts w:hint="eastAsia"/>
          <w:bCs/>
          <w:szCs w:val="32"/>
        </w:rPr>
        <w:t>、注重建后管护，确保长效运行</w:t>
      </w:r>
      <w:bookmarkEnd w:id="222"/>
    </w:p>
    <w:p w:rsidR="002D04DC" w:rsidRDefault="00B13CCD">
      <w:pPr>
        <w:ind w:firstLine="640"/>
        <w:rPr>
          <w:bCs/>
          <w:szCs w:val="32"/>
        </w:rPr>
      </w:pPr>
      <w:r>
        <w:rPr>
          <w:rFonts w:hint="eastAsia"/>
          <w:bCs/>
          <w:szCs w:val="32"/>
        </w:rPr>
        <w:t>（</w:t>
      </w:r>
      <w:r>
        <w:rPr>
          <w:rFonts w:hint="eastAsia"/>
          <w:bCs/>
          <w:szCs w:val="32"/>
        </w:rPr>
        <w:t>1</w:t>
      </w:r>
      <w:r>
        <w:rPr>
          <w:rFonts w:hint="eastAsia"/>
          <w:bCs/>
          <w:szCs w:val="32"/>
        </w:rPr>
        <w:t>）明确管护主体和责任：项目建成后，及时明确工程管护主体，落实管护责</w:t>
      </w:r>
      <w:r>
        <w:rPr>
          <w:rFonts w:hint="eastAsia"/>
          <w:bCs/>
          <w:szCs w:val="32"/>
        </w:rPr>
        <w:t>任。对于农村供水工程，通过成立专门的供水管理机构或委托专业公司进行运营管理，明确其在设备维护、水质检测、水费收缴等方面的职责。</w:t>
      </w:r>
    </w:p>
    <w:p w:rsidR="002D04DC" w:rsidRDefault="00B13CCD">
      <w:pPr>
        <w:ind w:firstLine="640"/>
        <w:rPr>
          <w:bCs/>
          <w:szCs w:val="32"/>
        </w:rPr>
      </w:pPr>
      <w:r>
        <w:rPr>
          <w:rFonts w:hint="eastAsia"/>
          <w:bCs/>
          <w:szCs w:val="32"/>
        </w:rPr>
        <w:t>（</w:t>
      </w:r>
      <w:r>
        <w:rPr>
          <w:rFonts w:hint="eastAsia"/>
          <w:bCs/>
          <w:szCs w:val="32"/>
        </w:rPr>
        <w:t>2</w:t>
      </w:r>
      <w:r>
        <w:rPr>
          <w:rFonts w:hint="eastAsia"/>
          <w:bCs/>
          <w:szCs w:val="32"/>
        </w:rPr>
        <w:t>）建立管护资金保障机制：多渠道筹集工程管护资金，包括财政补贴、水费收入等。合理制定水价，确保水费收入能够满足工程日常运行维护需求。同时，设立管护资金专项账户，加强资金管理，确保专款专用。</w:t>
      </w:r>
    </w:p>
    <w:p w:rsidR="002D04DC" w:rsidRDefault="00B13CCD">
      <w:pPr>
        <w:ind w:firstLine="640"/>
        <w:rPr>
          <w:bCs/>
          <w:szCs w:val="32"/>
        </w:rPr>
      </w:pPr>
      <w:r>
        <w:rPr>
          <w:rFonts w:hint="eastAsia"/>
          <w:bCs/>
          <w:szCs w:val="32"/>
        </w:rPr>
        <w:lastRenderedPageBreak/>
        <w:t>（</w:t>
      </w:r>
      <w:r>
        <w:rPr>
          <w:rFonts w:hint="eastAsia"/>
          <w:bCs/>
          <w:szCs w:val="32"/>
        </w:rPr>
        <w:t>3</w:t>
      </w:r>
      <w:r>
        <w:rPr>
          <w:rFonts w:hint="eastAsia"/>
          <w:bCs/>
          <w:szCs w:val="32"/>
        </w:rPr>
        <w:t>）加强人员培训和技术支持：定期组织管护人员参加业务培训，提高其专业技能和管理水平。邀请水利专家进行技术指导，及时解决工程运行中出现的技术难题，保障工程长期稳定运行。</w:t>
      </w:r>
    </w:p>
    <w:p w:rsidR="002D04DC" w:rsidRDefault="00B13CCD">
      <w:pPr>
        <w:pStyle w:val="3"/>
        <w:ind w:firstLine="643"/>
      </w:pPr>
      <w:bookmarkStart w:id="223" w:name="_Toc2160"/>
      <w:r>
        <w:rPr>
          <w:rFonts w:hint="eastAsia"/>
        </w:rPr>
        <w:t>（二）存在的问题及分析</w:t>
      </w:r>
      <w:bookmarkEnd w:id="215"/>
      <w:bookmarkEnd w:id="216"/>
      <w:bookmarkEnd w:id="217"/>
      <w:bookmarkEnd w:id="218"/>
      <w:bookmarkEnd w:id="223"/>
    </w:p>
    <w:p w:rsidR="002D04DC" w:rsidRDefault="00B13CCD">
      <w:pPr>
        <w:ind w:firstLine="640"/>
        <w:rPr>
          <w:bCs/>
          <w:szCs w:val="32"/>
        </w:rPr>
      </w:pPr>
      <w:bookmarkStart w:id="224" w:name="_Toc13270"/>
      <w:bookmarkStart w:id="225" w:name="_Toc5702"/>
      <w:bookmarkStart w:id="226" w:name="_Toc22271"/>
      <w:bookmarkStart w:id="227" w:name="_Toc13345"/>
      <w:bookmarkStart w:id="228" w:name="_Toc20116"/>
      <w:r>
        <w:rPr>
          <w:rFonts w:hint="eastAsia"/>
          <w:bCs/>
          <w:szCs w:val="32"/>
        </w:rPr>
        <w:t>1</w:t>
      </w:r>
      <w:r>
        <w:rPr>
          <w:rFonts w:hint="eastAsia"/>
          <w:bCs/>
          <w:szCs w:val="32"/>
        </w:rPr>
        <w:t>、本项目预算资金</w:t>
      </w:r>
      <w:r>
        <w:rPr>
          <w:rFonts w:hint="eastAsia"/>
          <w:bCs/>
          <w:szCs w:val="32"/>
        </w:rPr>
        <w:t>3955.94</w:t>
      </w:r>
      <w:r>
        <w:rPr>
          <w:rFonts w:hint="eastAsia"/>
          <w:bCs/>
          <w:szCs w:val="32"/>
        </w:rPr>
        <w:t>万元，实际执行资金</w:t>
      </w:r>
      <w:r>
        <w:rPr>
          <w:rFonts w:hint="eastAsia"/>
          <w:bCs/>
          <w:szCs w:val="32"/>
        </w:rPr>
        <w:t>3951.24</w:t>
      </w:r>
      <w:r>
        <w:rPr>
          <w:rFonts w:hint="eastAsia"/>
          <w:bCs/>
          <w:szCs w:val="32"/>
        </w:rPr>
        <w:t>万元，预算执行率</w:t>
      </w:r>
      <w:r>
        <w:rPr>
          <w:rFonts w:hint="eastAsia"/>
          <w:bCs/>
          <w:szCs w:val="32"/>
        </w:rPr>
        <w:t>99.88%</w:t>
      </w:r>
      <w:r>
        <w:rPr>
          <w:rFonts w:hint="eastAsia"/>
          <w:bCs/>
          <w:szCs w:val="32"/>
        </w:rPr>
        <w:t>。原因是：在</w:t>
      </w:r>
      <w:r>
        <w:rPr>
          <w:rFonts w:hint="eastAsia"/>
          <w:bCs/>
          <w:szCs w:val="32"/>
        </w:rPr>
        <w:t>2024</w:t>
      </w:r>
      <w:r>
        <w:rPr>
          <w:rFonts w:hint="eastAsia"/>
          <w:bCs/>
          <w:szCs w:val="32"/>
        </w:rPr>
        <w:t>年中央水利发展资金项目推进过程中，农村饮水安全工程维修养护经费因政府采购有优惠率，出现资金结余。</w:t>
      </w:r>
    </w:p>
    <w:p w:rsidR="002D04DC" w:rsidRDefault="00B13CCD">
      <w:pPr>
        <w:ind w:firstLine="640"/>
        <w:rPr>
          <w:bCs/>
          <w:szCs w:val="32"/>
        </w:rPr>
      </w:pPr>
      <w:r>
        <w:rPr>
          <w:rFonts w:hint="eastAsia"/>
          <w:bCs/>
          <w:szCs w:val="32"/>
        </w:rPr>
        <w:t>2</w:t>
      </w:r>
      <w:r>
        <w:rPr>
          <w:rFonts w:hint="eastAsia"/>
          <w:bCs/>
          <w:szCs w:val="32"/>
        </w:rPr>
        <w:t>、项目在前期规划时，对当地实际情况调研不够深入。</w:t>
      </w:r>
    </w:p>
    <w:p w:rsidR="002D04DC" w:rsidRDefault="00B13CCD">
      <w:pPr>
        <w:ind w:firstLine="640"/>
      </w:pPr>
      <w:r>
        <w:rPr>
          <w:rFonts w:hint="eastAsia"/>
          <w:bCs/>
          <w:szCs w:val="32"/>
        </w:rPr>
        <w:t>3</w:t>
      </w:r>
      <w:r>
        <w:rPr>
          <w:rFonts w:hint="eastAsia"/>
          <w:bCs/>
          <w:szCs w:val="32"/>
        </w:rPr>
        <w:t>、部分施工地点地理环境恶劣，如在偏远地区进行山洪灾害维修养护及防治，交通不便，建筑材料运输困难，施工难度大，施工效率低，导致项目进展滞后。</w:t>
      </w:r>
    </w:p>
    <w:p w:rsidR="002D04DC" w:rsidRDefault="00B13CCD">
      <w:pPr>
        <w:pStyle w:val="2"/>
        <w:ind w:firstLine="640"/>
      </w:pPr>
      <w:bookmarkStart w:id="229" w:name="_Toc27564"/>
      <w:r>
        <w:rPr>
          <w:rFonts w:hint="eastAsia"/>
        </w:rPr>
        <w:t>六、有关建议</w:t>
      </w:r>
      <w:bookmarkEnd w:id="224"/>
      <w:bookmarkEnd w:id="225"/>
      <w:bookmarkEnd w:id="226"/>
      <w:bookmarkEnd w:id="227"/>
      <w:bookmarkEnd w:id="228"/>
      <w:bookmarkEnd w:id="229"/>
    </w:p>
    <w:p w:rsidR="002D04DC" w:rsidRDefault="00B13CCD">
      <w:pPr>
        <w:ind w:firstLine="640"/>
        <w:rPr>
          <w:bCs/>
          <w:szCs w:val="32"/>
        </w:rPr>
      </w:pPr>
      <w:r>
        <w:rPr>
          <w:rFonts w:hint="eastAsia"/>
          <w:bCs/>
          <w:szCs w:val="32"/>
        </w:rPr>
        <w:t>针对</w:t>
      </w:r>
      <w:r>
        <w:rPr>
          <w:rFonts w:hint="eastAsia"/>
          <w:bCs/>
          <w:szCs w:val="32"/>
        </w:rPr>
        <w:t>2024</w:t>
      </w:r>
      <w:r>
        <w:rPr>
          <w:rFonts w:hint="eastAsia"/>
          <w:bCs/>
          <w:szCs w:val="32"/>
        </w:rPr>
        <w:t>年中央水利发展资金项目提出以下建议：</w:t>
      </w:r>
    </w:p>
    <w:p w:rsidR="002D04DC" w:rsidRDefault="00B13CCD">
      <w:pPr>
        <w:ind w:firstLine="640"/>
        <w:rPr>
          <w:bCs/>
          <w:szCs w:val="32"/>
        </w:rPr>
      </w:pPr>
      <w:r>
        <w:rPr>
          <w:rFonts w:hint="eastAsia"/>
          <w:bCs/>
          <w:szCs w:val="32"/>
        </w:rPr>
        <w:t>1.</w:t>
      </w:r>
      <w:r>
        <w:rPr>
          <w:rFonts w:hint="eastAsia"/>
          <w:bCs/>
          <w:szCs w:val="32"/>
        </w:rPr>
        <w:t>优化项目前期规划与设计。深入调研论证：</w:t>
      </w:r>
      <w:r>
        <w:rPr>
          <w:rFonts w:hint="eastAsia"/>
          <w:bCs/>
          <w:szCs w:val="32"/>
        </w:rPr>
        <w:t>项目规划前，组织多领域专业团队，包括水利工程师、地质专家、社会学家等，深入项目所在地，通过实地走访、问卷调查、大数据分析等方式，全面收集当地自然环境、社会经济、用水需求等信息。在规划农村饮水安全项目时，不仅要了解当前人口数量和分布，还要结合尉犁县乡村发展规划、人口流动趋势，预测未来用水需求变化，使项目规划更具前瞻性和适</w:t>
      </w:r>
      <w:r>
        <w:rPr>
          <w:rFonts w:hint="eastAsia"/>
          <w:bCs/>
          <w:szCs w:val="32"/>
        </w:rPr>
        <w:lastRenderedPageBreak/>
        <w:t>应性；提升设计质量：引入竞争机制，选择经验丰富、实力雄厚的设计单位。要求设计单位在设计过程中，充分考虑施工可行性、运行维护便利性和成本效益。开展设计方案评审会，邀请行业专家、项目实施人员、当地</w:t>
      </w:r>
      <w:r>
        <w:rPr>
          <w:rFonts w:hint="eastAsia"/>
          <w:bCs/>
          <w:szCs w:val="32"/>
        </w:rPr>
        <w:t>群众代表等参与，广泛征求意见，对设计方案进行优化完善，减少施工中的设计变更。</w:t>
      </w:r>
    </w:p>
    <w:p w:rsidR="002D04DC" w:rsidRDefault="00B13CCD">
      <w:pPr>
        <w:ind w:firstLine="640"/>
        <w:rPr>
          <w:bCs/>
          <w:szCs w:val="32"/>
        </w:rPr>
      </w:pPr>
      <w:r>
        <w:rPr>
          <w:rFonts w:hint="eastAsia"/>
          <w:bCs/>
          <w:szCs w:val="32"/>
        </w:rPr>
        <w:t>2.</w:t>
      </w:r>
      <w:r>
        <w:rPr>
          <w:rFonts w:hint="eastAsia"/>
          <w:bCs/>
          <w:szCs w:val="32"/>
        </w:rPr>
        <w:t>加快项目实施进度。改善施工环境：对于地理环境复杂的项目，提前制定详细的施工组织方案。如在水利项目中，规划好施工便道建设，采用先进的运输设备和技术，解决材料运输难题；合理安排施工时间，避开恶劣天气影响，确保施工效率；加强协调管理：建立项目协调管理小组，由水利、财政、环保等相关部门人员组成，定期召开协调会议，及时解决项目实施过程中的部门间沟通协调问题。在项目立项阶段，明确各部门职责和工作流程，加强信息共享，避免因职责不清、信息不畅导致项目延误。</w:t>
      </w:r>
    </w:p>
    <w:p w:rsidR="002D04DC" w:rsidRDefault="00B13CCD">
      <w:pPr>
        <w:ind w:firstLine="640"/>
        <w:rPr>
          <w:rFonts w:ascii="方正仿宋_GBK" w:eastAsia="方正仿宋_GBK" w:hAnsi="方正仿宋_GBK" w:cs="方正仿宋_GBK"/>
        </w:rPr>
      </w:pPr>
      <w:r>
        <w:rPr>
          <w:rFonts w:hint="eastAsia"/>
          <w:bCs/>
          <w:szCs w:val="32"/>
        </w:rPr>
        <w:t>3.</w:t>
      </w:r>
      <w:r>
        <w:rPr>
          <w:rFonts w:hint="eastAsia"/>
          <w:bCs/>
          <w:szCs w:val="32"/>
        </w:rPr>
        <w:t>强化外部因素应对能力。跟踪政策变化：安排专人关注国家和地方</w:t>
      </w:r>
      <w:r>
        <w:rPr>
          <w:rFonts w:hint="eastAsia"/>
          <w:bCs/>
          <w:szCs w:val="32"/>
        </w:rPr>
        <w:t>水利政策动态，建立政策预警机制。一旦政策发生调整，及时评估对项目的影响，制定应对措施；应对不可抗力：制定完善的应急预案，针对可能出现的自然灾害等不可抗力因素，提前做好应对准备。如在项目规划阶段，合理安排工程进度，预留一定的弹性时间；加强与保险公司合作，购买工程保险，降低不可抗力造成的损失。发生不可抗</w:t>
      </w:r>
      <w:r>
        <w:rPr>
          <w:rFonts w:hint="eastAsia"/>
          <w:bCs/>
          <w:szCs w:val="32"/>
        </w:rPr>
        <w:lastRenderedPageBreak/>
        <w:t>力事件后，及时组织力量进行抢险救灾和恢复重建，调整项目进度计划和资金使用计划，保障项目持续进行。</w:t>
      </w:r>
    </w:p>
    <w:p w:rsidR="002D04DC" w:rsidRDefault="00B13CCD">
      <w:pPr>
        <w:pStyle w:val="2"/>
        <w:ind w:firstLine="640"/>
        <w:rPr>
          <w:rFonts w:ascii="黑体" w:hAnsi="黑体" w:cs="黑体"/>
        </w:rPr>
      </w:pPr>
      <w:bookmarkStart w:id="230" w:name="_Toc24224"/>
      <w:bookmarkStart w:id="231" w:name="_Toc22823"/>
      <w:bookmarkStart w:id="232" w:name="_Toc24871"/>
      <w:bookmarkStart w:id="233" w:name="_Toc5794"/>
      <w:bookmarkStart w:id="234" w:name="_Toc12100"/>
      <w:bookmarkStart w:id="235" w:name="_Toc21621"/>
      <w:r>
        <w:rPr>
          <w:rFonts w:ascii="黑体" w:hAnsi="黑体" w:cs="黑体"/>
        </w:rPr>
        <w:t>七、其他需要说明的问题</w:t>
      </w:r>
      <w:bookmarkEnd w:id="230"/>
      <w:bookmarkEnd w:id="231"/>
      <w:bookmarkEnd w:id="232"/>
      <w:bookmarkEnd w:id="233"/>
      <w:bookmarkEnd w:id="234"/>
      <w:bookmarkEnd w:id="235"/>
    </w:p>
    <w:p w:rsidR="002D04DC" w:rsidRDefault="00B13CCD">
      <w:pPr>
        <w:ind w:firstLine="640"/>
      </w:pPr>
      <w:bookmarkStart w:id="236" w:name="OLE_LINK6"/>
      <w:bookmarkStart w:id="237" w:name="OLE_LINK5"/>
      <w:r>
        <w:t>1</w:t>
      </w:r>
      <w:r>
        <w:t>、</w:t>
      </w:r>
      <w:r>
        <w:t>本项目部分间接产生的效果无法准确在短期内衡量，因此很难认定项目产生的全部效果。通过指标</w:t>
      </w:r>
      <w:r>
        <w:t>来反映绩效，指标的科学性和全面性需要不断地完善和研究。</w:t>
      </w:r>
    </w:p>
    <w:p w:rsidR="002D04DC" w:rsidRDefault="00B13CCD">
      <w:pPr>
        <w:ind w:firstLine="640"/>
      </w:pPr>
      <w:r>
        <w:t>2</w:t>
      </w:r>
      <w:r>
        <w:t>、</w:t>
      </w:r>
      <w:r>
        <w:t>评价结果分别编入政府决算和部门预算，报送本级人民代表大会常务委员会，并依法予以公开。</w:t>
      </w:r>
      <w:bookmarkEnd w:id="236"/>
      <w:bookmarkEnd w:id="237"/>
    </w:p>
    <w:p w:rsidR="002D04DC" w:rsidRDefault="00B13CCD">
      <w:pPr>
        <w:pStyle w:val="2"/>
        <w:ind w:firstLine="640"/>
        <w:rPr>
          <w:rFonts w:ascii="黑体" w:hAnsi="黑体" w:cs="黑体"/>
        </w:rPr>
      </w:pPr>
      <w:bookmarkStart w:id="238" w:name="_Toc5052"/>
      <w:bookmarkStart w:id="239" w:name="_Toc28493"/>
      <w:bookmarkStart w:id="240" w:name="_Toc30245"/>
      <w:bookmarkStart w:id="241" w:name="_Toc4210"/>
      <w:r>
        <w:rPr>
          <w:rFonts w:ascii="黑体" w:hAnsi="黑体" w:cs="黑体"/>
        </w:rPr>
        <w:t>八、附件</w:t>
      </w:r>
      <w:bookmarkEnd w:id="238"/>
      <w:bookmarkEnd w:id="239"/>
      <w:bookmarkEnd w:id="240"/>
      <w:bookmarkEnd w:id="241"/>
    </w:p>
    <w:p w:rsidR="002D04DC" w:rsidRDefault="00B13CCD">
      <w:pPr>
        <w:ind w:firstLine="640"/>
      </w:pPr>
      <w:r>
        <w:t>1</w:t>
      </w:r>
      <w:r>
        <w:t>、项目支出绩效自评表</w:t>
      </w:r>
    </w:p>
    <w:p w:rsidR="002D04DC" w:rsidRDefault="00B13CCD">
      <w:pPr>
        <w:ind w:firstLine="640"/>
      </w:pPr>
      <w:r>
        <w:t>2</w:t>
      </w:r>
      <w:r>
        <w:t>、项目支出绩效评价指标体系及评分</w:t>
      </w:r>
    </w:p>
    <w:p w:rsidR="002D04DC" w:rsidRDefault="002D04DC">
      <w:pPr>
        <w:ind w:firstLine="640"/>
        <w:sectPr w:rsidR="002D04DC">
          <w:footerReference w:type="default" r:id="rId9"/>
          <w:pgSz w:w="11906" w:h="16838"/>
          <w:pgMar w:top="1440" w:right="1800" w:bottom="1440" w:left="1800" w:header="851" w:footer="992" w:gutter="0"/>
          <w:pgNumType w:start="1"/>
          <w:cols w:space="720"/>
          <w:docGrid w:type="lines" w:linePitch="312"/>
        </w:sectPr>
      </w:pPr>
    </w:p>
    <w:p w:rsidR="002D04DC" w:rsidRDefault="00B13CCD">
      <w:pPr>
        <w:pStyle w:val="2"/>
        <w:ind w:firstLine="640"/>
        <w:rPr>
          <w:rFonts w:eastAsia="仿宋_GB2312"/>
        </w:rPr>
      </w:pPr>
      <w:bookmarkStart w:id="242" w:name="_Toc15698"/>
      <w:bookmarkStart w:id="243" w:name="_Toc28598"/>
      <w:bookmarkStart w:id="244" w:name="_Toc24241"/>
      <w:r>
        <w:rPr>
          <w:rFonts w:eastAsia="仿宋_GB2312"/>
        </w:rPr>
        <w:lastRenderedPageBreak/>
        <w:t>附件</w:t>
      </w:r>
      <w:r>
        <w:rPr>
          <w:rFonts w:eastAsia="仿宋_GB2312"/>
        </w:rPr>
        <w:t>1</w:t>
      </w:r>
      <w:r>
        <w:rPr>
          <w:rFonts w:eastAsia="仿宋_GB2312"/>
        </w:rPr>
        <w:t>：</w:t>
      </w:r>
      <w:bookmarkEnd w:id="242"/>
      <w:bookmarkEnd w:id="243"/>
      <w:r>
        <w:rPr>
          <w:rFonts w:eastAsia="仿宋_GB2312"/>
        </w:rPr>
        <w:t>项目支出绩效自评表</w:t>
      </w:r>
      <w:bookmarkEnd w:id="244"/>
    </w:p>
    <w:tbl>
      <w:tblPr>
        <w:tblW w:w="5000" w:type="pct"/>
        <w:tblLayout w:type="fixed"/>
        <w:tblLook w:val="0600" w:firstRow="0" w:lastRow="0" w:firstColumn="0" w:lastColumn="0" w:noHBand="1" w:noVBand="1"/>
      </w:tblPr>
      <w:tblGrid>
        <w:gridCol w:w="885"/>
        <w:gridCol w:w="894"/>
        <w:gridCol w:w="944"/>
        <w:gridCol w:w="1307"/>
        <w:gridCol w:w="1015"/>
        <w:gridCol w:w="884"/>
        <w:gridCol w:w="884"/>
        <w:gridCol w:w="686"/>
        <w:gridCol w:w="1083"/>
        <w:gridCol w:w="884"/>
        <w:gridCol w:w="1332"/>
        <w:gridCol w:w="955"/>
        <w:gridCol w:w="805"/>
        <w:gridCol w:w="1616"/>
      </w:tblGrid>
      <w:tr w:rsidR="002D04DC">
        <w:trPr>
          <w:trHeight w:val="434"/>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D04DC" w:rsidRDefault="00B13CCD">
            <w:pPr>
              <w:pStyle w:val="a6"/>
              <w:rPr>
                <w:rFonts w:hint="default"/>
              </w:rPr>
            </w:pPr>
            <w:bookmarkStart w:id="245" w:name="_Toc22143"/>
            <w:bookmarkStart w:id="246" w:name="_Toc28099"/>
            <w:bookmarkStart w:id="247" w:name="_Toc1641"/>
            <w:bookmarkStart w:id="248" w:name="_Toc5134"/>
            <w:r>
              <w:t>项目支出绩效自评表</w:t>
            </w:r>
          </w:p>
        </w:tc>
      </w:tr>
      <w:tr w:rsidR="002D04DC">
        <w:trPr>
          <w:trHeight w:val="3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D04DC" w:rsidRDefault="00B13CCD">
            <w:pPr>
              <w:pStyle w:val="a7"/>
              <w:rPr>
                <w:rFonts w:hint="default"/>
              </w:rPr>
            </w:pPr>
            <w:r>
              <w:t>(2024</w:t>
            </w:r>
            <w:r>
              <w:t>年度</w:t>
            </w:r>
            <w:r>
              <w:t>)</w:t>
            </w:r>
          </w:p>
        </w:tc>
      </w:tr>
      <w:tr w:rsidR="002D04DC">
        <w:trPr>
          <w:trHeight w:val="392"/>
        </w:trPr>
        <w:tc>
          <w:tcPr>
            <w:tcW w:w="627"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项目名称</w:t>
            </w:r>
          </w:p>
        </w:tc>
        <w:tc>
          <w:tcPr>
            <w:tcW w:w="4372" w:type="pct"/>
            <w:gridSpan w:val="1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2024</w:t>
            </w:r>
            <w:r>
              <w:t>年中央水利发展资金</w:t>
            </w:r>
          </w:p>
        </w:tc>
      </w:tr>
      <w:tr w:rsidR="002D04DC">
        <w:trPr>
          <w:trHeight w:val="434"/>
        </w:trPr>
        <w:tc>
          <w:tcPr>
            <w:tcW w:w="627"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主管部门</w:t>
            </w:r>
          </w:p>
        </w:tc>
        <w:tc>
          <w:tcPr>
            <w:tcW w:w="1776"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尉犁县水利局</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实施单位</w:t>
            </w:r>
          </w:p>
        </w:tc>
        <w:tc>
          <w:tcPr>
            <w:tcW w:w="1971"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尉犁县水利局</w:t>
            </w:r>
          </w:p>
        </w:tc>
      </w:tr>
      <w:tr w:rsidR="002D04DC">
        <w:trPr>
          <w:trHeight w:val="440"/>
        </w:trPr>
        <w:tc>
          <w:tcPr>
            <w:tcW w:w="627" w:type="pct"/>
            <w:gridSpan w:val="2"/>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项目资金</w:t>
            </w:r>
            <w:r>
              <w:br/>
            </w:r>
            <w:r>
              <w:t>（万元）</w:t>
            </w: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资金来源</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年初预算数</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全年预算数</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全年执行数</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分值权重</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执行率</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得分</w:t>
            </w:r>
          </w:p>
        </w:tc>
      </w:tr>
      <w:tr w:rsidR="002D04DC">
        <w:trPr>
          <w:trHeight w:val="440"/>
        </w:trPr>
        <w:tc>
          <w:tcPr>
            <w:tcW w:w="627" w:type="pct"/>
            <w:gridSpan w:val="2"/>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年度资金总额</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767.00</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3955.94</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3951.07</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99.88%</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9.97</w:t>
            </w:r>
          </w:p>
        </w:tc>
      </w:tr>
      <w:tr w:rsidR="002D04DC">
        <w:trPr>
          <w:trHeight w:val="440"/>
        </w:trPr>
        <w:tc>
          <w:tcPr>
            <w:tcW w:w="627" w:type="pct"/>
            <w:gridSpan w:val="2"/>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其中：当年财政拨款</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767</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3955.94</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3951.07</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r>
      <w:tr w:rsidR="002D04DC">
        <w:trPr>
          <w:trHeight w:val="440"/>
        </w:trPr>
        <w:tc>
          <w:tcPr>
            <w:tcW w:w="627" w:type="pct"/>
            <w:gridSpan w:val="2"/>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79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其他资金</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0</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0</w:t>
            </w:r>
          </w:p>
        </w:tc>
        <w:tc>
          <w:tcPr>
            <w:tcW w:w="624"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0</w:t>
            </w:r>
          </w:p>
        </w:tc>
        <w:tc>
          <w:tcPr>
            <w:tcW w:w="782"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r>
      <w:tr w:rsidR="002D04DC">
        <w:trPr>
          <w:trHeight w:val="410"/>
        </w:trPr>
        <w:tc>
          <w:tcPr>
            <w:tcW w:w="31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年度总体目标</w:t>
            </w:r>
          </w:p>
        </w:tc>
        <w:tc>
          <w:tcPr>
            <w:tcW w:w="2715" w:type="pct"/>
            <w:gridSpan w:val="8"/>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总体目标</w:t>
            </w:r>
          </w:p>
        </w:tc>
        <w:tc>
          <w:tcPr>
            <w:tcW w:w="1971"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总体目标完成情况</w:t>
            </w: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715" w:type="pct"/>
            <w:gridSpan w:val="8"/>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、山洪灾害防治群测群防体系建设，用于群防群测：防汛、山洪等演练，制作警示牌、宣传栏。</w:t>
            </w:r>
            <w:r>
              <w:br/>
              <w:t>2</w:t>
            </w:r>
            <w:r>
              <w:t>、山洪灾害防治维修养护，用于更新</w:t>
            </w:r>
            <w:r>
              <w:t>4G</w:t>
            </w:r>
            <w:r>
              <w:t>雨量站</w:t>
            </w:r>
            <w:r>
              <w:t>1</w:t>
            </w:r>
            <w:r>
              <w:t>个（兴地村），更新卫星雨量站</w:t>
            </w:r>
            <w:r>
              <w:t>1</w:t>
            </w:r>
            <w:r>
              <w:t>个。</w:t>
            </w:r>
            <w:r>
              <w:br/>
            </w:r>
            <w:r>
              <w:t>3</w:t>
            </w:r>
            <w:r>
              <w:t>、农村饮水工程维修养护，用于跑冒滴漏的主管道维修，对跨路跨渠的交叉构筑物和闸阀井更新，受益乡镇涉及塔里木乡、古勒巴格乡、阿克苏甫乡。</w:t>
            </w:r>
            <w:r>
              <w:br/>
              <w:t>4</w:t>
            </w:r>
            <w:r>
              <w:t>、水资源刚性约束与调度（水资源管理），用于</w:t>
            </w:r>
            <w:r>
              <w:t>520</w:t>
            </w:r>
            <w:r>
              <w:t>眼机电井井电双控计量设施维修升级改造，对塔河干流</w:t>
            </w:r>
            <w:r>
              <w:t>21</w:t>
            </w:r>
            <w:r>
              <w:t>处泵站地表水取水口安装计量设施。</w:t>
            </w:r>
            <w:r>
              <w:br/>
              <w:t>5</w:t>
            </w:r>
            <w:r>
              <w:t>、水资源刚性约束与调度（节水补助），按照国家水利部修订印发《节水型社会评价标准》（水节约【</w:t>
            </w:r>
            <w:r>
              <w:t>2023</w:t>
            </w:r>
            <w:r>
              <w:t>】</w:t>
            </w:r>
            <w:r>
              <w:t>245</w:t>
            </w:r>
            <w:r>
              <w:t>号）的新标准，</w:t>
            </w:r>
            <w:r>
              <w:t>2024</w:t>
            </w:r>
            <w:r>
              <w:t>年巩固成果，持续推动节水型社会创建工作。</w:t>
            </w:r>
            <w:r>
              <w:br/>
              <w:t>6</w:t>
            </w:r>
            <w:r>
              <w:t>、农业水价综合改革，用于全县水利工程维修养护；对</w:t>
            </w:r>
            <w:r>
              <w:t>2024</w:t>
            </w:r>
            <w:r>
              <w:t>年根据不同</w:t>
            </w:r>
            <w:r>
              <w:t>作物实际用水量低于定额的水量或节水措施进行奖励；水闸和渡槽维修养护、维修渠道。</w:t>
            </w:r>
            <w:r>
              <w:br/>
              <w:t>7</w:t>
            </w:r>
            <w:r>
              <w:t>、改造中型灌区节水配套改造渠道</w:t>
            </w:r>
            <w:r>
              <w:t>34.19</w:t>
            </w:r>
            <w:r>
              <w:t>公里。</w:t>
            </w:r>
          </w:p>
        </w:tc>
        <w:tc>
          <w:tcPr>
            <w:tcW w:w="1971" w:type="pct"/>
            <w:gridSpan w:val="5"/>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实施山洪灾害防治项目数量</w:t>
            </w:r>
            <w:r>
              <w:t>1</w:t>
            </w:r>
            <w:r>
              <w:t>个，规模以上取水在线计量实施新建或改建数量</w:t>
            </w:r>
            <w:r>
              <w:t>541</w:t>
            </w:r>
            <w:r>
              <w:t>个，农村饮水工程维修养护数量</w:t>
            </w:r>
            <w:r>
              <w:t>3</w:t>
            </w:r>
            <w:r>
              <w:t>个，维护山洪灾害防治非工程措施设施项目</w:t>
            </w:r>
            <w:r>
              <w:t>1</w:t>
            </w:r>
            <w:r>
              <w:t>个、改造中型灌区节水配套改造渠道</w:t>
            </w:r>
            <w:r>
              <w:t>34.19</w:t>
            </w:r>
            <w:r>
              <w:t>公里。全年支付完成</w:t>
            </w:r>
            <w:r>
              <w:t>3951.07</w:t>
            </w:r>
            <w:r>
              <w:t>万元</w:t>
            </w:r>
          </w:p>
        </w:tc>
      </w:tr>
      <w:tr w:rsidR="002D04DC">
        <w:trPr>
          <w:trHeight w:val="630"/>
        </w:trPr>
        <w:tc>
          <w:tcPr>
            <w:tcW w:w="31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一级指标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二级指标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三级指标</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指标值</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指标值设置依据</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上年完成值</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指标分值权重</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指标赋分规则</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佐证资料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指标实际完成值</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完成率</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指标得分</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偏差原因分析及改进措施</w:t>
            </w:r>
          </w:p>
        </w:tc>
      </w:tr>
      <w:tr w:rsidR="002D04DC">
        <w:trPr>
          <w:trHeight w:val="600"/>
        </w:trPr>
        <w:tc>
          <w:tcPr>
            <w:tcW w:w="31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年度绩效指标完成情况</w:t>
            </w:r>
          </w:p>
        </w:tc>
        <w:tc>
          <w:tcPr>
            <w:tcW w:w="315"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产出指标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实施山洪灾害防治项目数量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规模以上取水在线计量实施新建或改建数量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=541</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=541</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农村饮水工程维修养护数量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山洪灾害防治非工程措施设施维护养护项目数量</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w:t>
            </w:r>
            <w:r>
              <w:t>个</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数量指标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中型灌区节水配套改造渠道长度</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&gt;=34.19</w:t>
            </w:r>
            <w:r>
              <w:t>公里</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=34.19</w:t>
            </w:r>
            <w:r>
              <w:t>公里</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质量指标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截至</w:t>
            </w:r>
            <w:r>
              <w:t>2025</w:t>
            </w:r>
            <w:r>
              <w:t>年</w:t>
            </w:r>
            <w:r>
              <w:t>6</w:t>
            </w:r>
            <w:r>
              <w:t>月底，完工项目初步验收率</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行业标准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质量指标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工程验收合格率</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行业标准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时效指标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截至</w:t>
            </w:r>
            <w:r>
              <w:t>2024</w:t>
            </w:r>
            <w:r>
              <w:t>年底项目投资完成比例</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&gt;=80%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=80%</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5</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成本指标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水资源管理费用</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&lt;=284.2</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=284.2</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农村饮水安全工程维修养护经费</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&lt;=100</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=39.13</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95.13%</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3.51</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因政府采购有优惠率，出现资金结余。</w:t>
            </w: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农业水价综合改革成本</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w:t>
            </w:r>
            <w:r>
              <w:t>=238.95</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=238.95</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山洪灾害防治维修养护经费</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&lt;=14</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=14</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经济成本指标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塔里木古勒巴格中型灌区续建配套与节水改造项目成本</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&lt;=3318.79</w:t>
            </w:r>
            <w:r>
              <w:t>万元</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原始凭证</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=3318.79</w:t>
            </w:r>
            <w:r>
              <w:t>万元</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4</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效益指标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社会效益指标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农村饮水安全工程维修养护覆盖服务人口</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&gt;=2</w:t>
            </w:r>
            <w:r>
              <w:t>万人</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按照完成比例赋分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=2</w:t>
            </w:r>
            <w:r>
              <w:t>万人</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社会效益指标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已建工程是否良性运行</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是</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直接赋分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是</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100%</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r w:rsidR="002D04DC">
        <w:trPr>
          <w:trHeight w:val="600"/>
        </w:trPr>
        <w:tc>
          <w:tcPr>
            <w:tcW w:w="31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5"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满意度指标</w:t>
            </w:r>
          </w:p>
        </w:tc>
        <w:tc>
          <w:tcPr>
            <w:tcW w:w="33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满意度指标</w:t>
            </w:r>
          </w:p>
        </w:tc>
        <w:tc>
          <w:tcPr>
            <w:tcW w:w="4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受益群众满意度</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&gt;=90%</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计划标准</w:t>
            </w: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w:t>
            </w: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10</w:t>
            </w: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满意度赋分</w:t>
            </w: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工作资料</w:t>
            </w: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=78.89%</w:t>
            </w: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87.66%</w:t>
            </w: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8</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该项资金共计</w:t>
            </w:r>
            <w:r>
              <w:t>7</w:t>
            </w:r>
            <w:r>
              <w:t>个项目，部分为跨年项目，</w:t>
            </w:r>
            <w:r>
              <w:t>2025</w:t>
            </w:r>
            <w:r>
              <w:t>年</w:t>
            </w:r>
            <w:r>
              <w:t>6</w:t>
            </w:r>
            <w:r>
              <w:t>月完成初步验收，验收后进行受益群众满意度测评。</w:t>
            </w:r>
          </w:p>
        </w:tc>
      </w:tr>
      <w:tr w:rsidR="002D04DC">
        <w:trPr>
          <w:trHeight w:val="500"/>
        </w:trPr>
        <w:tc>
          <w:tcPr>
            <w:tcW w:w="1421" w:type="pct"/>
            <w:gridSpan w:val="4"/>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总分</w:t>
            </w:r>
          </w:p>
        </w:tc>
        <w:tc>
          <w:tcPr>
            <w:tcW w:w="358"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1"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4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8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12"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469"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33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c>
          <w:tcPr>
            <w:tcW w:w="28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rPr>
                <w:rFonts w:hint="default"/>
              </w:rPr>
            </w:pPr>
            <w:r>
              <w:t>97.48</w:t>
            </w:r>
            <w:r>
              <w:t>分</w:t>
            </w:r>
          </w:p>
        </w:tc>
        <w:tc>
          <w:tcPr>
            <w:tcW w:w="567" w:type="pct"/>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rPr>
                <w:rFonts w:hint="default"/>
              </w:rPr>
            </w:pPr>
          </w:p>
        </w:tc>
      </w:tr>
    </w:tbl>
    <w:p w:rsidR="002D04DC" w:rsidRDefault="002D04DC">
      <w:pPr>
        <w:ind w:firstLine="640"/>
        <w:sectPr w:rsidR="002D04DC">
          <w:pgSz w:w="16838" w:h="11906" w:orient="landscape"/>
          <w:pgMar w:top="1800" w:right="1440" w:bottom="1800" w:left="1440" w:header="851" w:footer="992" w:gutter="0"/>
          <w:cols w:space="720"/>
          <w:docGrid w:type="lines" w:linePitch="312"/>
        </w:sectPr>
      </w:pPr>
    </w:p>
    <w:p w:rsidR="002D04DC" w:rsidRDefault="00B13CCD">
      <w:pPr>
        <w:pStyle w:val="2"/>
        <w:ind w:firstLine="640"/>
        <w:rPr>
          <w:rFonts w:eastAsia="仿宋_GB2312"/>
        </w:rPr>
      </w:pPr>
      <w:bookmarkStart w:id="249" w:name="_Toc31300"/>
      <w:bookmarkStart w:id="250" w:name="_Toc29757"/>
      <w:bookmarkStart w:id="251" w:name="_Toc16996"/>
      <w:r>
        <w:rPr>
          <w:rFonts w:eastAsia="仿宋_GB2312"/>
        </w:rPr>
        <w:lastRenderedPageBreak/>
        <w:t>附件</w:t>
      </w:r>
      <w:r>
        <w:rPr>
          <w:rFonts w:eastAsia="仿宋_GB2312"/>
        </w:rPr>
        <w:t>2</w:t>
      </w:r>
      <w:r>
        <w:rPr>
          <w:rFonts w:eastAsia="仿宋_GB2312"/>
        </w:rPr>
        <w:t>：</w:t>
      </w:r>
      <w:bookmarkEnd w:id="245"/>
      <w:bookmarkEnd w:id="246"/>
      <w:bookmarkEnd w:id="247"/>
      <w:bookmarkEnd w:id="248"/>
      <w:bookmarkEnd w:id="249"/>
      <w:bookmarkEnd w:id="250"/>
      <w:r>
        <w:rPr>
          <w:rFonts w:eastAsia="仿宋_GB2312"/>
        </w:rPr>
        <w:t>项目支出绩效评价指标体系及评分</w:t>
      </w:r>
      <w:bookmarkEnd w:id="251"/>
    </w:p>
    <w:p w:rsidR="002D04DC" w:rsidRDefault="00B13CCD">
      <w:pPr>
        <w:pStyle w:val="a6"/>
        <w:outlineLvl w:val="9"/>
        <w:rPr>
          <w:rFonts w:hint="default"/>
        </w:rPr>
      </w:pPr>
      <w:bookmarkStart w:id="252" w:name="_Toc28172"/>
      <w:bookmarkStart w:id="253" w:name="_Toc29561"/>
      <w:r>
        <w:rPr>
          <w:rFonts w:hint="default"/>
        </w:rPr>
        <w:t>项目支出绩效评价指标体系及评分</w:t>
      </w:r>
      <w:bookmarkEnd w:id="252"/>
      <w:bookmarkEnd w:id="253"/>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2D04DC">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一级</w:t>
            </w:r>
          </w:p>
          <w:p w:rsidR="002D04DC" w:rsidRDefault="00B13CCD">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三级</w:t>
            </w:r>
          </w:p>
          <w:p w:rsidR="002D04DC" w:rsidRDefault="00B13CCD">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得分</w:t>
            </w:r>
          </w:p>
        </w:tc>
      </w:tr>
      <w:tr w:rsidR="002D04DC">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3</w:t>
            </w:r>
          </w:p>
        </w:tc>
      </w:tr>
      <w:tr w:rsidR="002D04D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r>
      <w:tr w:rsidR="002D04DC">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12</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2D04DC" w:rsidRDefault="002D04DC">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sz w:val="18"/>
                <w:szCs w:val="18"/>
              </w:rPr>
              <w:t>3.96</w:t>
            </w: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2D04DC" w:rsidRDefault="002D04DC">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2D04DC" w:rsidRDefault="002D04DC">
            <w:pPr>
              <w:pStyle w:val="a7"/>
              <w:spacing w:line="240" w:lineRule="exact"/>
              <w:jc w:val="both"/>
              <w:rPr>
                <w:rFonts w:hint="default"/>
                <w:sz w:val="18"/>
                <w:szCs w:val="18"/>
              </w:rPr>
            </w:pPr>
          </w:p>
        </w:tc>
      </w:tr>
      <w:tr w:rsidR="002D04DC">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实施</w:t>
            </w:r>
          </w:p>
          <w:p w:rsidR="002D04DC" w:rsidRDefault="00B13CCD">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r>
      <w:tr w:rsidR="002D04DC">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2D04DC" w:rsidRDefault="002D04DC">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2D04DC" w:rsidRDefault="00B13CCD">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2D04DC" w:rsidRDefault="00B13CCD">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w:t>
            </w:r>
          </w:p>
        </w:tc>
      </w:tr>
      <w:tr w:rsidR="002D04DC">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2D04DC" w:rsidRDefault="00B13CCD">
            <w:pPr>
              <w:pStyle w:val="a7"/>
              <w:spacing w:line="240" w:lineRule="exact"/>
              <w:jc w:val="both"/>
              <w:rPr>
                <w:rFonts w:hint="default"/>
                <w:sz w:val="18"/>
                <w:szCs w:val="18"/>
              </w:rPr>
            </w:pPr>
            <w:r>
              <w:rPr>
                <w:sz w:val="18"/>
                <w:szCs w:val="18"/>
              </w:rPr>
              <w:t>99.96</w:t>
            </w:r>
            <w:bookmarkEnd w:id="0"/>
          </w:p>
        </w:tc>
      </w:tr>
    </w:tbl>
    <w:p w:rsidR="002D04DC" w:rsidRDefault="002D04DC">
      <w:pPr>
        <w:ind w:firstLine="640"/>
      </w:pPr>
    </w:p>
    <w:sectPr w:rsidR="002D04D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CCD" w:rsidRDefault="00B13CCD">
      <w:pPr>
        <w:spacing w:line="240" w:lineRule="auto"/>
        <w:ind w:firstLine="640"/>
      </w:pPr>
      <w:r>
        <w:separator/>
      </w:r>
    </w:p>
  </w:endnote>
  <w:endnote w:type="continuationSeparator" w:id="0">
    <w:p w:rsidR="00B13CCD" w:rsidRDefault="00B13CCD">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C6BE55A9-856E-4E19-8AD2-B0834F865490}"/>
    <w:embedBold r:id="rId2" w:subsetted="1" w:fontKey="{A0562DAD-D698-49DA-9EAD-73B1FC692E89}"/>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A4587FBE-CF17-4CD5-A571-8217BD4F237B}"/>
  </w:font>
  <w:font w:name="黑体">
    <w:altName w:val="SimHei"/>
    <w:panose1 w:val="02010600030101010101"/>
    <w:charset w:val="86"/>
    <w:family w:val="auto"/>
    <w:pitch w:val="variable"/>
    <w:sig w:usb0="800002BF" w:usb1="38CF7CFA" w:usb2="00000016" w:usb3="00000000" w:csb0="00040001" w:csb1="00000000"/>
    <w:embedRegular r:id="rId4" w:subsetted="1" w:fontKey="{111E1C80-387C-411E-8104-43436230D7F0}"/>
  </w:font>
  <w:font w:name="楷体_GB2312">
    <w:altName w:val="楷体"/>
    <w:panose1 w:val="02010609030101010101"/>
    <w:charset w:val="86"/>
    <w:family w:val="modern"/>
    <w:pitch w:val="fixed"/>
    <w:sig w:usb0="00000001" w:usb1="080E0000" w:usb2="00000010" w:usb3="00000000" w:csb0="00040000" w:csb1="00000000"/>
    <w:embedBold r:id="rId5" w:subsetted="1" w:fontKey="{121BD6BE-7E46-444C-B34F-7C5AE7C9A423}"/>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楷体">
    <w:panose1 w:val="02010609060101010101"/>
    <w:charset w:val="86"/>
    <w:family w:val="modern"/>
    <w:pitch w:val="fixed"/>
    <w:sig w:usb0="800002BF" w:usb1="38CF7CFA" w:usb2="00000016" w:usb3="00000000" w:csb0="00040001" w:csb1="00000000"/>
    <w:embedRegular r:id="rId6" w:subsetted="1" w:fontKey="{74298C8B-E3D3-45F3-B1D3-276D11B2E787}"/>
    <w:embedBold r:id="rId7" w:subsetted="1" w:fontKey="{6F4B63BF-0C85-4A69-8FED-B40B02038DA1}"/>
  </w:font>
  <w:font w:name="方正仿宋_GBK">
    <w:panose1 w:val="03000509000000000000"/>
    <w:charset w:val="86"/>
    <w:family w:val="script"/>
    <w:pitch w:val="fixed"/>
    <w:sig w:usb0="00000001" w:usb1="080E0000" w:usb2="00000010" w:usb3="00000000" w:csb0="00040000" w:csb1="00000000"/>
    <w:embedRegular r:id="rId8" w:subsetted="1" w:fontKey="{461847FE-4326-4D69-ABD9-BB5DC7A17CB2}"/>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4DC" w:rsidRDefault="002D04DC">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4DC" w:rsidRDefault="00B13CCD">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2D04DC" w:rsidRDefault="00B13CCD">
                <w:pPr>
                  <w:pStyle w:val="a3"/>
                  <w:ind w:firstLine="360"/>
                </w:pPr>
                <w:r>
                  <w:fldChar w:fldCharType="begin"/>
                </w:r>
                <w:r>
                  <w:instrText xml:space="preserve"> PAGE  \* MERGEFORMAT </w:instrText>
                </w:r>
                <w:r>
                  <w:fldChar w:fldCharType="separate"/>
                </w:r>
                <w:r w:rsidR="00835D9E">
                  <w:rPr>
                    <w:noProof/>
                  </w:rPr>
                  <w:t>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CCD" w:rsidRDefault="00B13CCD">
      <w:pPr>
        <w:spacing w:line="240" w:lineRule="auto"/>
        <w:ind w:firstLine="640"/>
      </w:pPr>
      <w:r>
        <w:separator/>
      </w:r>
    </w:p>
  </w:footnote>
  <w:footnote w:type="continuationSeparator" w:id="0">
    <w:p w:rsidR="00B13CCD" w:rsidRDefault="00B13CCD">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2D04DC"/>
    <w:rsid w:val="002D04DC"/>
    <w:rsid w:val="00835D9E"/>
    <w:rsid w:val="00B13C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AF72FE94-B06F-40EE-8DF3-AF111F1E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40">
    <w:name w:val="正文缩进4"/>
    <w:basedOn w:val="a"/>
    <w:next w:val="a"/>
    <w:qFormat/>
    <w:pPr>
      <w:spacing w:line="240" w:lineRule="auto"/>
      <w:ind w:firstLine="420"/>
    </w:pPr>
    <w:rPr>
      <w:rFonts w:hAnsi="Calibri"/>
      <w:sz w:val="21"/>
      <w:szCs w:val="20"/>
    </w:rPr>
  </w:style>
  <w:style w:type="paragraph" w:customStyle="1" w:styleId="11">
    <w:name w:val="无间隔1"/>
    <w:uiPriority w:val="1"/>
    <w:qFormat/>
    <w:rPr>
      <w:sz w:val="22"/>
      <w:szCs w:val="22"/>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0AF3B7083EE048B2BDC9E6D119046305_13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F58CAC-6DD3-44D7-867F-880C35D03D8F}">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35</Pages>
  <Words>3031</Words>
  <Characters>17281</Characters>
  <Application>Microsoft Office Word</Application>
  <DocSecurity>0</DocSecurity>
  <Lines>144</Lines>
  <Paragraphs>40</Paragraphs>
  <ScaleCrop>false</ScaleCrop>
  <Company>Microsoft</Company>
  <LinksUpToDate>false</LinksUpToDate>
  <CharactersWithSpaces>20272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0AF3B7083EE048B2BDC9E6D119046305_13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