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88D" w:rsidRDefault="00BD088D">
      <w:pPr>
        <w:rPr>
          <w:rFonts w:ascii="黑体" w:eastAsia="黑体" w:hAnsi="黑体"/>
          <w:szCs w:val="32"/>
        </w:rPr>
      </w:pPr>
    </w:p>
    <w:p w:rsidR="00BD088D" w:rsidRDefault="00BD088D">
      <w:pPr>
        <w:jc w:val="center"/>
        <w:rPr>
          <w:rFonts w:ascii="方正小标宋_GBK" w:eastAsia="方正小标宋_GBK" w:hAnsi="宋体"/>
          <w:sz w:val="44"/>
          <w:szCs w:val="44"/>
        </w:rPr>
      </w:pPr>
    </w:p>
    <w:p w:rsidR="00BD088D" w:rsidRDefault="00BD088D">
      <w:pPr>
        <w:jc w:val="center"/>
        <w:rPr>
          <w:rFonts w:ascii="方正小标宋_GBK" w:eastAsia="方正小标宋_GBK" w:hAnsi="宋体"/>
          <w:sz w:val="44"/>
          <w:szCs w:val="44"/>
        </w:rPr>
      </w:pPr>
    </w:p>
    <w:p w:rsidR="00BD088D" w:rsidRDefault="00BD088D">
      <w:pPr>
        <w:jc w:val="center"/>
        <w:rPr>
          <w:rFonts w:ascii="方正小标宋_GBK" w:eastAsia="方正小标宋_GBK" w:hAnsi="宋体"/>
          <w:sz w:val="44"/>
          <w:szCs w:val="44"/>
        </w:rPr>
      </w:pPr>
    </w:p>
    <w:p w:rsidR="00BD088D" w:rsidRDefault="00BD088D">
      <w:pPr>
        <w:jc w:val="center"/>
        <w:rPr>
          <w:rFonts w:ascii="方正小标宋_GBK" w:eastAsia="方正小标宋_GBK" w:hAnsi="宋体"/>
          <w:sz w:val="44"/>
          <w:szCs w:val="44"/>
        </w:rPr>
      </w:pPr>
    </w:p>
    <w:p w:rsidR="00BD088D" w:rsidRDefault="0029001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尉犁县第七小学</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BD088D" w:rsidRDefault="0029001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D088D" w:rsidRDefault="00290010">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D088D" w:rsidRDefault="00290010">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BD088D" w:rsidRDefault="00290010">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BD088D" w:rsidRDefault="00290010">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BD088D" w:rsidRDefault="00290010">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BD088D" w:rsidRDefault="00290010">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BD088D" w:rsidRDefault="00290010">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BD088D" w:rsidRDefault="00290010">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BD088D" w:rsidRDefault="00290010">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BD088D" w:rsidRDefault="00290010">
      <w:r>
        <w:br w:type="page"/>
      </w:r>
    </w:p>
    <w:p w:rsidR="00BD088D" w:rsidRDefault="00290010">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BD088D" w:rsidRDefault="00290010">
      <w:pPr>
        <w:spacing w:line="640" w:lineRule="exact"/>
        <w:ind w:firstLine="640"/>
        <w:outlineLvl w:val="2"/>
      </w:pPr>
      <w:r>
        <w:rPr>
          <w:rFonts w:ascii="黑体" w:eastAsia="黑体" w:hAnsi="黑体"/>
        </w:rPr>
        <w:t>一、主要职能</w:t>
      </w:r>
    </w:p>
    <w:p w:rsidR="00BD088D" w:rsidRDefault="00290010">
      <w:pPr>
        <w:spacing w:line="580" w:lineRule="exact"/>
        <w:ind w:firstLine="640"/>
      </w:pPr>
      <w:r>
        <w:rPr>
          <w:rFonts w:ascii="仿宋_GB2312" w:eastAsia="仿宋_GB2312" w:hAnsi="仿宋_GB2312"/>
        </w:rPr>
        <w:t>1.</w:t>
      </w:r>
      <w:r>
        <w:rPr>
          <w:rFonts w:ascii="仿宋_GB2312" w:eastAsia="仿宋_GB2312" w:hAnsi="仿宋_GB2312"/>
        </w:rPr>
        <w:t>我校是全日制完全小学。全面贯彻执行党和国家的教育方针、政策、法律法规等，坚持依法治教、依法治学，贯彻执行县教科局的行政规章制度。</w:t>
      </w:r>
    </w:p>
    <w:p w:rsidR="00BD088D" w:rsidRDefault="00290010">
      <w:pPr>
        <w:spacing w:line="580" w:lineRule="exact"/>
        <w:ind w:firstLine="640"/>
      </w:pPr>
      <w:r>
        <w:rPr>
          <w:rFonts w:ascii="仿宋_GB2312" w:eastAsia="仿宋_GB2312" w:hAnsi="仿宋_GB2312"/>
        </w:rPr>
        <w:t>2.</w:t>
      </w:r>
      <w:r>
        <w:rPr>
          <w:rFonts w:ascii="仿宋_GB2312" w:eastAsia="仿宋_GB2312" w:hAnsi="仿宋_GB2312"/>
        </w:rPr>
        <w:t>负责喀尔曲尕乡小学阶段学生教育教学工作和学历工作。</w:t>
      </w:r>
    </w:p>
    <w:p w:rsidR="00BD088D" w:rsidRDefault="00290010">
      <w:pPr>
        <w:spacing w:line="580" w:lineRule="exact"/>
        <w:ind w:firstLine="640"/>
      </w:pPr>
      <w:r>
        <w:rPr>
          <w:rFonts w:ascii="仿宋_GB2312" w:eastAsia="仿宋_GB2312" w:hAnsi="仿宋_GB2312"/>
        </w:rPr>
        <w:t>3.</w:t>
      </w:r>
      <w:r>
        <w:rPr>
          <w:rFonts w:ascii="仿宋_GB2312" w:eastAsia="仿宋_GB2312" w:hAnsi="仿宋_GB2312"/>
        </w:rPr>
        <w:t>组织开展本校的教育教学科研和教育教学改革。负责对本校教育教学业务的具体管理，负责教育教学管理及教研教改工作，全力推进素质教育实施。</w:t>
      </w:r>
    </w:p>
    <w:p w:rsidR="00BD088D" w:rsidRDefault="00290010">
      <w:pPr>
        <w:spacing w:line="580" w:lineRule="exact"/>
        <w:ind w:firstLine="640"/>
      </w:pPr>
      <w:r>
        <w:rPr>
          <w:rFonts w:ascii="仿宋_GB2312" w:eastAsia="仿宋_GB2312" w:hAnsi="仿宋_GB2312"/>
        </w:rPr>
        <w:t>4.</w:t>
      </w:r>
      <w:r>
        <w:rPr>
          <w:rFonts w:ascii="仿宋_GB2312" w:eastAsia="仿宋_GB2312" w:hAnsi="仿宋_GB2312"/>
        </w:rPr>
        <w:t>按照干部和教师的职数、编制和管理权限，负责本校教师人事管理、继续教育、考核考评等工作。</w:t>
      </w:r>
    </w:p>
    <w:p w:rsidR="00BD088D" w:rsidRDefault="00290010">
      <w:pPr>
        <w:spacing w:line="580" w:lineRule="exact"/>
        <w:ind w:firstLine="640"/>
      </w:pPr>
      <w:r>
        <w:rPr>
          <w:rFonts w:ascii="仿宋_GB2312" w:eastAsia="仿宋_GB2312" w:hAnsi="仿宋_GB2312"/>
        </w:rPr>
        <w:t>5.</w:t>
      </w:r>
      <w:r>
        <w:rPr>
          <w:rFonts w:ascii="仿宋_GB2312" w:eastAsia="仿宋_GB2312" w:hAnsi="仿宋_GB2312"/>
        </w:rPr>
        <w:t>负责本校财务和基建管理，筹措资金，改善办学条件等工作。</w:t>
      </w:r>
    </w:p>
    <w:p w:rsidR="00BD088D" w:rsidRDefault="00290010">
      <w:pPr>
        <w:spacing w:line="580" w:lineRule="exact"/>
        <w:ind w:firstLine="640"/>
      </w:pPr>
      <w:r>
        <w:rPr>
          <w:rFonts w:ascii="仿宋_GB2312" w:eastAsia="仿宋_GB2312" w:hAnsi="仿宋_GB2312"/>
        </w:rPr>
        <w:t>6.</w:t>
      </w:r>
      <w:r>
        <w:rPr>
          <w:rFonts w:ascii="仿宋_GB2312" w:eastAsia="仿宋_GB2312" w:hAnsi="仿宋_GB2312"/>
        </w:rPr>
        <w:t>指导、管理、检查、评价本校的教</w:t>
      </w:r>
      <w:r>
        <w:rPr>
          <w:rFonts w:ascii="仿宋_GB2312" w:eastAsia="仿宋_GB2312" w:hAnsi="仿宋_GB2312"/>
        </w:rPr>
        <w:t>育教学工作，提高办学质量和办学效益。按照义务教育课程计划，开齐课程，开足课时，认真实施中小学的教育教学管理，全面推进素质教育，全面提高教育教学质量。</w:t>
      </w:r>
    </w:p>
    <w:p w:rsidR="00BD088D" w:rsidRDefault="00290010">
      <w:pPr>
        <w:spacing w:line="640" w:lineRule="exact"/>
        <w:ind w:firstLine="640"/>
        <w:outlineLvl w:val="2"/>
      </w:pPr>
      <w:r>
        <w:rPr>
          <w:rFonts w:ascii="黑体" w:eastAsia="黑体" w:hAnsi="黑体"/>
        </w:rPr>
        <w:t>二、机构设置及人员情况</w:t>
      </w:r>
    </w:p>
    <w:p w:rsidR="00BD088D" w:rsidRDefault="00290010">
      <w:pPr>
        <w:spacing w:line="580" w:lineRule="exact"/>
        <w:ind w:firstLine="640"/>
      </w:pPr>
      <w:r>
        <w:rPr>
          <w:rFonts w:ascii="仿宋_GB2312" w:eastAsia="仿宋_GB2312" w:hAnsi="仿宋_GB2312"/>
        </w:rPr>
        <w:t>尉犁县第七小学</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91</w:t>
      </w:r>
      <w:r>
        <w:rPr>
          <w:rFonts w:ascii="仿宋_GB2312" w:eastAsia="仿宋_GB2312" w:hAnsi="仿宋_GB2312"/>
        </w:rPr>
        <w:t>人，其中：在职人员</w:t>
      </w:r>
      <w:r>
        <w:rPr>
          <w:rFonts w:ascii="仿宋_GB2312" w:eastAsia="仿宋_GB2312" w:hAnsi="仿宋_GB2312"/>
        </w:rPr>
        <w:t>82</w:t>
      </w:r>
      <w:r>
        <w:rPr>
          <w:rFonts w:ascii="仿宋_GB2312" w:eastAsia="仿宋_GB2312" w:hAnsi="仿宋_GB2312"/>
        </w:rPr>
        <w:t>人，增加</w:t>
      </w:r>
      <w:r>
        <w:rPr>
          <w:rFonts w:ascii="仿宋_GB2312" w:eastAsia="仿宋_GB2312" w:hAnsi="仿宋_GB2312"/>
        </w:rPr>
        <w:t>9</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9</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减少</w:t>
      </w:r>
      <w:r>
        <w:rPr>
          <w:rFonts w:ascii="仿宋_GB2312" w:eastAsia="仿宋_GB2312" w:hAnsi="仿宋_GB2312"/>
        </w:rPr>
        <w:t>1</w:t>
      </w:r>
      <w:r>
        <w:rPr>
          <w:rFonts w:ascii="仿宋_GB2312" w:eastAsia="仿宋_GB2312" w:hAnsi="仿宋_GB2312"/>
        </w:rPr>
        <w:t>人。</w:t>
      </w:r>
    </w:p>
    <w:p w:rsidR="00BD088D" w:rsidRDefault="00290010">
      <w:pPr>
        <w:spacing w:line="580" w:lineRule="exact"/>
        <w:ind w:firstLine="640"/>
      </w:pPr>
      <w:r>
        <w:rPr>
          <w:rFonts w:ascii="仿宋_GB2312" w:eastAsia="仿宋_GB2312" w:hAnsi="仿宋_GB2312"/>
        </w:rPr>
        <w:lastRenderedPageBreak/>
        <w:t>尉犁县第七小学无下属预算单位，下设</w:t>
      </w:r>
      <w:r>
        <w:rPr>
          <w:rFonts w:ascii="仿宋_GB2312" w:eastAsia="仿宋_GB2312" w:hAnsi="仿宋_GB2312"/>
        </w:rPr>
        <w:t>12</w:t>
      </w:r>
      <w:r>
        <w:rPr>
          <w:rFonts w:ascii="仿宋_GB2312" w:eastAsia="仿宋_GB2312" w:hAnsi="仿宋_GB2312"/>
        </w:rPr>
        <w:t>个科室，分别是：党政办、教务处、教研室、德育处、少先队、工会、妇委会、团支部、总务处、医务室、维稳办、后勤服务中心。</w:t>
      </w:r>
    </w:p>
    <w:p w:rsidR="00BD088D" w:rsidRDefault="00290010">
      <w:r>
        <w:br w:type="page"/>
      </w:r>
    </w:p>
    <w:p w:rsidR="00BD088D" w:rsidRDefault="00290010">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BD088D" w:rsidRDefault="00290010">
      <w:pPr>
        <w:spacing w:line="640" w:lineRule="exact"/>
        <w:ind w:firstLine="640"/>
        <w:outlineLvl w:val="2"/>
      </w:pPr>
      <w:r>
        <w:rPr>
          <w:rFonts w:ascii="黑体" w:eastAsia="黑体" w:hAnsi="黑体"/>
        </w:rPr>
        <w:t>一、收入支出决算总体情况</w:t>
      </w:r>
      <w:r>
        <w:rPr>
          <w:rFonts w:ascii="黑体" w:eastAsia="黑体" w:hAnsi="黑体"/>
        </w:rPr>
        <w:t>说明</w:t>
      </w:r>
    </w:p>
    <w:p w:rsidR="00BD088D" w:rsidRDefault="00290010">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1,402.83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1,395.49</w:t>
      </w:r>
      <w:r>
        <w:rPr>
          <w:rFonts w:ascii="仿宋_GB2312" w:eastAsia="仿宋_GB2312" w:hAnsi="仿宋_GB2312"/>
        </w:rPr>
        <w:t>万元，使用非财政拨款结余（含专用结余）</w:t>
      </w:r>
      <w:r>
        <w:rPr>
          <w:rFonts w:ascii="仿宋_GB2312" w:eastAsia="仿宋_GB2312" w:hAnsi="仿宋_GB2312"/>
        </w:rPr>
        <w:t>7.34</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BD088D" w:rsidRDefault="00290010">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1,402.83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1,376.29</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26.53</w:t>
      </w:r>
      <w:r>
        <w:rPr>
          <w:rFonts w:ascii="仿宋_GB2312" w:eastAsia="仿宋_GB2312" w:hAnsi="仿宋_GB2312"/>
        </w:rPr>
        <w:t>万元。</w:t>
      </w:r>
    </w:p>
    <w:p w:rsidR="00BD088D" w:rsidRDefault="00290010">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72.90</w:t>
      </w:r>
      <w:r>
        <w:rPr>
          <w:rFonts w:ascii="仿宋_GB2312" w:eastAsia="仿宋_GB2312" w:hAnsi="仿宋_GB2312"/>
        </w:rPr>
        <w:t>万元，增长</w:t>
      </w:r>
      <w:r>
        <w:rPr>
          <w:rFonts w:ascii="仿宋_GB2312" w:eastAsia="仿宋_GB2312" w:hAnsi="仿宋_GB2312"/>
        </w:rPr>
        <w:t>5.48%</w:t>
      </w:r>
      <w:r>
        <w:rPr>
          <w:rFonts w:ascii="仿宋_GB2312" w:eastAsia="仿宋_GB2312" w:hAnsi="仿宋_GB2312"/>
        </w:rPr>
        <w:t>，主要原因是：本年在职人员增加，在职人员工资调增、社保、公积金基数调增，人员经费增加。</w:t>
      </w:r>
    </w:p>
    <w:p w:rsidR="00BD088D" w:rsidRDefault="00290010">
      <w:pPr>
        <w:spacing w:line="640" w:lineRule="exact"/>
        <w:ind w:firstLine="640"/>
        <w:outlineLvl w:val="2"/>
      </w:pPr>
      <w:r>
        <w:rPr>
          <w:rFonts w:ascii="黑体" w:eastAsia="黑体" w:hAnsi="黑体"/>
        </w:rPr>
        <w:t>二、收入决算情况说明</w:t>
      </w:r>
    </w:p>
    <w:p w:rsidR="00BD088D" w:rsidRDefault="00290010">
      <w:pPr>
        <w:spacing w:line="580" w:lineRule="exact"/>
        <w:ind w:firstLine="640"/>
      </w:pPr>
      <w:r>
        <w:rPr>
          <w:rFonts w:ascii="仿宋_GB2312" w:eastAsia="仿宋_GB2312" w:hAnsi="仿宋_GB2312"/>
          <w:b/>
        </w:rPr>
        <w:t>本年收入</w:t>
      </w:r>
      <w:r>
        <w:rPr>
          <w:rFonts w:ascii="仿宋_GB2312" w:eastAsia="仿宋_GB2312" w:hAnsi="仿宋_GB2312"/>
          <w:b/>
        </w:rPr>
        <w:t>1,395.49</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1,363.15</w:t>
      </w:r>
      <w:r>
        <w:rPr>
          <w:rFonts w:ascii="仿宋_GB2312" w:eastAsia="仿宋_GB2312" w:hAnsi="仿宋_GB2312"/>
        </w:rPr>
        <w:t>万元，占</w:t>
      </w:r>
      <w:r>
        <w:rPr>
          <w:rFonts w:ascii="仿宋_GB2312" w:eastAsia="仿宋_GB2312" w:hAnsi="仿宋_GB2312"/>
        </w:rPr>
        <w:t>97.68%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32.33</w:t>
      </w:r>
      <w:r>
        <w:rPr>
          <w:rFonts w:ascii="仿宋_GB2312" w:eastAsia="仿宋_GB2312" w:hAnsi="仿宋_GB2312"/>
        </w:rPr>
        <w:t>万元，占</w:t>
      </w:r>
      <w:r>
        <w:rPr>
          <w:rFonts w:ascii="仿宋_GB2312" w:eastAsia="仿宋_GB2312" w:hAnsi="仿宋_GB2312"/>
        </w:rPr>
        <w:t>2.32%</w:t>
      </w:r>
      <w:r>
        <w:rPr>
          <w:rFonts w:ascii="仿宋_GB2312" w:eastAsia="仿宋_GB2312" w:hAnsi="仿宋_GB2312"/>
        </w:rPr>
        <w:t>。</w:t>
      </w:r>
    </w:p>
    <w:p w:rsidR="00BD088D" w:rsidRDefault="00290010">
      <w:pPr>
        <w:spacing w:line="640" w:lineRule="exact"/>
        <w:ind w:firstLine="640"/>
        <w:outlineLvl w:val="2"/>
      </w:pPr>
      <w:r>
        <w:rPr>
          <w:rFonts w:ascii="黑体" w:eastAsia="黑体" w:hAnsi="黑体"/>
        </w:rPr>
        <w:t>三、支出决算情况说明</w:t>
      </w:r>
    </w:p>
    <w:p w:rsidR="00BD088D" w:rsidRDefault="00290010">
      <w:pPr>
        <w:spacing w:line="580" w:lineRule="exact"/>
        <w:ind w:firstLine="640"/>
      </w:pPr>
      <w:r>
        <w:rPr>
          <w:rFonts w:ascii="仿宋_GB2312" w:eastAsia="仿宋_GB2312" w:hAnsi="仿宋_GB2312"/>
          <w:b/>
        </w:rPr>
        <w:t>本年支出</w:t>
      </w:r>
      <w:r>
        <w:rPr>
          <w:rFonts w:ascii="仿宋_GB2312" w:eastAsia="仿宋_GB2312" w:hAnsi="仿宋_GB2312"/>
          <w:b/>
        </w:rPr>
        <w:t>1,376.29</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1,376.29</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；项目支出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r>
        <w:rPr>
          <w:rFonts w:ascii="仿宋_GB2312" w:eastAsia="仿宋_GB2312" w:hAnsi="仿宋_GB2312"/>
        </w:rPr>
        <w:t>。</w:t>
      </w:r>
    </w:p>
    <w:p w:rsidR="00BD088D" w:rsidRDefault="00290010">
      <w:pPr>
        <w:spacing w:line="640" w:lineRule="exact"/>
        <w:ind w:firstLine="640"/>
        <w:outlineLvl w:val="2"/>
      </w:pPr>
      <w:r>
        <w:rPr>
          <w:rFonts w:ascii="黑体" w:eastAsia="黑体" w:hAnsi="黑体"/>
        </w:rPr>
        <w:t>四、财政拨款收入支出决算总体情况说明</w:t>
      </w:r>
    </w:p>
    <w:p w:rsidR="00BD088D" w:rsidRDefault="00290010">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1,363.15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1,363.15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1,363.15</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1,363.15</w:t>
      </w:r>
      <w:r>
        <w:rPr>
          <w:rFonts w:ascii="仿宋_GB2312" w:eastAsia="仿宋_GB2312" w:hAnsi="仿宋_GB2312"/>
        </w:rPr>
        <w:t>万元。</w:t>
      </w:r>
    </w:p>
    <w:p w:rsidR="00BD088D" w:rsidRDefault="00290010">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100.68</w:t>
      </w:r>
      <w:r>
        <w:rPr>
          <w:rFonts w:ascii="仿宋_GB2312" w:eastAsia="仿宋_GB2312" w:hAnsi="仿宋_GB2312"/>
        </w:rPr>
        <w:t>万元，增长</w:t>
      </w:r>
      <w:r>
        <w:rPr>
          <w:rFonts w:ascii="仿宋_GB2312" w:eastAsia="仿宋_GB2312" w:hAnsi="仿宋_GB2312"/>
        </w:rPr>
        <w:t>7.97%</w:t>
      </w:r>
      <w:r>
        <w:rPr>
          <w:rFonts w:ascii="仿宋_GB2312" w:eastAsia="仿宋_GB2312" w:hAnsi="仿宋_GB2312"/>
        </w:rPr>
        <w:t>，主要原因是：本年在职人员增加，在职人员工资调增、社保、公积金基数调增，人员经费增加。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1,195.98</w:t>
      </w:r>
      <w:r>
        <w:rPr>
          <w:rFonts w:ascii="仿宋_GB2312" w:eastAsia="仿宋_GB2312" w:hAnsi="仿宋_GB2312"/>
        </w:rPr>
        <w:t>万元，决算数</w:t>
      </w:r>
      <w:r>
        <w:rPr>
          <w:rFonts w:ascii="仿宋_GB2312" w:eastAsia="仿宋_GB2312" w:hAnsi="仿宋_GB2312"/>
        </w:rPr>
        <w:t>1,363</w:t>
      </w:r>
      <w:r>
        <w:rPr>
          <w:rFonts w:ascii="仿宋_GB2312" w:eastAsia="仿宋_GB2312" w:hAnsi="仿宋_GB2312"/>
        </w:rPr>
        <w:t>.15</w:t>
      </w:r>
      <w:r>
        <w:rPr>
          <w:rFonts w:ascii="仿宋_GB2312" w:eastAsia="仿宋_GB2312" w:hAnsi="仿宋_GB2312"/>
        </w:rPr>
        <w:t>万元，预决算差异率</w:t>
      </w:r>
      <w:r>
        <w:rPr>
          <w:rFonts w:ascii="仿宋_GB2312" w:eastAsia="仿宋_GB2312" w:hAnsi="仿宋_GB2312"/>
        </w:rPr>
        <w:t>13.98%</w:t>
      </w:r>
      <w:r>
        <w:rPr>
          <w:rFonts w:ascii="仿宋_GB2312" w:eastAsia="仿宋_GB2312" w:hAnsi="仿宋_GB2312"/>
        </w:rPr>
        <w:t>，主要原因是：本年在职人员增加，年中追加人员经费及人员工资、社保、公积金基数调增部分资金，导致预决算存在差异。</w:t>
      </w:r>
    </w:p>
    <w:p w:rsidR="00BD088D" w:rsidRDefault="00290010">
      <w:pPr>
        <w:spacing w:line="640" w:lineRule="exact"/>
        <w:ind w:firstLine="640"/>
        <w:outlineLvl w:val="2"/>
      </w:pPr>
      <w:r>
        <w:rPr>
          <w:rFonts w:ascii="黑体" w:eastAsia="黑体" w:hAnsi="黑体"/>
        </w:rPr>
        <w:t>五、一般公共预算财政拨款支出决算情况说明</w:t>
      </w:r>
    </w:p>
    <w:p w:rsidR="00BD088D" w:rsidRDefault="00290010">
      <w:pPr>
        <w:spacing w:line="640" w:lineRule="exact"/>
        <w:ind w:firstLine="640"/>
        <w:outlineLvl w:val="3"/>
      </w:pPr>
      <w:r>
        <w:rPr>
          <w:rFonts w:ascii="楷体_GB2312" w:eastAsia="楷体_GB2312" w:hAnsi="楷体_GB2312"/>
          <w:b/>
        </w:rPr>
        <w:t>（一）一般公共预算财政拨款支出决算总体情况</w:t>
      </w:r>
    </w:p>
    <w:p w:rsidR="00BD088D" w:rsidRDefault="00290010">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1,363.15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99.05%</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100.68</w:t>
      </w:r>
      <w:r>
        <w:rPr>
          <w:rFonts w:ascii="仿宋_GB2312" w:eastAsia="仿宋_GB2312" w:hAnsi="仿宋_GB2312"/>
        </w:rPr>
        <w:t>万元，增长</w:t>
      </w:r>
      <w:r>
        <w:rPr>
          <w:rFonts w:ascii="仿宋_GB2312" w:eastAsia="仿宋_GB2312" w:hAnsi="仿宋_GB2312"/>
        </w:rPr>
        <w:t>7.97%</w:t>
      </w:r>
      <w:r>
        <w:rPr>
          <w:rFonts w:ascii="仿宋_GB2312" w:eastAsia="仿宋_GB2312" w:hAnsi="仿宋_GB2312"/>
        </w:rPr>
        <w:t>，主要原因是：本年在职人员增加，在职人员工资调增、社保、公积金基数调增，人员经费增加。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1,195.98</w:t>
      </w:r>
      <w:r>
        <w:rPr>
          <w:rFonts w:ascii="仿宋_GB2312" w:eastAsia="仿宋_GB2312" w:hAnsi="仿宋_GB2312"/>
        </w:rPr>
        <w:t>万元，决算数</w:t>
      </w:r>
      <w:r>
        <w:rPr>
          <w:rFonts w:ascii="仿宋_GB2312" w:eastAsia="仿宋_GB2312" w:hAnsi="仿宋_GB2312"/>
        </w:rPr>
        <w:t>1</w:t>
      </w:r>
      <w:r>
        <w:rPr>
          <w:rFonts w:ascii="仿宋_GB2312" w:eastAsia="仿宋_GB2312" w:hAnsi="仿宋_GB2312"/>
        </w:rPr>
        <w:t>,363.15</w:t>
      </w:r>
      <w:r>
        <w:rPr>
          <w:rFonts w:ascii="仿宋_GB2312" w:eastAsia="仿宋_GB2312" w:hAnsi="仿宋_GB2312"/>
        </w:rPr>
        <w:t>万元，预决算差异率</w:t>
      </w:r>
      <w:r>
        <w:rPr>
          <w:rFonts w:ascii="仿宋_GB2312" w:eastAsia="仿宋_GB2312" w:hAnsi="仿宋_GB2312"/>
        </w:rPr>
        <w:t>13.98%</w:t>
      </w:r>
      <w:r>
        <w:rPr>
          <w:rFonts w:ascii="仿宋_GB2312" w:eastAsia="仿宋_GB2312" w:hAnsi="仿宋_GB2312"/>
        </w:rPr>
        <w:t>，主要原因是：本年在职人员增加，年中追加人员经费及人员工资、社保、公积金基数调增部分资金，导致预决算存在差异。</w:t>
      </w:r>
    </w:p>
    <w:p w:rsidR="00BD088D" w:rsidRDefault="00290010">
      <w:pPr>
        <w:spacing w:line="640" w:lineRule="exact"/>
        <w:ind w:firstLine="640"/>
        <w:outlineLvl w:val="3"/>
      </w:pPr>
      <w:r>
        <w:rPr>
          <w:rFonts w:ascii="楷体_GB2312" w:eastAsia="楷体_GB2312" w:hAnsi="楷体_GB2312"/>
          <w:b/>
        </w:rPr>
        <w:t>（二）一般公共预算财政拨款支出决算结构情况</w:t>
      </w:r>
    </w:p>
    <w:p w:rsidR="00BD088D" w:rsidRDefault="00290010">
      <w:pPr>
        <w:spacing w:line="580" w:lineRule="exact"/>
        <w:ind w:firstLine="640"/>
      </w:pPr>
      <w:r>
        <w:rPr>
          <w:rFonts w:ascii="仿宋_GB2312" w:eastAsia="仿宋_GB2312" w:hAnsi="仿宋_GB2312"/>
        </w:rPr>
        <w:lastRenderedPageBreak/>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)1,361.11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99.85%</w:t>
      </w:r>
      <w:r>
        <w:rPr>
          <w:rFonts w:ascii="仿宋_GB2312" w:eastAsia="仿宋_GB2312" w:hAnsi="仿宋_GB2312"/>
        </w:rPr>
        <w:t>。</w:t>
      </w:r>
    </w:p>
    <w:p w:rsidR="00BD088D" w:rsidRDefault="00290010">
      <w:pPr>
        <w:spacing w:line="580" w:lineRule="exact"/>
        <w:ind w:firstLine="640"/>
      </w:pPr>
      <w:r>
        <w:rPr>
          <w:rFonts w:ascii="仿宋_GB2312" w:eastAsia="仿宋_GB2312" w:hAnsi="仿宋_GB2312"/>
        </w:rPr>
        <w:t>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0.15%</w:t>
      </w:r>
      <w:r>
        <w:rPr>
          <w:rFonts w:ascii="仿宋_GB2312" w:eastAsia="仿宋_GB2312" w:hAnsi="仿宋_GB2312"/>
        </w:rPr>
        <w:t>。</w:t>
      </w:r>
    </w:p>
    <w:p w:rsidR="00BD088D" w:rsidRDefault="00290010">
      <w:pPr>
        <w:spacing w:line="640" w:lineRule="exact"/>
        <w:ind w:firstLine="640"/>
        <w:outlineLvl w:val="3"/>
      </w:pPr>
      <w:r>
        <w:rPr>
          <w:rFonts w:ascii="楷体_GB2312" w:eastAsia="楷体_GB2312" w:hAnsi="楷体_GB2312"/>
          <w:b/>
        </w:rPr>
        <w:t>（三）一般公共预算财政拨款支出决算具体情况</w:t>
      </w:r>
    </w:p>
    <w:p w:rsidR="00BD088D" w:rsidRDefault="00290010">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学前教育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278.60</w:t>
      </w:r>
      <w:r>
        <w:rPr>
          <w:rFonts w:ascii="仿宋_GB2312" w:eastAsia="仿宋_GB2312" w:hAnsi="仿宋_GB2312"/>
        </w:rPr>
        <w:t>万元，比上年决算增加</w:t>
      </w:r>
      <w:r>
        <w:rPr>
          <w:rFonts w:ascii="仿宋_GB2312" w:eastAsia="仿宋_GB2312" w:hAnsi="仿宋_GB2312"/>
        </w:rPr>
        <w:t>33.57</w:t>
      </w:r>
      <w:r>
        <w:rPr>
          <w:rFonts w:ascii="仿宋_GB2312" w:eastAsia="仿宋_GB2312" w:hAnsi="仿宋_GB2312"/>
        </w:rPr>
        <w:t>万元，增长</w:t>
      </w:r>
      <w:r>
        <w:rPr>
          <w:rFonts w:ascii="仿宋_GB2312" w:eastAsia="仿宋_GB2312" w:hAnsi="仿宋_GB2312"/>
        </w:rPr>
        <w:t>13.70%,</w:t>
      </w:r>
      <w:r>
        <w:rPr>
          <w:rFonts w:ascii="仿宋_GB2312" w:eastAsia="仿宋_GB2312" w:hAnsi="仿宋_GB2312"/>
        </w:rPr>
        <w:t>主要原因是：本年在职人员增加，在职人员工资调增，人员经费增加。</w:t>
      </w:r>
    </w:p>
    <w:p w:rsidR="00BD088D" w:rsidRDefault="00290010">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普通教育</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小学教育</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1,078.34</w:t>
      </w:r>
      <w:r>
        <w:rPr>
          <w:rFonts w:ascii="仿宋_GB2312" w:eastAsia="仿宋_GB2312" w:hAnsi="仿宋_GB2312"/>
        </w:rPr>
        <w:t>万元，比上年决算增加</w:t>
      </w:r>
      <w:r>
        <w:rPr>
          <w:rFonts w:ascii="仿宋_GB2312" w:eastAsia="仿宋_GB2312" w:hAnsi="仿宋_GB2312"/>
        </w:rPr>
        <w:t>152.39</w:t>
      </w:r>
      <w:r>
        <w:rPr>
          <w:rFonts w:ascii="仿宋_GB2312" w:eastAsia="仿宋_GB2312" w:hAnsi="仿宋_GB2312"/>
        </w:rPr>
        <w:t>万元，增长</w:t>
      </w:r>
      <w:r>
        <w:rPr>
          <w:rFonts w:ascii="仿宋_GB2312" w:eastAsia="仿宋_GB2312" w:hAnsi="仿宋_GB2312"/>
        </w:rPr>
        <w:t>16.46%,</w:t>
      </w:r>
      <w:r>
        <w:rPr>
          <w:rFonts w:ascii="仿宋_GB2312" w:eastAsia="仿宋_GB2312" w:hAnsi="仿宋_GB2312"/>
        </w:rPr>
        <w:t>主要原因是：本年在职人员增加，在职人员工资调增、社保、公积金基数调增，人员经费增加。</w:t>
      </w:r>
    </w:p>
    <w:p w:rsidR="00BD088D" w:rsidRDefault="00290010">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4.17</w:t>
      </w:r>
      <w:r>
        <w:rPr>
          <w:rFonts w:ascii="仿宋_GB2312" w:eastAsia="仿宋_GB2312" w:hAnsi="仿宋_GB2312"/>
        </w:rPr>
        <w:t>万元，比上年决算减少</w:t>
      </w:r>
      <w:r>
        <w:rPr>
          <w:rFonts w:ascii="仿宋_GB2312" w:eastAsia="仿宋_GB2312" w:hAnsi="仿宋_GB2312"/>
        </w:rPr>
        <w:t>1.19</w:t>
      </w:r>
      <w:r>
        <w:rPr>
          <w:rFonts w:ascii="仿宋_GB2312" w:eastAsia="仿宋_GB2312" w:hAnsi="仿宋_GB2312"/>
        </w:rPr>
        <w:t>万元，</w:t>
      </w:r>
      <w:r>
        <w:rPr>
          <w:rFonts w:ascii="仿宋_GB2312" w:eastAsia="仿宋_GB2312" w:hAnsi="仿宋_GB2312"/>
        </w:rPr>
        <w:t>下降</w:t>
      </w:r>
      <w:r>
        <w:rPr>
          <w:rFonts w:ascii="仿宋_GB2312" w:eastAsia="仿宋_GB2312" w:hAnsi="仿宋_GB2312"/>
        </w:rPr>
        <w:t>22.20%,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w:t>
      </w:r>
      <w:r>
        <w:rPr>
          <w:rFonts w:ascii="仿宋_GB2312" w:eastAsia="仿宋_GB2312" w:hAnsi="仿宋_GB2312"/>
        </w:rPr>
        <w:t>国培</w:t>
      </w:r>
      <w:r>
        <w:rPr>
          <w:rFonts w:ascii="仿宋_GB2312" w:eastAsia="仿宋_GB2312" w:hAnsi="仿宋_GB2312"/>
        </w:rPr>
        <w:t>”</w:t>
      </w:r>
      <w:r>
        <w:rPr>
          <w:rFonts w:ascii="仿宋_GB2312" w:eastAsia="仿宋_GB2312" w:hAnsi="仿宋_GB2312"/>
        </w:rPr>
        <w:t>等培训费，导致相关经费增加。</w:t>
      </w:r>
    </w:p>
    <w:p w:rsidR="00BD088D" w:rsidRDefault="00290010">
      <w:pPr>
        <w:spacing w:line="580" w:lineRule="exact"/>
        <w:ind w:firstLine="640"/>
      </w:pPr>
      <w:r>
        <w:rPr>
          <w:rFonts w:ascii="仿宋_GB2312" w:eastAsia="仿宋_GB2312" w:hAnsi="仿宋_GB2312"/>
        </w:rPr>
        <w:t>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社会发展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2.04</w:t>
      </w:r>
      <w:r>
        <w:rPr>
          <w:rFonts w:ascii="仿宋_GB2312" w:eastAsia="仿宋_GB2312" w:hAnsi="仿宋_GB2312"/>
        </w:rPr>
        <w:t>万元，比上年决算减少</w:t>
      </w:r>
      <w:r>
        <w:rPr>
          <w:rFonts w:ascii="仿宋_GB2312" w:eastAsia="仿宋_GB2312" w:hAnsi="仿宋_GB2312"/>
        </w:rPr>
        <w:t>0.17</w:t>
      </w:r>
      <w:r>
        <w:rPr>
          <w:rFonts w:ascii="仿宋_GB2312" w:eastAsia="仿宋_GB2312" w:hAnsi="仿宋_GB2312"/>
        </w:rPr>
        <w:t>万元，下降</w:t>
      </w:r>
      <w:r>
        <w:rPr>
          <w:rFonts w:ascii="仿宋_GB2312" w:eastAsia="仿宋_GB2312" w:hAnsi="仿宋_GB2312"/>
        </w:rPr>
        <w:t>7.69%,</w:t>
      </w:r>
      <w:r>
        <w:rPr>
          <w:rFonts w:ascii="仿宋_GB2312" w:eastAsia="仿宋_GB2312" w:hAnsi="仿宋_GB2312"/>
        </w:rPr>
        <w:t>主要原因是：本年减少学生助学金经费，导致相关经费减少。</w:t>
      </w:r>
    </w:p>
    <w:p w:rsidR="00BD088D" w:rsidRDefault="00290010">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83.92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主要原因是：本年功能科目调整，住房公积金上年度单独列支，本年调整至主科目列支，导致经费较上年减少</w:t>
      </w:r>
      <w:r>
        <w:rPr>
          <w:rFonts w:ascii="仿宋_GB2312" w:eastAsia="仿宋_GB2312" w:hAnsi="仿宋_GB2312"/>
        </w:rPr>
        <w:t>。</w:t>
      </w:r>
    </w:p>
    <w:p w:rsidR="00BD088D" w:rsidRDefault="00290010">
      <w:pPr>
        <w:spacing w:line="640" w:lineRule="exact"/>
        <w:ind w:firstLine="640"/>
        <w:outlineLvl w:val="2"/>
      </w:pPr>
      <w:r>
        <w:rPr>
          <w:rFonts w:ascii="黑体" w:eastAsia="黑体" w:hAnsi="黑体"/>
        </w:rPr>
        <w:lastRenderedPageBreak/>
        <w:t>六、一般公共预算财政拨款基本支出决算情况说明</w:t>
      </w:r>
    </w:p>
    <w:p w:rsidR="00BD088D" w:rsidRDefault="00290010">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1,363.15</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1,290.69</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包括：基本工资、津贴补贴、奖金、绩效工资、机关事业单位基本养老保险缴费、职工基本医疗保险缴费、其他社会保障缴费、住房公积金、医疗费、其他工资福利支出、退休费、抚恤金、生活补助、助学金。</w:t>
      </w:r>
    </w:p>
    <w:p w:rsidR="00BD088D" w:rsidRDefault="00290010">
      <w:pPr>
        <w:spacing w:line="580" w:lineRule="exact"/>
        <w:ind w:firstLine="640"/>
      </w:pPr>
      <w:r>
        <w:rPr>
          <w:rFonts w:ascii="仿宋_GB2312" w:eastAsia="仿宋_GB2312" w:hAnsi="仿宋_GB2312"/>
          <w:b/>
        </w:rPr>
        <w:t>公用经费</w:t>
      </w:r>
      <w:r>
        <w:rPr>
          <w:rFonts w:ascii="仿宋_GB2312" w:eastAsia="仿宋_GB2312" w:hAnsi="仿宋_GB2312"/>
          <w:b/>
        </w:rPr>
        <w:t>72.46</w:t>
      </w:r>
      <w:r>
        <w:rPr>
          <w:rFonts w:ascii="仿宋_GB2312" w:eastAsia="仿宋_GB2312" w:hAnsi="仿宋_GB2312"/>
          <w:b/>
        </w:rPr>
        <w:t>万元，</w:t>
      </w:r>
      <w:r>
        <w:rPr>
          <w:rFonts w:ascii="仿宋_GB2312" w:eastAsia="仿宋_GB2312" w:hAnsi="仿宋_GB2312"/>
        </w:rPr>
        <w:t>包括：办公费、印刷费、水费、电费、邮电费、取暖费、物业管理费、差旅费、维修（护）费、培训费、委托业务费、工会经费、福利费、其他交通费用、办公设备购置、其他</w:t>
      </w:r>
      <w:r>
        <w:rPr>
          <w:rFonts w:ascii="仿宋_GB2312" w:eastAsia="仿宋_GB2312" w:hAnsi="仿宋_GB2312"/>
        </w:rPr>
        <w:t>资本性支出。</w:t>
      </w:r>
    </w:p>
    <w:p w:rsidR="00BD088D" w:rsidRDefault="00290010">
      <w:pPr>
        <w:spacing w:line="640" w:lineRule="exact"/>
        <w:ind w:firstLine="640"/>
        <w:outlineLvl w:val="2"/>
      </w:pPr>
      <w:r>
        <w:rPr>
          <w:rFonts w:ascii="黑体" w:eastAsia="黑体" w:hAnsi="黑体"/>
        </w:rPr>
        <w:t>七、政府性基金预算财政拨款收入支出决算情况说明</w:t>
      </w:r>
    </w:p>
    <w:p w:rsidR="00BD088D" w:rsidRDefault="00290010">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BD088D" w:rsidRDefault="00290010">
      <w:pPr>
        <w:spacing w:line="640" w:lineRule="exact"/>
        <w:ind w:firstLine="640"/>
        <w:outlineLvl w:val="2"/>
      </w:pPr>
      <w:r>
        <w:rPr>
          <w:rFonts w:ascii="黑体" w:eastAsia="黑体" w:hAnsi="黑体"/>
        </w:rPr>
        <w:t>八、国有资本经营预算财政拨款收入支出决算情况说明</w:t>
      </w:r>
    </w:p>
    <w:p w:rsidR="00BD088D" w:rsidRDefault="00290010">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BD088D" w:rsidRDefault="00290010">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BD088D" w:rsidRDefault="00290010">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lastRenderedPageBreak/>
        <w:t>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BD088D" w:rsidRDefault="00290010">
      <w:pPr>
        <w:spacing w:line="580" w:lineRule="exact"/>
        <w:ind w:firstLine="640"/>
      </w:pPr>
      <w:r>
        <w:rPr>
          <w:rFonts w:ascii="仿宋_GB2312" w:eastAsia="仿宋_GB2312" w:hAnsi="仿宋_GB2312"/>
          <w:b/>
        </w:rPr>
        <w:t>具体情况如下：</w:t>
      </w:r>
    </w:p>
    <w:p w:rsidR="00BD088D" w:rsidRDefault="00290010">
      <w:pPr>
        <w:spacing w:line="580" w:lineRule="exact"/>
        <w:ind w:firstLine="640"/>
      </w:pPr>
      <w:r>
        <w:rPr>
          <w:rFonts w:ascii="仿宋_GB2312" w:eastAsia="仿宋_GB2312" w:hAnsi="仿宋_GB2312"/>
        </w:rPr>
        <w:t>因公出国（境</w:t>
      </w:r>
      <w:r>
        <w:rPr>
          <w:rFonts w:ascii="仿宋_GB2312" w:eastAsia="仿宋_GB2312" w:hAnsi="仿宋_GB2312"/>
        </w:rPr>
        <w:t>）费支出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BD088D" w:rsidRDefault="00290010">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BD088D" w:rsidRDefault="00290010">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BD088D" w:rsidRDefault="00290010">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w:t>
      </w:r>
      <w:r>
        <w:rPr>
          <w:rFonts w:ascii="仿宋_GB2312" w:eastAsia="仿宋_GB2312" w:hAnsi="仿宋_GB2312"/>
        </w:rPr>
        <w:lastRenderedPageBreak/>
        <w:t>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w:t>
      </w:r>
      <w:r>
        <w:rPr>
          <w:rFonts w:ascii="仿宋_GB2312" w:eastAsia="仿宋_GB2312" w:hAnsi="仿宋_GB2312"/>
        </w:rPr>
        <w:t>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BD088D" w:rsidRDefault="00290010">
      <w:pPr>
        <w:spacing w:line="640" w:lineRule="exact"/>
        <w:ind w:firstLine="640"/>
        <w:outlineLvl w:val="2"/>
      </w:pPr>
      <w:r>
        <w:rPr>
          <w:rFonts w:ascii="黑体" w:eastAsia="黑体" w:hAnsi="黑体"/>
        </w:rPr>
        <w:t>十、其他重要事项的情况说明</w:t>
      </w:r>
    </w:p>
    <w:p w:rsidR="00BD088D" w:rsidRDefault="00290010">
      <w:pPr>
        <w:spacing w:line="640" w:lineRule="exact"/>
        <w:ind w:firstLine="640"/>
        <w:outlineLvl w:val="3"/>
      </w:pPr>
      <w:r>
        <w:rPr>
          <w:rFonts w:ascii="楷体_GB2312" w:eastAsia="楷体_GB2312" w:hAnsi="楷体_GB2312"/>
          <w:b/>
        </w:rPr>
        <w:t>（一）机关运行经费及公用经费支出情况</w:t>
      </w:r>
    </w:p>
    <w:p w:rsidR="00BD088D" w:rsidRDefault="00290010">
      <w:pPr>
        <w:spacing w:line="580" w:lineRule="exact"/>
        <w:ind w:firstLine="640"/>
      </w:pPr>
      <w:r>
        <w:rPr>
          <w:rFonts w:ascii="仿宋_GB2312" w:eastAsia="仿宋_GB2312" w:hAnsi="仿宋_GB2312"/>
        </w:rPr>
        <w:t>2024</w:t>
      </w:r>
      <w:r>
        <w:rPr>
          <w:rFonts w:ascii="仿宋_GB2312" w:eastAsia="仿宋_GB2312" w:hAnsi="仿宋_GB2312"/>
        </w:rPr>
        <w:t>年度尉犁县第七小学（事业单位）公用经费支出</w:t>
      </w:r>
      <w:r>
        <w:rPr>
          <w:rFonts w:ascii="仿宋_GB2312" w:eastAsia="仿宋_GB2312" w:hAnsi="仿宋_GB2312"/>
        </w:rPr>
        <w:t>72.46</w:t>
      </w:r>
      <w:r>
        <w:rPr>
          <w:rFonts w:ascii="仿宋_GB2312" w:eastAsia="仿宋_GB2312" w:hAnsi="仿宋_GB2312"/>
        </w:rPr>
        <w:t>万元，比上年减少</w:t>
      </w:r>
      <w:r>
        <w:rPr>
          <w:rFonts w:ascii="仿宋_GB2312" w:eastAsia="仿宋_GB2312" w:hAnsi="仿宋_GB2312"/>
        </w:rPr>
        <w:t>9.11</w:t>
      </w:r>
      <w:r>
        <w:rPr>
          <w:rFonts w:ascii="仿宋_GB2312" w:eastAsia="仿宋_GB2312" w:hAnsi="仿宋_GB2312"/>
        </w:rPr>
        <w:t>万元，下降</w:t>
      </w:r>
      <w:r>
        <w:rPr>
          <w:rFonts w:ascii="仿宋_GB2312" w:eastAsia="仿宋_GB2312" w:hAnsi="仿宋_GB2312"/>
        </w:rPr>
        <w:t>11.17%</w:t>
      </w:r>
      <w:r>
        <w:rPr>
          <w:rFonts w:ascii="仿宋_GB2312" w:eastAsia="仿宋_GB2312" w:hAnsi="仿宋_GB2312"/>
        </w:rPr>
        <w:t>，主要原因是：本年学生人数减少，导致公用经费减少。</w:t>
      </w:r>
    </w:p>
    <w:p w:rsidR="00BD088D" w:rsidRDefault="00290010">
      <w:pPr>
        <w:spacing w:line="640" w:lineRule="exact"/>
        <w:ind w:firstLine="640"/>
        <w:outlineLvl w:val="3"/>
      </w:pPr>
      <w:r>
        <w:rPr>
          <w:rFonts w:ascii="楷体_GB2312" w:eastAsia="楷体_GB2312" w:hAnsi="楷体_GB2312"/>
          <w:b/>
        </w:rPr>
        <w:t>（二）政府采购情况</w:t>
      </w:r>
    </w:p>
    <w:p w:rsidR="00BD088D" w:rsidRDefault="00290010">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4.79</w:t>
      </w:r>
      <w:r>
        <w:rPr>
          <w:rFonts w:ascii="仿宋_GB2312" w:eastAsia="仿宋_GB2312" w:hAnsi="仿宋_GB2312"/>
        </w:rPr>
        <w:t>万元，其中：政府采购货物支出</w:t>
      </w:r>
      <w:r>
        <w:rPr>
          <w:rFonts w:ascii="仿宋_GB2312" w:eastAsia="仿宋_GB2312" w:hAnsi="仿宋_GB2312"/>
        </w:rPr>
        <w:t>4.46</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0.33</w:t>
      </w:r>
      <w:r>
        <w:rPr>
          <w:rFonts w:ascii="仿宋_GB2312" w:eastAsia="仿宋_GB2312" w:hAnsi="仿宋_GB2312"/>
        </w:rPr>
        <w:t>万元。</w:t>
      </w:r>
    </w:p>
    <w:p w:rsidR="00BD088D" w:rsidRDefault="00290010">
      <w:pPr>
        <w:spacing w:line="580" w:lineRule="exact"/>
        <w:ind w:firstLine="640"/>
      </w:pPr>
      <w:r>
        <w:rPr>
          <w:rFonts w:ascii="仿宋_GB2312" w:eastAsia="仿宋_GB2312" w:hAnsi="仿宋_GB2312"/>
        </w:rPr>
        <w:t>授予中小企业合同金额</w:t>
      </w:r>
      <w:r>
        <w:rPr>
          <w:rFonts w:ascii="仿宋_GB2312" w:eastAsia="仿宋_GB2312" w:hAnsi="仿宋_GB2312"/>
        </w:rPr>
        <w:t>4.79</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4.79</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BD088D" w:rsidRDefault="00290010">
      <w:pPr>
        <w:spacing w:line="640" w:lineRule="exact"/>
        <w:ind w:firstLine="640"/>
        <w:outlineLvl w:val="3"/>
      </w:pPr>
      <w:r>
        <w:rPr>
          <w:rFonts w:ascii="楷体_GB2312" w:eastAsia="楷体_GB2312" w:hAnsi="楷体_GB2312"/>
          <w:b/>
        </w:rPr>
        <w:t>（三）国有资产占用情况说明</w:t>
      </w:r>
    </w:p>
    <w:p w:rsidR="00BD088D" w:rsidRDefault="00290010">
      <w:pPr>
        <w:spacing w:line="580" w:lineRule="exact"/>
        <w:ind w:firstLine="640"/>
      </w:pPr>
      <w:r>
        <w:rPr>
          <w:rFonts w:ascii="仿宋_GB2312" w:eastAsia="仿宋_GB2312" w:hAnsi="仿宋_GB2312"/>
        </w:rPr>
        <w:lastRenderedPageBreak/>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7,128.33</w:t>
      </w:r>
      <w:r>
        <w:rPr>
          <w:rFonts w:ascii="仿宋_GB2312" w:eastAsia="仿宋_GB2312" w:hAnsi="仿宋_GB2312"/>
        </w:rPr>
        <w:t>平方米，价值</w:t>
      </w:r>
      <w:r>
        <w:rPr>
          <w:rFonts w:ascii="仿宋_GB2312" w:eastAsia="仿宋_GB2312" w:hAnsi="仿宋_GB2312"/>
        </w:rPr>
        <w:t>1,579.82</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w:t>
      </w:r>
      <w:r>
        <w:rPr>
          <w:rFonts w:ascii="仿宋_GB2312" w:eastAsia="仿宋_GB2312" w:hAnsi="仿宋_GB2312"/>
        </w:rPr>
        <w:t>以上设备（不含车辆）</w:t>
      </w:r>
      <w:r>
        <w:rPr>
          <w:rFonts w:ascii="仿宋_GB2312" w:eastAsia="仿宋_GB2312" w:hAnsi="仿宋_GB2312"/>
        </w:rPr>
        <w:t>0</w:t>
      </w:r>
      <w:r>
        <w:rPr>
          <w:rFonts w:ascii="仿宋_GB2312" w:eastAsia="仿宋_GB2312" w:hAnsi="仿宋_GB2312"/>
        </w:rPr>
        <w:t>台（套）。</w:t>
      </w:r>
    </w:p>
    <w:p w:rsidR="00BD088D" w:rsidRDefault="00290010">
      <w:pPr>
        <w:spacing w:line="640" w:lineRule="exact"/>
        <w:ind w:firstLine="640"/>
        <w:outlineLvl w:val="2"/>
      </w:pPr>
      <w:r>
        <w:rPr>
          <w:rFonts w:ascii="黑体" w:eastAsia="黑体" w:hAnsi="黑体"/>
        </w:rPr>
        <w:t>十一、预算绩效的情况说明</w:t>
      </w:r>
    </w:p>
    <w:p w:rsidR="00BD088D" w:rsidRDefault="00290010">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11.60</w:t>
      </w:r>
      <w:r>
        <w:rPr>
          <w:rFonts w:ascii="仿宋_GB2312" w:eastAsia="仿宋_GB2312" w:hAnsi="仿宋_GB2312"/>
        </w:rPr>
        <w:t>万元，全年执行数</w:t>
      </w:r>
      <w:r>
        <w:rPr>
          <w:rFonts w:ascii="仿宋_GB2312" w:eastAsia="仿宋_GB2312" w:hAnsi="仿宋_GB2312"/>
        </w:rPr>
        <w:t>11.51</w:t>
      </w:r>
      <w:r>
        <w:rPr>
          <w:rFonts w:ascii="仿宋_GB2312" w:eastAsia="仿宋_GB2312" w:hAnsi="仿宋_GB2312"/>
        </w:rPr>
        <w:t>万元。预算绩效管理取得的成效：一是项目按照预期指标值，达标率高，项目实施成效与利用率较高；二是对项目实施前中后期管控及时科学分析，有效的把握实施节点，项目建成后综合评价好。发现的问题及原因：一是需要进一步提高绩效管理工作人员的业务能力水平；二是因预期评估，还需准确掌握各时点的指标值，从而在预期目标范围之内。下一步改进措施：一是加强新行政单位会计制度和新预</w:t>
      </w:r>
      <w:r>
        <w:rPr>
          <w:rFonts w:ascii="仿宋_GB2312" w:eastAsia="仿宋_GB2312" w:hAnsi="仿宋_GB2312"/>
        </w:rPr>
        <w:t>算法学习培训、规范账务处理，加强新《中华人民共和国预算法》、《行政单位会计制度》、</w:t>
      </w:r>
      <w:r w:rsidR="00C646AB" w:rsidRPr="00C646AB">
        <w:rPr>
          <w:rFonts w:ascii="仿宋_GB2312" w:eastAsia="仿宋_GB2312" w:hAnsi="仿宋_GB2312" w:hint="eastAsia"/>
        </w:rPr>
        <w:t>《中华人民共和国会计法》</w:t>
      </w:r>
      <w:bookmarkStart w:id="0" w:name="_GoBack"/>
      <w:bookmarkEnd w:id="0"/>
      <w:r>
        <w:rPr>
          <w:rFonts w:ascii="仿宋_GB2312" w:eastAsia="仿宋_GB2312" w:hAnsi="仿宋_GB2312"/>
        </w:rPr>
        <w:t>、《行政单位财务规则》等学习培训</w:t>
      </w:r>
      <w:r>
        <w:rPr>
          <w:rFonts w:ascii="仿宋_GB2312" w:eastAsia="仿宋_GB2312" w:hAnsi="仿宋_GB2312"/>
        </w:rPr>
        <w:t>,</w:t>
      </w:r>
      <w:r>
        <w:rPr>
          <w:rFonts w:ascii="仿宋_GB2312" w:eastAsia="仿宋_GB2312" w:hAnsi="仿宋_GB2312"/>
        </w:rPr>
        <w:t>规范部门预算收支核算。二是加强学习。进一步明确如何参照考核体系，科学合理设定绩效目标，充分发挥预算绩效管理工作效用。具体附项目支出绩效自评表。</w:t>
      </w:r>
    </w:p>
    <w:p w:rsidR="00BD088D" w:rsidRDefault="00290010">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BD088D">
        <w:tc>
          <w:tcPr>
            <w:tcW w:w="8848" w:type="dxa"/>
            <w:gridSpan w:val="14"/>
            <w:vAlign w:val="center"/>
          </w:tcPr>
          <w:p w:rsidR="00BD088D" w:rsidRDefault="00290010">
            <w:pPr>
              <w:jc w:val="center"/>
            </w:pPr>
            <w:r>
              <w:rPr>
                <w:rFonts w:ascii="宋体" w:hAnsi="宋体"/>
                <w:sz w:val="24"/>
              </w:rPr>
              <w:lastRenderedPageBreak/>
              <w:t>项目支出绩效自评表</w:t>
            </w:r>
          </w:p>
        </w:tc>
      </w:tr>
      <w:tr w:rsidR="00BD088D">
        <w:tc>
          <w:tcPr>
            <w:tcW w:w="8848" w:type="dxa"/>
            <w:gridSpan w:val="14"/>
            <w:vAlign w:val="center"/>
          </w:tcPr>
          <w:p w:rsidR="00BD088D" w:rsidRDefault="00290010">
            <w:pPr>
              <w:jc w:val="center"/>
            </w:pPr>
            <w:r>
              <w:rPr>
                <w:rFonts w:ascii="宋体" w:hAnsi="宋体"/>
                <w:sz w:val="24"/>
              </w:rPr>
              <w:t>(2024</w:t>
            </w:r>
            <w:r>
              <w:rPr>
                <w:rFonts w:ascii="宋体" w:hAnsi="宋体"/>
                <w:sz w:val="24"/>
              </w:rPr>
              <w:t>年度</w:t>
            </w:r>
            <w:r>
              <w:rPr>
                <w:rFonts w:ascii="宋体" w:hAnsi="宋体"/>
                <w:sz w:val="24"/>
              </w:rPr>
              <w:t>)</w:t>
            </w:r>
          </w:p>
        </w:tc>
      </w:tr>
      <w:tr w:rsidR="00BD088D">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2024</w:t>
            </w:r>
            <w:r>
              <w:rPr>
                <w:rFonts w:ascii="宋体" w:hAnsi="宋体"/>
                <w:sz w:val="16"/>
              </w:rPr>
              <w:t>年尉犁县第七小学课后服务教师服务费（自有资金）</w:t>
            </w:r>
          </w:p>
        </w:tc>
      </w:tr>
      <w:tr w:rsidR="00BD088D">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尉犁县第七小学</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尉犁县第七小学</w:t>
            </w:r>
          </w:p>
        </w:tc>
      </w:tr>
      <w:tr w:rsidR="00BD088D">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得分</w:t>
            </w:r>
          </w:p>
        </w:tc>
      </w:tr>
      <w:tr w:rsidR="00BD088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11.51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99.22%</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9.80</w:t>
            </w: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11.60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r>
      <w:tr w:rsidR="00BD088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总体目标完成情况</w:t>
            </w: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D088D" w:rsidRDefault="00290010">
            <w:r>
              <w:rPr>
                <w:rFonts w:ascii="宋体" w:hAnsi="宋体"/>
                <w:sz w:val="16"/>
              </w:rPr>
              <w:t>尉犁县第七小学课后服务费用于支付参与课后服务教师的课时费，同时预留课后服务费的</w:t>
            </w:r>
            <w:r>
              <w:rPr>
                <w:rFonts w:ascii="宋体" w:hAnsi="宋体"/>
                <w:sz w:val="16"/>
              </w:rPr>
              <w:t>5%</w:t>
            </w:r>
            <w:r>
              <w:rPr>
                <w:rFonts w:ascii="宋体" w:hAnsi="宋体"/>
                <w:sz w:val="16"/>
              </w:rPr>
              <w:t>公用经费用于支付课后服务期间产生的水费、电费、办公费及相关服务于课后服务的设备服务费。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D088D" w:rsidRDefault="00290010">
            <w:r>
              <w:rPr>
                <w:rFonts w:ascii="宋体" w:hAnsi="宋体"/>
                <w:sz w:val="16"/>
              </w:rPr>
              <w:t>2024</w:t>
            </w:r>
            <w:r>
              <w:rPr>
                <w:rFonts w:ascii="宋体" w:hAnsi="宋体"/>
                <w:sz w:val="16"/>
              </w:rPr>
              <w:t>年尉犁县第七小学课后服务费用于支付参与课后服务教师的课时费</w:t>
            </w:r>
            <w:r>
              <w:rPr>
                <w:rFonts w:ascii="宋体" w:hAnsi="宋体"/>
                <w:sz w:val="16"/>
              </w:rPr>
              <w:t>11.51</w:t>
            </w:r>
            <w:r>
              <w:rPr>
                <w:rFonts w:ascii="宋体" w:hAnsi="宋体"/>
                <w:sz w:val="16"/>
              </w:rPr>
              <w:t>万元，有效提升了教育公共服务能力。以后加强课后服务工作，积极开展，必须提高家长，学生的满意度。并且家长和学生的满意度达到</w:t>
            </w:r>
            <w:r>
              <w:rPr>
                <w:rFonts w:ascii="宋体" w:hAnsi="宋体"/>
                <w:sz w:val="16"/>
              </w:rPr>
              <w:t>100%</w:t>
            </w:r>
            <w:r>
              <w:rPr>
                <w:rFonts w:ascii="宋体" w:hAnsi="宋体"/>
                <w:sz w:val="16"/>
              </w:rPr>
              <w:t>。</w:t>
            </w:r>
          </w:p>
        </w:tc>
      </w:tr>
      <w:tr w:rsidR="00BD088D">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偏差原因分析及改进措施</w:t>
            </w:r>
          </w:p>
        </w:tc>
      </w:tr>
      <w:tr w:rsidR="00BD088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应参与课后服务教师人数</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&gt;=28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=28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14</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课后服务教师课时费发放准确率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课后服务</w:t>
            </w:r>
            <w:r>
              <w:rPr>
                <w:rFonts w:ascii="宋体" w:hAnsi="宋体"/>
                <w:sz w:val="16"/>
              </w:rPr>
              <w:lastRenderedPageBreak/>
              <w:t>费发放及时率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13</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保障课后服务运转成本</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&lt;=0.58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=0.49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84.48%</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6.12</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因教师缺少课后托管课程种类减少了，补贴金额结余了</w:t>
            </w:r>
            <w:r>
              <w:rPr>
                <w:rFonts w:ascii="宋体" w:hAnsi="宋体"/>
                <w:sz w:val="16"/>
              </w:rPr>
              <w:t>0.09%</w:t>
            </w:r>
            <w:r>
              <w:rPr>
                <w:rFonts w:ascii="宋体" w:hAnsi="宋体"/>
                <w:sz w:val="16"/>
              </w:rPr>
              <w:t>万元，所导致偏差</w:t>
            </w:r>
            <w:r>
              <w:rPr>
                <w:rFonts w:ascii="宋体" w:hAnsi="宋体"/>
                <w:sz w:val="16"/>
              </w:rPr>
              <w:t>15.5</w:t>
            </w: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课后服务教师课时费</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&lt;=11.02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=11.02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提升教育公共服务能力</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632" w:type="dxa"/>
            <w:vMerge/>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参与课后服务教师满意度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BD088D">
            <w:pPr>
              <w:jc w:val="center"/>
            </w:pPr>
          </w:p>
        </w:tc>
      </w:tr>
      <w:tr w:rsidR="00BD088D">
        <w:tc>
          <w:tcPr>
            <w:tcW w:w="2528" w:type="dxa"/>
            <w:gridSpan w:val="4"/>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tcPr>
          <w:p w:rsidR="00BD088D" w:rsidRDefault="00BD088D"/>
        </w:tc>
        <w:tc>
          <w:tcPr>
            <w:tcW w:w="632" w:type="dxa"/>
            <w:tcBorders>
              <w:top w:val="single" w:sz="10" w:space="0" w:color="auto"/>
              <w:left w:val="single" w:sz="10" w:space="0" w:color="auto"/>
              <w:bottom w:val="single" w:sz="10" w:space="0" w:color="auto"/>
              <w:right w:val="single" w:sz="10" w:space="0" w:color="auto"/>
            </w:tcBorders>
            <w:vAlign w:val="center"/>
          </w:tcPr>
          <w:p w:rsidR="00BD088D" w:rsidRDefault="00290010">
            <w:pPr>
              <w:jc w:val="center"/>
            </w:pPr>
            <w:r>
              <w:rPr>
                <w:rFonts w:ascii="宋体" w:hAnsi="宋体"/>
                <w:sz w:val="16"/>
              </w:rPr>
              <w:t>98.25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D088D" w:rsidRDefault="00BD088D"/>
        </w:tc>
      </w:tr>
    </w:tbl>
    <w:p w:rsidR="00BD088D" w:rsidRDefault="00290010">
      <w:r>
        <w:lastRenderedPageBreak/>
        <w:br w:type="page"/>
      </w:r>
    </w:p>
    <w:p w:rsidR="00BD088D" w:rsidRDefault="00290010">
      <w:pPr>
        <w:spacing w:line="640" w:lineRule="exact"/>
        <w:ind w:firstLine="640"/>
        <w:outlineLvl w:val="2"/>
      </w:pPr>
      <w:r>
        <w:rPr>
          <w:rFonts w:ascii="黑体" w:eastAsia="黑体" w:hAnsi="黑体"/>
        </w:rPr>
        <w:lastRenderedPageBreak/>
        <w:t>十二、其他需说明的事项</w:t>
      </w:r>
    </w:p>
    <w:p w:rsidR="00BD088D" w:rsidRDefault="00290010">
      <w:pPr>
        <w:spacing w:line="580" w:lineRule="exact"/>
        <w:ind w:firstLine="640"/>
      </w:pPr>
      <w:r>
        <w:rPr>
          <w:rFonts w:ascii="仿宋_GB2312" w:eastAsia="仿宋_GB2312" w:hAnsi="仿宋_GB2312"/>
        </w:rPr>
        <w:t>本年度本单位整体绩效自评表由主管部门编报并公开。</w:t>
      </w:r>
    </w:p>
    <w:p w:rsidR="00BD088D" w:rsidRDefault="00290010">
      <w:r>
        <w:br w:type="page"/>
      </w:r>
    </w:p>
    <w:p w:rsidR="00BD088D" w:rsidRDefault="00290010">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BD088D" w:rsidRDefault="00290010">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BD088D" w:rsidRDefault="00290010">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BD088D" w:rsidRDefault="00290010">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BD088D" w:rsidRDefault="00290010">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BD088D" w:rsidRDefault="00290010">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BD088D" w:rsidRDefault="00290010">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BD088D" w:rsidRDefault="00290010">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BD088D" w:rsidRDefault="00290010">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D088D" w:rsidRDefault="00290010">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BD088D" w:rsidRDefault="00290010">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BD088D" w:rsidRDefault="00290010">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BD088D" w:rsidRDefault="00290010">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BD088D" w:rsidRDefault="00290010">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D088D" w:rsidRDefault="00290010">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BD088D" w:rsidRDefault="00290010">
      <w:r>
        <w:br w:type="page"/>
      </w:r>
    </w:p>
    <w:p w:rsidR="00BD088D" w:rsidRDefault="00290010">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BD088D" w:rsidRDefault="00290010">
      <w:pPr>
        <w:ind w:firstLine="640"/>
      </w:pPr>
      <w:r>
        <w:rPr>
          <w:rFonts w:ascii="仿宋_GB2312" w:eastAsia="仿宋_GB2312" w:hAnsi="仿宋_GB2312"/>
        </w:rPr>
        <w:t>一、《收入支出决算总表》</w:t>
      </w:r>
    </w:p>
    <w:p w:rsidR="00BD088D" w:rsidRDefault="00290010">
      <w:pPr>
        <w:ind w:firstLine="640"/>
      </w:pPr>
      <w:r>
        <w:rPr>
          <w:rFonts w:ascii="仿宋_GB2312" w:eastAsia="仿宋_GB2312" w:hAnsi="仿宋_GB2312"/>
        </w:rPr>
        <w:t>二、《收入决算表》</w:t>
      </w:r>
    </w:p>
    <w:p w:rsidR="00BD088D" w:rsidRDefault="00290010">
      <w:pPr>
        <w:ind w:firstLine="640"/>
      </w:pPr>
      <w:r>
        <w:rPr>
          <w:rFonts w:ascii="仿宋_GB2312" w:eastAsia="仿宋_GB2312" w:hAnsi="仿宋_GB2312"/>
        </w:rPr>
        <w:t>三、《支出决算表》</w:t>
      </w:r>
    </w:p>
    <w:p w:rsidR="00BD088D" w:rsidRDefault="00290010">
      <w:pPr>
        <w:ind w:firstLine="640"/>
      </w:pPr>
      <w:r>
        <w:rPr>
          <w:rFonts w:ascii="仿宋_GB2312" w:eastAsia="仿宋_GB2312" w:hAnsi="仿宋_GB2312"/>
        </w:rPr>
        <w:t>四、《财政拨款收入支出决算总表》</w:t>
      </w:r>
    </w:p>
    <w:p w:rsidR="00BD088D" w:rsidRDefault="00290010">
      <w:pPr>
        <w:ind w:firstLine="640"/>
      </w:pPr>
      <w:r>
        <w:rPr>
          <w:rFonts w:ascii="仿宋_GB2312" w:eastAsia="仿宋_GB2312" w:hAnsi="仿宋_GB2312"/>
        </w:rPr>
        <w:t>五、《一般公共预算财政拨款支出决算表》</w:t>
      </w:r>
    </w:p>
    <w:p w:rsidR="00BD088D" w:rsidRDefault="00290010">
      <w:pPr>
        <w:ind w:firstLine="640"/>
      </w:pPr>
      <w:r>
        <w:rPr>
          <w:rFonts w:ascii="仿宋_GB2312" w:eastAsia="仿宋_GB2312" w:hAnsi="仿宋_GB2312"/>
        </w:rPr>
        <w:t>六、《一般公共预算财政拨款基本支出决算表》</w:t>
      </w:r>
    </w:p>
    <w:p w:rsidR="00BD088D" w:rsidRDefault="00290010">
      <w:pPr>
        <w:ind w:firstLine="640"/>
      </w:pPr>
      <w:r>
        <w:rPr>
          <w:rFonts w:ascii="仿宋_GB2312" w:eastAsia="仿宋_GB2312" w:hAnsi="仿宋_GB2312"/>
        </w:rPr>
        <w:t>七、《政府性基金预算财政拨款收入支出决算表》</w:t>
      </w:r>
    </w:p>
    <w:p w:rsidR="00BD088D" w:rsidRDefault="00290010">
      <w:pPr>
        <w:ind w:firstLine="640"/>
      </w:pPr>
      <w:r>
        <w:rPr>
          <w:rFonts w:ascii="仿宋_GB2312" w:eastAsia="仿宋_GB2312" w:hAnsi="仿宋_GB2312"/>
        </w:rPr>
        <w:t>八、《国有资本经营预算财政拨款收入支出决算表》</w:t>
      </w:r>
    </w:p>
    <w:p w:rsidR="00BD088D" w:rsidRDefault="00290010">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BD088D" w:rsidRDefault="00BD088D">
      <w:pPr>
        <w:ind w:firstLine="640"/>
      </w:pPr>
    </w:p>
    <w:p w:rsidR="00BD088D" w:rsidRDefault="00BD088D">
      <w:pPr>
        <w:ind w:firstLine="640"/>
      </w:pPr>
    </w:p>
    <w:p w:rsidR="00BD088D" w:rsidRDefault="00BD088D">
      <w:pPr>
        <w:ind w:firstLine="640"/>
      </w:pPr>
    </w:p>
    <w:p w:rsidR="00BD088D" w:rsidRDefault="00BD088D">
      <w:pPr>
        <w:ind w:firstLine="640"/>
      </w:pPr>
    </w:p>
    <w:p w:rsidR="00BD088D" w:rsidRDefault="00BD088D">
      <w:pPr>
        <w:ind w:firstLine="640"/>
      </w:pPr>
    </w:p>
    <w:sectPr w:rsidR="00BD088D">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010" w:rsidRDefault="00290010">
      <w:r>
        <w:separator/>
      </w:r>
    </w:p>
  </w:endnote>
  <w:endnote w:type="continuationSeparator" w:id="0">
    <w:p w:rsidR="00290010" w:rsidRDefault="0029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88D" w:rsidRDefault="0029001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D088D" w:rsidRDefault="00290010">
                          <w:pPr>
                            <w:pStyle w:val="a4"/>
                          </w:pPr>
                          <w:r>
                            <w:rPr>
                              <w:rFonts w:hint="eastAsia"/>
                            </w:rPr>
                            <w:fldChar w:fldCharType="begin"/>
                          </w:r>
                          <w:r>
                            <w:rPr>
                              <w:rFonts w:hint="eastAsia"/>
                            </w:rPr>
                            <w:instrText xml:space="preserve"> PAGE  \* MERGEFORMAT </w:instrText>
                          </w:r>
                          <w:r>
                            <w:rPr>
                              <w:rFonts w:hint="eastAsia"/>
                            </w:rPr>
                            <w:fldChar w:fldCharType="separate"/>
                          </w:r>
                          <w:r w:rsidR="00C646AB">
                            <w:rPr>
                              <w:noProof/>
                            </w:rPr>
                            <w:t>13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BD088D" w:rsidRDefault="00290010">
                    <w:pPr>
                      <w:pStyle w:val="a4"/>
                    </w:pPr>
                    <w:r>
                      <w:rPr>
                        <w:rFonts w:hint="eastAsia"/>
                      </w:rPr>
                      <w:fldChar w:fldCharType="begin"/>
                    </w:r>
                    <w:r>
                      <w:rPr>
                        <w:rFonts w:hint="eastAsia"/>
                      </w:rPr>
                      <w:instrText xml:space="preserve"> PAGE  \* MERGEFORMAT </w:instrText>
                    </w:r>
                    <w:r>
                      <w:rPr>
                        <w:rFonts w:hint="eastAsia"/>
                      </w:rPr>
                      <w:fldChar w:fldCharType="separate"/>
                    </w:r>
                    <w:r w:rsidR="00C646AB">
                      <w:rPr>
                        <w:noProof/>
                      </w:rPr>
                      <w:t>13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010" w:rsidRDefault="00290010">
      <w:r>
        <w:separator/>
      </w:r>
    </w:p>
  </w:footnote>
  <w:footnote w:type="continuationSeparator" w:id="0">
    <w:p w:rsidR="00290010" w:rsidRDefault="00290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BD088D"/>
    <w:rsid w:val="00290010"/>
    <w:rsid w:val="00BD088D"/>
    <w:rsid w:val="00C646AB"/>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2B533B-F791-4F76-B388-4EB3C92F7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1201</Words>
  <Characters>6847</Characters>
  <Application>Microsoft Office Word</Application>
  <DocSecurity>0</DocSecurity>
  <Lines>57</Lines>
  <Paragraphs>16</Paragraphs>
  <ScaleCrop>false</ScaleCrop>
  <Company>Organization</Company>
  <LinksUpToDate>false</LinksUpToDate>
  <CharactersWithSpaces>8032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