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尉犁县第三小学2024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实施小学义务教育，促进基础教育发展，小学学历教育（相关社会服务）。全面贯彻党的教育方针，以习近平新时代中国特色社会主义思想为引领，坚持教育为社会主义现代化建设服务、为人民服务，坚持社会主义办学方向，坚持把立德树人作为教育的根本任务，培养德智体美劳全面发展的社会主义建设者和接班人。</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尉犁县第三小学2024年度，实有人数44人，其中：在职人员39人，增加14人；离休人员0人，增加0人；退休人员5人,增加1人。</w:t>
      </w:r>
    </w:p>
    <w:p>
      <w:pPr>
        <w:spacing w:line="580" w:lineRule="exact"/>
        <w:ind w:firstLine="640"/>
        <w:jc w:val="both"/>
      </w:pPr>
      <w:r>
        <w:rPr>
          <w:rFonts w:ascii="仿宋_GB2312" w:hAnsi="仿宋_GB2312" w:eastAsia="仿宋_GB2312"/>
          <w:sz w:val="32"/>
        </w:rPr>
        <w:t>尉犁县第三小学无下属预算单位，下设10个科室，分别是：党政办、教务处、教研室、少先队、德育处、工会办、维稳办、总务处、后勤办、财务室。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2024年度收入总计590.66万元，</w:t>
      </w:r>
      <w:r>
        <w:rPr>
          <w:rFonts w:ascii="仿宋_GB2312" w:hAnsi="仿宋_GB2312" w:eastAsia="仿宋_GB2312"/>
          <w:b w:val="0"/>
          <w:sz w:val="32"/>
        </w:rPr>
        <w:t>其中：本年收入合计590.65万元，使用非财政拨款结余（含专用结余）0.01万元，年初结转和结余0.00万元。</w:t>
      </w:r>
    </w:p>
    <w:p>
      <w:pPr>
        <w:spacing w:line="580" w:lineRule="exact"/>
        <w:ind w:firstLine="640"/>
        <w:jc w:val="both"/>
      </w:pPr>
      <w:r>
        <w:rPr>
          <w:rFonts w:ascii="仿宋_GB2312" w:hAnsi="仿宋_GB2312" w:eastAsia="仿宋_GB2312"/>
          <w:b/>
          <w:sz w:val="32"/>
        </w:rPr>
        <w:t>2024年度支出总计590.66万元，</w:t>
      </w:r>
      <w:r>
        <w:rPr>
          <w:rFonts w:ascii="仿宋_GB2312" w:hAnsi="仿宋_GB2312" w:eastAsia="仿宋_GB2312"/>
          <w:b w:val="0"/>
          <w:sz w:val="32"/>
        </w:rPr>
        <w:t>其中：本年支出合计581.11万元，结余分配0.00万元，年末结转和结余9.55万元。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增加109.77万元，增长22.83%，主要原因是：本年在职人员增加，相关人员经费增加，增加学生助学金资金较上年增加。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本年收入590.65万元，</w:t>
      </w:r>
      <w:r>
        <w:rPr>
          <w:rFonts w:ascii="仿宋_GB2312" w:hAnsi="仿宋_GB2312" w:eastAsia="仿宋_GB2312"/>
          <w:b w:val="0"/>
          <w:sz w:val="32"/>
        </w:rPr>
        <w:t>其中：财政拨款收入570.06万元，占96.51%；上级补助收入0.00万元，占0.00%；事业收入0.00万元，占0.00%；经营收入0.00万元，占0.00%；附属单位上缴收入0.00万元，占0.00%；其他收入20.59万元，占3.49%。</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本年支出581.11万元，</w:t>
      </w:r>
      <w:r>
        <w:rPr>
          <w:rFonts w:ascii="仿宋_GB2312" w:hAnsi="仿宋_GB2312" w:eastAsia="仿宋_GB2312"/>
          <w:b w:val="0"/>
          <w:sz w:val="32"/>
        </w:rPr>
        <w:t>其中：基本支出581.11万元，占100.00%；项目支出0.00万元，占0.00%；上缴上级支出0.00万元，占0.00%；经营支出0.00万元，占0.00%；对附属单位补助支出0.00万元，占0.00%。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2024年度财政拨款收入总计570.06万元，</w:t>
      </w:r>
      <w:r>
        <w:rPr>
          <w:rFonts w:ascii="仿宋_GB2312" w:hAnsi="仿宋_GB2312" w:eastAsia="仿宋_GB2312"/>
          <w:b w:val="0"/>
          <w:sz w:val="32"/>
        </w:rPr>
        <w:t>其中：年初财政拨款结转和结余0.00万元，本年财政拨款收入570.06万元。</w:t>
      </w:r>
      <w:r>
        <w:rPr>
          <w:rFonts w:ascii="仿宋_GB2312" w:hAnsi="仿宋_GB2312" w:eastAsia="仿宋_GB2312"/>
          <w:b/>
          <w:sz w:val="32"/>
        </w:rPr>
        <w:t>财政拨款支出总计570.06万元，</w:t>
      </w:r>
      <w:r>
        <w:rPr>
          <w:rFonts w:ascii="仿宋_GB2312" w:hAnsi="仿宋_GB2312" w:eastAsia="仿宋_GB2312"/>
          <w:b w:val="0"/>
          <w:sz w:val="32"/>
        </w:rPr>
        <w:t>其中：年末财政拨款结转和结余0.00万元，本年财政拨款支出570.06万元。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增加112.75万元，增长24.66%，主要原因是：本年在职人员增加，相关人员经费增加，增加学生助学金资金较上年增加。</w:t>
      </w:r>
      <w:r>
        <w:rPr>
          <w:rFonts w:ascii="仿宋_GB2312" w:hAnsi="仿宋_GB2312" w:eastAsia="仿宋_GB2312"/>
          <w:b/>
          <w:sz w:val="32"/>
        </w:rPr>
        <w:t>与年初预算相比，</w:t>
      </w:r>
      <w:r>
        <w:rPr>
          <w:rFonts w:ascii="仿宋_GB2312" w:hAnsi="仿宋_GB2312" w:eastAsia="仿宋_GB2312"/>
          <w:b w:val="0"/>
          <w:sz w:val="32"/>
        </w:rPr>
        <w:t>年初预算数463.11万元，决算数570.06万元，预决算差异率23.09%，主要原因是：年中追加人员工资、社保、公积金基数调增部分资金，导致预决算存在差异。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2024年度一般公共预算财政拨款支出570.06万元，</w:t>
      </w:r>
      <w:r>
        <w:rPr>
          <w:rFonts w:ascii="仿宋_GB2312" w:hAnsi="仿宋_GB2312" w:eastAsia="仿宋_GB2312"/>
          <w:b w:val="0"/>
          <w:sz w:val="32"/>
        </w:rPr>
        <w:t>占本年支出合计的98.10%。</w:t>
      </w:r>
      <w:r>
        <w:rPr>
          <w:rFonts w:ascii="仿宋_GB2312" w:hAnsi="仿宋_GB2312" w:eastAsia="仿宋_GB2312"/>
          <w:b/>
          <w:sz w:val="32"/>
        </w:rPr>
        <w:t>与上年相比，</w:t>
      </w:r>
      <w:r>
        <w:rPr>
          <w:rFonts w:ascii="仿宋_GB2312" w:hAnsi="仿宋_GB2312" w:eastAsia="仿宋_GB2312"/>
          <w:b w:val="0"/>
          <w:sz w:val="32"/>
        </w:rPr>
        <w:t>增加112.75万元，增长24.66%，主要原因是：本年在职人员增加，相关人员经费增加，增加学生助学金资金较上年增加。</w:t>
      </w:r>
      <w:r>
        <w:rPr>
          <w:rFonts w:ascii="仿宋_GB2312" w:hAnsi="仿宋_GB2312" w:eastAsia="仿宋_GB2312"/>
          <w:b/>
          <w:sz w:val="32"/>
        </w:rPr>
        <w:t>与年初预算相比,</w:t>
      </w:r>
      <w:r>
        <w:rPr>
          <w:rFonts w:ascii="仿宋_GB2312" w:hAnsi="仿宋_GB2312" w:eastAsia="仿宋_GB2312"/>
          <w:b w:val="0"/>
          <w:sz w:val="32"/>
        </w:rPr>
        <w:t>年初预算数463.11万元，决算数570.06万元，预决算差异率23.09%，主要原因是：年中追加人员工资、社保、公积金基数调增部分资金，导致预决算存在差异。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1.教育支出(类)568.87万元,占99.79%。</w:t>
      </w:r>
    </w:p>
    <w:p>
      <w:pPr>
        <w:spacing w:line="580" w:lineRule="exact"/>
        <w:ind w:firstLine="640"/>
        <w:jc w:val="both"/>
      </w:pPr>
      <w:r>
        <w:rPr>
          <w:rFonts w:ascii="仿宋_GB2312" w:hAnsi="仿宋_GB2312" w:eastAsia="仿宋_GB2312"/>
          <w:b w:val="0"/>
          <w:sz w:val="32"/>
        </w:rPr>
        <w:t>2.社会保障和就业支出(类)0.94万元,占0.16%。</w:t>
      </w:r>
    </w:p>
    <w:p>
      <w:pPr>
        <w:spacing w:line="580" w:lineRule="exact"/>
        <w:ind w:firstLine="640"/>
        <w:jc w:val="both"/>
      </w:pPr>
      <w:r>
        <w:rPr>
          <w:rFonts w:ascii="仿宋_GB2312" w:hAnsi="仿宋_GB2312" w:eastAsia="仿宋_GB2312"/>
          <w:b w:val="0"/>
          <w:sz w:val="32"/>
        </w:rPr>
        <w:t>3.农林水支出(类)0.25万元,占0.04%。</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1.教育支出(类)普通教育(款)小学教育(项):支出决算数为568.21万元，比上年决算增加145.83万元，增长34.53%,主要原因是：本年在职人员增加，在职人员工资调增、社保、公积金基数调增，人员经费增加。</w:t>
      </w:r>
    </w:p>
    <w:p>
      <w:pPr>
        <w:spacing w:line="580" w:lineRule="exact"/>
        <w:ind w:firstLine="640"/>
        <w:jc w:val="both"/>
      </w:pPr>
      <w:r>
        <w:rPr>
          <w:rFonts w:ascii="仿宋_GB2312" w:hAnsi="仿宋_GB2312" w:eastAsia="仿宋_GB2312"/>
          <w:b w:val="0"/>
          <w:sz w:val="32"/>
        </w:rPr>
        <w:t>2.教育支出(类)进修及培训(款)培训支出(项):支出决算数为0.66万元，比上年决算减少1.42万元，下降68.27%,主要原因是：本年减少2024年“国培”等培训费，导致相关经费减少。</w:t>
      </w:r>
    </w:p>
    <w:p>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0.94万元，比上年决算增加0.94万元，增长100.00%,主要原因是：本年科目调整，退休费上年在小学教育科目列支，本年在事业单位离退休科目列支，导致相关经费增加。</w:t>
      </w:r>
    </w:p>
    <w:p>
      <w:pPr>
        <w:spacing w:line="580" w:lineRule="exact"/>
        <w:ind w:firstLine="640"/>
        <w:jc w:val="both"/>
      </w:pPr>
      <w:r>
        <w:rPr>
          <w:rFonts w:ascii="仿宋_GB2312" w:hAnsi="仿宋_GB2312" w:eastAsia="仿宋_GB2312"/>
          <w:b w:val="0"/>
          <w:sz w:val="32"/>
        </w:rPr>
        <w:t>4.农林水支出(类)巩固脱贫攻坚成果衔接乡村振兴(款)社会发展(项):支出决算数为0.25万元，比上年决算增加0.25万元，增长100.00%,主要原因是：本年增加学生助学金，导致相关经费增加。</w:t>
      </w:r>
    </w:p>
    <w:p>
      <w:pPr>
        <w:spacing w:line="580" w:lineRule="exact"/>
        <w:ind w:firstLine="640"/>
        <w:jc w:val="both"/>
      </w:pPr>
      <w:r>
        <w:rPr>
          <w:rFonts w:ascii="仿宋_GB2312" w:hAnsi="仿宋_GB2312" w:eastAsia="仿宋_GB2312"/>
          <w:b w:val="0"/>
          <w:sz w:val="32"/>
        </w:rPr>
        <w:t>5.住房保障支出(类)住房改革支出(款)住房公积金(项):支出决算数为0.00万元，比上年决算减少32.85万元，下降100.00%,主要原因是：本年科目调整，住房公积金上年单独列支，本年调整至主科目列支，导致相关经费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2024年度一般公共预算财政拨款基本支出570.06万元，其中：</w:t>
      </w:r>
      <w:r>
        <w:rPr>
          <w:rFonts w:ascii="仿宋_GB2312" w:hAnsi="仿宋_GB2312" w:eastAsia="仿宋_GB2312"/>
          <w:b/>
          <w:sz w:val="32"/>
        </w:rPr>
        <w:t>人员经费539.97万元，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包括：基本工资、津贴补贴、绩效工资、机关事业单位基本养老保险缴费、职业年金缴费、职工基本医疗保险缴费、其他社会保障缴费、住房公积金、医疗费、其他工资福利支出、退休费、助学金、奖励金。</w:t>
      </w:r>
    </w:p>
    <w:p>
      <w:pPr>
        <w:spacing w:line="580" w:lineRule="exact"/>
        <w:ind w:firstLine="640"/>
        <w:jc w:val="both"/>
      </w:pPr>
      <w:r>
        <w:rPr>
          <w:rFonts w:ascii="仿宋_GB2312" w:hAnsi="仿宋_GB2312" w:eastAsia="仿宋_GB2312"/>
          <w:b/>
          <w:sz w:val="32"/>
        </w:rPr>
        <w:t>公用经费30.09万元，</w:t>
      </w:r>
      <w:r>
        <w:rPr>
          <w:rFonts w:ascii="仿宋_GB2312" w:hAnsi="仿宋_GB2312" w:eastAsia="仿宋_GB2312"/>
          <w:b w:val="0"/>
          <w:sz w:val="32"/>
        </w:rPr>
        <w:t>包括：办公费、电费、邮电费、取暖费、物业管理费、差旅费、维修（护）费、培训费、委托业务费、工会经费、福利费、办公设备购置。</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单位业务用车，车辆费用未使用财政拨款公务用车运行维护费支付。</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2024年度尉犁县第三小学（事业单位）公用经费支出30.09万元，比上年增加16.35万元，增长119.00%，主要原因是：本年在职人员增加，办公费用增加。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2024年度政府采购支出总额1.07万元，其中：政府采购货物支出1.07万元、政府采购工程支出0.00万元、政府采购服务支出0.00万元。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授予中小企业合同金额1.07万元，占政府采购支出总额的100.00%，其中：授予小微企业合同金额1.07万元，占政府采购支出总额的100.00%。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5,236.75平方米，价值942.97万元。车辆1辆，价值9.58万元，其中：副部（省）级及以上领导用车0辆、主要负责人用车0辆、机要通信用车0辆、应急保障用车0辆、执法执勤用车0辆、特种专业技术用车0辆、离退休干部服务用车0辆、其他用车1辆，其他用车主要是：本单位其他用车为校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支出绩效自评表。发现的问题及原因：本单位无项目支出绩效自评表。下一步改进措施：本单位无项目支出绩效自评表。</w:t>
      </w:r>
    </w:p>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本年度部门整体绩效自评表由主管部门编报并公开。</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