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尉犁县第二小学2024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bookmarkStart w:id="0" w:name="_GoBack"/>
      <w:bookmarkEnd w:id="0"/>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（1）贯彻执行党的教育方针，以及其他各项教育方针、政策。</w:t>
      </w:r>
    </w:p>
    <w:p>
      <w:pPr>
        <w:spacing w:line="580" w:lineRule="exact"/>
        <w:ind w:firstLine="640"/>
        <w:jc w:val="both"/>
      </w:pPr>
      <w:r>
        <w:rPr>
          <w:rFonts w:ascii="仿宋_GB2312" w:hAnsi="仿宋_GB2312" w:eastAsia="仿宋_GB2312"/>
          <w:sz w:val="32"/>
        </w:rPr>
        <w:t>（2）坚持以教学为中心，努力提高教学质量，不断研究和改进教学方法，不断提高教学水平。</w:t>
      </w:r>
    </w:p>
    <w:p>
      <w:pPr>
        <w:spacing w:line="580" w:lineRule="exact"/>
        <w:ind w:firstLine="640"/>
        <w:jc w:val="both"/>
      </w:pPr>
      <w:r>
        <w:rPr>
          <w:rFonts w:ascii="仿宋_GB2312" w:hAnsi="仿宋_GB2312" w:eastAsia="仿宋_GB2312"/>
          <w:sz w:val="32"/>
        </w:rPr>
        <w:t>（3）加强师资队伍建设，不断提高师资队伍素质。</w:t>
      </w:r>
    </w:p>
    <w:p>
      <w:pPr>
        <w:spacing w:line="580" w:lineRule="exact"/>
        <w:ind w:firstLine="640"/>
        <w:jc w:val="both"/>
      </w:pPr>
      <w:r>
        <w:rPr>
          <w:rFonts w:ascii="仿宋_GB2312" w:hAnsi="仿宋_GB2312" w:eastAsia="仿宋_GB2312"/>
          <w:sz w:val="32"/>
        </w:rPr>
        <w:t>（4）组织编制和实施学校的长期规划、年度计划和学期计划。</w:t>
      </w:r>
    </w:p>
    <w:p>
      <w:pPr>
        <w:spacing w:line="580" w:lineRule="exact"/>
        <w:ind w:firstLine="640"/>
        <w:jc w:val="both"/>
      </w:pPr>
      <w:r>
        <w:rPr>
          <w:rFonts w:ascii="仿宋_GB2312" w:hAnsi="仿宋_GB2312" w:eastAsia="仿宋_GB2312"/>
          <w:sz w:val="32"/>
        </w:rPr>
        <w:t>（5）组织领导招生、学生的入学和毕业鉴定工作。</w:t>
      </w:r>
    </w:p>
    <w:p>
      <w:pPr>
        <w:spacing w:line="580" w:lineRule="exact"/>
        <w:ind w:firstLine="640"/>
        <w:jc w:val="both"/>
      </w:pPr>
      <w:r>
        <w:rPr>
          <w:rFonts w:ascii="仿宋_GB2312" w:hAnsi="仿宋_GB2312" w:eastAsia="仿宋_GB2312"/>
          <w:sz w:val="32"/>
        </w:rPr>
        <w:t>（6）组织做好教职工的培养、考核、奖惩、工资福利职称评定，以及退休、离休等工作。</w:t>
      </w:r>
    </w:p>
    <w:p>
      <w:pPr>
        <w:spacing w:line="580" w:lineRule="exact"/>
        <w:ind w:firstLine="640"/>
        <w:jc w:val="both"/>
      </w:pPr>
      <w:r>
        <w:rPr>
          <w:rFonts w:ascii="仿宋_GB2312" w:hAnsi="仿宋_GB2312" w:eastAsia="仿宋_GB2312"/>
          <w:sz w:val="32"/>
        </w:rPr>
        <w:t>（7）组织领导做好行政后勤工作，坚持为教学服务，不断改善师生员工的工作、学习、生活条件，保证教学工作的顺利进行。</w:t>
      </w:r>
    </w:p>
    <w:p>
      <w:pPr>
        <w:spacing w:line="580" w:lineRule="exact"/>
        <w:ind w:firstLine="640"/>
        <w:jc w:val="both"/>
      </w:pPr>
      <w:r>
        <w:rPr>
          <w:rFonts w:ascii="仿宋_GB2312" w:hAnsi="仿宋_GB2312" w:eastAsia="仿宋_GB2312"/>
          <w:sz w:val="32"/>
        </w:rPr>
        <w:t>（8）贯彻执行勤俭办校的方针，建立健全各项规章制度，加强对学校的管理。</w:t>
      </w:r>
    </w:p>
    <w:p>
      <w:pPr>
        <w:spacing w:line="580" w:lineRule="exact"/>
        <w:ind w:firstLine="640"/>
        <w:jc w:val="both"/>
      </w:pPr>
      <w:r>
        <w:rPr>
          <w:rFonts w:ascii="仿宋_GB2312" w:hAnsi="仿宋_GB2312" w:eastAsia="仿宋_GB2312"/>
          <w:sz w:val="32"/>
        </w:rPr>
        <w:t>学校主要抓基础教育、培养学生习惯、组织教育教学、科学研究活动，保证教育教学质量。维护教职工利益，保障教职工合法权益，以教职工和学生的人生幸福和生命质量作为重点。学校把“育人为本、德育为先”和“学校标准化建设”工作当作重要工作来抓，加大学校管理，改善办学条件，使学校各项教育教学管理工作稳步健康发展。</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尉犁县第二小学2024年度，实有人数117人，其中：在职人员93人，减少1人；离休人员0人，增加0人；退休人员24人,增加1人。</w:t>
      </w:r>
    </w:p>
    <w:p>
      <w:pPr>
        <w:spacing w:line="580" w:lineRule="exact"/>
        <w:ind w:firstLine="640"/>
        <w:jc w:val="both"/>
      </w:pPr>
      <w:r>
        <w:rPr>
          <w:rFonts w:ascii="仿宋_GB2312" w:hAnsi="仿宋_GB2312" w:eastAsia="仿宋_GB2312"/>
          <w:sz w:val="32"/>
        </w:rPr>
        <w:t>尉犁县第二小学无下属预算单位，下设9个科室，分别是：党政办公室、教务处、教研室、德育处、总务处、保卫科、妇联、工会、少先队。</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2024年度收入总计1,848.05万元，</w:t>
      </w:r>
      <w:r>
        <w:rPr>
          <w:rFonts w:ascii="仿宋_GB2312" w:hAnsi="仿宋_GB2312" w:eastAsia="仿宋_GB2312"/>
          <w:b w:val="0"/>
          <w:sz w:val="32"/>
        </w:rPr>
        <w:t>其中：本年收入合计1,832.91万元，使用非财政拨款结余（含专用结余）15.14万元，年初结转和结余0.00万元。</w:t>
      </w:r>
    </w:p>
    <w:p>
      <w:pPr>
        <w:spacing w:line="580" w:lineRule="exact"/>
        <w:ind w:firstLine="640"/>
        <w:jc w:val="both"/>
      </w:pPr>
      <w:r>
        <w:rPr>
          <w:rFonts w:ascii="仿宋_GB2312" w:hAnsi="仿宋_GB2312" w:eastAsia="仿宋_GB2312"/>
          <w:b/>
          <w:sz w:val="32"/>
        </w:rPr>
        <w:t>2024年度支出总计1,848.05万元，</w:t>
      </w:r>
      <w:r>
        <w:rPr>
          <w:rFonts w:ascii="仿宋_GB2312" w:hAnsi="仿宋_GB2312" w:eastAsia="仿宋_GB2312"/>
          <w:b w:val="0"/>
          <w:sz w:val="32"/>
        </w:rPr>
        <w:t>其中：本年支出合计1,843.47万元，结余分配0.00万元，年末结转和结余4.58万元。</w:t>
      </w:r>
    </w:p>
    <w:p>
      <w:pPr>
        <w:spacing w:line="580" w:lineRule="exact"/>
        <w:ind w:firstLine="640"/>
        <w:jc w:val="both"/>
      </w:pPr>
      <w:r>
        <w:rPr>
          <w:rFonts w:ascii="仿宋_GB2312" w:hAnsi="仿宋_GB2312" w:eastAsia="仿宋_GB2312"/>
          <w:b w:val="0"/>
          <w:sz w:val="32"/>
        </w:rPr>
        <w:t>收入支出总体与上年相比，</w:t>
      </w:r>
      <w:r>
        <w:rPr>
          <w:rFonts w:ascii="仿宋_GB2312" w:hAnsi="仿宋_GB2312" w:eastAsia="仿宋_GB2312"/>
          <w:b w:val="0"/>
          <w:sz w:val="32"/>
        </w:rPr>
        <w:t>减少52.63万元，下降2.77%，主要原因是：本年减少课后托管费，其他收入减少，导致相关经费减少。</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本年收入1,832.91万元，</w:t>
      </w:r>
      <w:r>
        <w:rPr>
          <w:rFonts w:ascii="仿宋_GB2312" w:hAnsi="仿宋_GB2312" w:eastAsia="仿宋_GB2312"/>
          <w:b w:val="0"/>
          <w:sz w:val="32"/>
        </w:rPr>
        <w:t>其中：财政拨款收入1,821.35万元，占99.37%；上级补助收入0.00万元，占0.00%；事业收入0.00万元，占0.00%；经营收入0.00万元，占0.00%；附属单位上缴收入0.00万元，占0.00%；其他收入11.56万元，占0.63%。</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本年支出1,843.47万元，</w:t>
      </w:r>
      <w:r>
        <w:rPr>
          <w:rFonts w:ascii="仿宋_GB2312" w:hAnsi="仿宋_GB2312" w:eastAsia="仿宋_GB2312"/>
          <w:b w:val="0"/>
          <w:sz w:val="32"/>
        </w:rPr>
        <w:t>其中：基本支出1,843.47万元，占100.00%；项目支出0.00万元，占0.00%；上缴上级支出0.00万元，占0.00%；经营支出0.00万元，占0.00%；对附属单位补助支出0.00万元，占0.00%。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2024年度财政拨款收入总计1,821.35万元，</w:t>
      </w:r>
      <w:r>
        <w:rPr>
          <w:rFonts w:ascii="仿宋_GB2312" w:hAnsi="仿宋_GB2312" w:eastAsia="仿宋_GB2312"/>
          <w:b w:val="0"/>
          <w:sz w:val="32"/>
        </w:rPr>
        <w:t>其中：年初财政拨款结转和结余0.00万元，本年财政拨款收入1,821.35万元。</w:t>
      </w:r>
      <w:r>
        <w:rPr>
          <w:rFonts w:ascii="仿宋_GB2312" w:hAnsi="仿宋_GB2312" w:eastAsia="仿宋_GB2312"/>
          <w:b/>
          <w:sz w:val="32"/>
        </w:rPr>
        <w:t>财政拨款支出总计1,821.35万元，</w:t>
      </w:r>
      <w:r>
        <w:rPr>
          <w:rFonts w:ascii="仿宋_GB2312" w:hAnsi="仿宋_GB2312" w:eastAsia="仿宋_GB2312"/>
          <w:b w:val="0"/>
          <w:sz w:val="32"/>
        </w:rPr>
        <w:t>其中：年末财政拨款结转和结余0.00万元，本年财政拨款支出1,821.35万元。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增加19.95万元，增长1.11%，主要原因是：本年在职人员工资调增，社保、公积金基数调增，人员经费增加。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年初预算数1,709.45万元，决算数1,821.35万元，预决算差异率6.55%，主要原因是：年中追加人员工资、社保、公积金基数调增部分资金，导致预决算存在差异。</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2024年度一般公共预算财政拨款支出1,821.35万元，</w:t>
      </w:r>
      <w:r>
        <w:rPr>
          <w:rFonts w:ascii="仿宋_GB2312" w:hAnsi="仿宋_GB2312" w:eastAsia="仿宋_GB2312"/>
          <w:b w:val="0"/>
          <w:sz w:val="32"/>
        </w:rPr>
        <w:t>占本年支出合计的98.80%。</w:t>
      </w:r>
      <w:r>
        <w:rPr>
          <w:rFonts w:ascii="仿宋_GB2312" w:hAnsi="仿宋_GB2312" w:eastAsia="仿宋_GB2312"/>
          <w:b/>
          <w:sz w:val="32"/>
        </w:rPr>
        <w:t>与上年相比，</w:t>
      </w:r>
      <w:r>
        <w:rPr>
          <w:rFonts w:ascii="仿宋_GB2312" w:hAnsi="仿宋_GB2312" w:eastAsia="仿宋_GB2312"/>
          <w:b w:val="0"/>
          <w:sz w:val="32"/>
        </w:rPr>
        <w:t>增加19.95万元，增长1.11%，主要原因是：本年在职人员工资调增，社保、公积金基数调增，人员经费增加。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年初预算数1,709.45万元，决算数1,821.35万元，预决算差异率6.55%，主要原因是：年中追加人员工资、社保、公积金基数调增部分资金，导致预决算存在差异。</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1.教育支出(类)1,819.92万元,占99.92%。</w:t>
      </w:r>
    </w:p>
    <w:p>
      <w:pPr>
        <w:spacing w:line="580" w:lineRule="exact"/>
        <w:ind w:firstLine="640"/>
        <w:jc w:val="both"/>
      </w:pPr>
      <w:r>
        <w:rPr>
          <w:rFonts w:ascii="仿宋_GB2312" w:hAnsi="仿宋_GB2312" w:eastAsia="仿宋_GB2312"/>
          <w:b w:val="0"/>
          <w:sz w:val="32"/>
        </w:rPr>
        <w:t>2.农林水支出(类)1.43万元,占0.08%。</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1.教育支出(类)普通教育(款)学前教育(项):支出决算数为323.99万元，比上年决算增加59.50万元，增长22.50%,主要原因是：本年在职人员工资调增，社保、公积金基数调增，人员经费增加。</w:t>
      </w:r>
    </w:p>
    <w:p>
      <w:pPr>
        <w:spacing w:line="580" w:lineRule="exact"/>
        <w:ind w:firstLine="640"/>
        <w:jc w:val="both"/>
      </w:pPr>
      <w:r>
        <w:rPr>
          <w:rFonts w:ascii="仿宋_GB2312" w:hAnsi="仿宋_GB2312" w:eastAsia="仿宋_GB2312"/>
          <w:b w:val="0"/>
          <w:sz w:val="32"/>
        </w:rPr>
        <w:t>2.教育支出(类)普通教育(款)小学教育(项):支出决算数为1,489.01万元，比上年决算增加80.90万元，增长5.75%,主要原因是：本年在职人员工资调增，社保、公积金基数调增，人员经费增加。</w:t>
      </w:r>
    </w:p>
    <w:p>
      <w:pPr>
        <w:spacing w:line="580" w:lineRule="exact"/>
        <w:ind w:firstLine="640"/>
        <w:jc w:val="both"/>
      </w:pPr>
      <w:r>
        <w:rPr>
          <w:rFonts w:ascii="仿宋_GB2312" w:hAnsi="仿宋_GB2312" w:eastAsia="仿宋_GB2312"/>
          <w:b w:val="0"/>
          <w:sz w:val="32"/>
        </w:rPr>
        <w:t>3.教育支出(类)进修及培训(款)培训支出(项):支出决算数为6.91万元，比上年决算减少1.24万元，下降15.21%,主要原因是：本年减少2024年“国培”等培训费，导致相关经费减少。</w:t>
      </w:r>
    </w:p>
    <w:p>
      <w:pPr>
        <w:spacing w:line="580" w:lineRule="exact"/>
        <w:ind w:firstLine="640"/>
        <w:jc w:val="both"/>
      </w:pPr>
      <w:r>
        <w:rPr>
          <w:rFonts w:ascii="仿宋_GB2312" w:hAnsi="仿宋_GB2312" w:eastAsia="仿宋_GB2312"/>
          <w:b w:val="0"/>
          <w:sz w:val="32"/>
        </w:rPr>
        <w:t>4.农林水支出(类)巩固脱贫攻坚成果衔接乡村振兴(款)社会发展(项):支出决算数为1.43万元，比上年决算减少0.63万元，下降30.58%,主要原因是：本年减少学生教育帮扶补助资金，导致相关经费减少。</w:t>
      </w:r>
    </w:p>
    <w:p>
      <w:pPr>
        <w:spacing w:line="580" w:lineRule="exact"/>
        <w:ind w:firstLine="640"/>
        <w:jc w:val="both"/>
      </w:pPr>
      <w:r>
        <w:rPr>
          <w:rFonts w:ascii="仿宋_GB2312" w:hAnsi="仿宋_GB2312" w:eastAsia="仿宋_GB2312"/>
          <w:b w:val="0"/>
          <w:sz w:val="32"/>
        </w:rPr>
        <w:t>5.住房保障支出(类)住房改革支出(款)住房公积金(项):支出决算数为0.00万元，比上年决算减少118.59万元，下降100.00%,主要原因是：本年功能科目调整，住房公积金上年度单独列支，本年调整至主科目列支，导致经费较上年减少。</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2024年度一般公共预算财政拨款基本支出1,821.35万元，其中：</w:t>
      </w:r>
      <w:r>
        <w:rPr>
          <w:rFonts w:ascii="仿宋_GB2312" w:hAnsi="仿宋_GB2312" w:eastAsia="仿宋_GB2312"/>
          <w:b/>
          <w:sz w:val="32"/>
        </w:rPr>
        <w:t>人员经费1,728.69万元，</w:t>
      </w:r>
      <w:r>
        <w:rPr>
          <w:rFonts w:ascii="仿宋_GB2312" w:hAnsi="仿宋_GB2312" w:eastAsia="仿宋_GB2312"/>
          <w:b w:val="0"/>
          <w:sz w:val="32"/>
        </w:rPr>
        <w:t>包括：基本工资、津贴补贴、绩效工资、机关事业单位基本养老保险缴费、职业年金缴费、职工基本医疗保险缴费、其他社会保障缴费、住房公积金、医疗费、其他工资福利支出、退休费、生活补助、医疗费补助、助学金、奖励金。</w:t>
      </w:r>
    </w:p>
    <w:p>
      <w:pPr>
        <w:spacing w:line="580" w:lineRule="exact"/>
        <w:ind w:firstLine="640"/>
        <w:jc w:val="both"/>
      </w:pPr>
      <w:r>
        <w:rPr>
          <w:rFonts w:ascii="仿宋_GB2312" w:hAnsi="仿宋_GB2312" w:eastAsia="仿宋_GB2312"/>
          <w:b/>
          <w:sz w:val="32"/>
        </w:rPr>
        <w:t>公用经费92.67万元，</w:t>
      </w:r>
      <w:r>
        <w:rPr>
          <w:rFonts w:ascii="仿宋_GB2312" w:hAnsi="仿宋_GB2312" w:eastAsia="仿宋_GB2312"/>
          <w:b w:val="0"/>
          <w:sz w:val="32"/>
        </w:rPr>
        <w:t>包括：办公费、水费、电费、邮电费、取暖费、物业管理费、差旅费、维修（护）费、培训费、专用材料费、委托业务费、工会经费、福利费、其他交通费用、办公设备购置。</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w:t>
      </w:r>
      <w:r>
        <w:rPr>
          <w:rFonts w:ascii="仿宋_GB2312" w:hAnsi="仿宋_GB2312" w:eastAsia="仿宋_GB2312"/>
          <w:b w:val="0"/>
          <w:sz w:val="32"/>
        </w:rPr>
        <w:t>其中：因公出国（境）费支出0.00万元，占0.00%，比上年增加0.00万元，增长0.00%，主要原因是：2023年与2024年均未安排因公出国（境）费支出。</w:t>
      </w:r>
      <w:r>
        <w:rPr>
          <w:rFonts w:ascii="仿宋_GB2312" w:hAnsi="仿宋_GB2312" w:eastAsia="仿宋_GB2312"/>
          <w:b w:val="0"/>
          <w:sz w:val="32"/>
        </w:rPr>
        <w:t>公务用车购置及运行维护费支出0.00万元，占0.00%，比上年增加0.00万元，增长0.00%，主要原因是：2023年与2024年均未安排公务用车购置及运行维护费支出。</w:t>
      </w:r>
      <w:r>
        <w:rPr>
          <w:rFonts w:ascii="仿宋_GB2312" w:hAnsi="仿宋_GB2312" w:eastAsia="仿宋_GB2312"/>
          <w:b w:val="0"/>
          <w:sz w:val="32"/>
        </w:rPr>
        <w:t>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2024年度尉犁县第二小学（事业单位）公用经费支出92.67万元，比上年减少5.01万元，下降5.13%，主要原因是：严控经费支出，厉行节约，减少经费支出。</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2024年度政府采购支出总额1.27万元，其中：政府采购货物支出1.27万元、政府采购工程支出0.00万元、政府采购服务支出0.00万元。</w:t>
      </w:r>
    </w:p>
    <w:p>
      <w:pPr>
        <w:spacing w:line="580" w:lineRule="exact"/>
        <w:ind w:firstLine="640"/>
        <w:jc w:val="both"/>
      </w:pPr>
      <w:r>
        <w:rPr>
          <w:rFonts w:ascii="仿宋_GB2312" w:hAnsi="仿宋_GB2312" w:eastAsia="仿宋_GB2312"/>
          <w:b w:val="0"/>
          <w:sz w:val="32"/>
        </w:rPr>
        <w:t>授予中小企业合同金额1.27万元，占政府采购支出总额的100.00%，其中：授予小微企业合同金额1.27万元，占政府采购支出总额的100.00%。</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13,198.10平方米，价值1,954.61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1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预算绩效评价项目1个，全年预算数11.86万元，全年执行数11.86万元。预算绩效管理取得的成效：一是确保资金的高效使用，切实发挥财政资金的使用效果；二是严格按照工作职责和相关文件依据，确保专款专用；三是严格控制资金的流出方向，确保资金的合规性。发现的问题及原因：一是部分业务人员绩效管理意识有待增强，未能全面深入认识理解绩效管理工作的意义。绩效管理经验不足，预算绩效管理工作有待进一步落实。二是绩效指标的明确性、可衡量性、相关性还需进一步提升。预算精细化管理还需完善，预算编制管理水平仍有进一步提升的空间。下一步改进措施：一是加强学习，进一步明确如何参照考核体系，科学合理设定绩效目标，充分发挥预算绩效管理工作效用。二是财务上会计核算要更加详细，为本单位各项工作的开展、总结、评估提供有效数据资料支撑,为各项业务工作更好的开展提供帮助。三是从源头上强化对专项资金预算管理，实行专项资金预算管理，结合单位实际,按轻重缓急统筹安排编制预算,提高预算编制科学性和合理性，优化资金结构。具体附项目支出绩效自评表。</w:t>
      </w:r>
    </w:p>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2024年尉犁县第二小学课后服务教师服务费（自有资金）</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尉犁县第二小学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尉犁县第二小学</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10.80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11.86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11.86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10.80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11.86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2024年尉犁县第二小学课后服务费用于支付参加课后服务教师的课时费，同时预留课后服务费的5%公用经费用于支付课后服务期间产生的水费、电费、办公费等及相关与课后服务相关的设备购置费。</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已完成支付42名参加课后服务教师的课时费，以及课后服务期间产生的水费、电费。</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参与课后服务教师人数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&gt;=49人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=42人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85.71%</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人数减少导致班级数减少，参与课后托管服务教师人数减少。</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课后服务教师课时费发放及时率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课后服务发放准确率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保障课后服务运转成本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=0.59万元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=0.59万元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课后服务教师课时费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&lt;=11.27万元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=11.27万元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提升教育公共服务能力</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有效提升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参与课后服务学生满意度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95.00分</w:t>
            </w:r>
          </w:p>
        </w:tc>
        <w:tc>
          <w:tcPr>
            <w:tcW w:type="dxa" w:w="632"/>
            <w:tcBorders>
              <w:start w:sz="10" w:val="single"/>
              <w:top w:sz="10" w:val="single"/>
              <w:end w:sz="10" w:val="single"/>
              <w:bottom w:sz="10" w:val="single"/>
              <w:insideV w:sz="10" w:val="single"/>
            </w:tcBorders>
          </w:tcP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本年度部门整体绩效自评表由主管部门编报并公开。</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523</Words>
  <Characters>541</Characters>
  <Lines>0</Lines>
  <Paragraphs>0</Paragraphs>
  <TotalTime>0</TotalTime>
  <ScaleCrop>false</ScaleCrop>
  <LinksUpToDate>false</LinksUpToDate>
  <CharactersWithSpaces>547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郭子歪</cp:lastModifiedBy>
  <cp:lastPrinted>2024-07-22T11:58:00Z</cp:lastPrinted>
  <dcterms:modified xsi:type="dcterms:W3CDTF">2025-08-08T11:56:24Z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