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（1）宣传、贯彻落实《中华人民共和国红十字会法》、《中国红十字会章程》、《中华人民共和国红十字标志使用办法》，指导和协调我县各基层红十字会开展各项工作。</w:t>
      </w:r>
    </w:p>
    <w:p>
      <w:pPr>
        <w:spacing w:line="580" w:lineRule="exact"/>
        <w:ind w:firstLine="640"/>
        <w:jc w:val="both"/>
      </w:pPr>
      <w:r>
        <w:rPr>
          <w:rFonts w:ascii="仿宋_GB2312" w:hAnsi="仿宋_GB2312" w:eastAsia="仿宋_GB2312"/>
          <w:sz w:val="32"/>
        </w:rPr>
        <w:t>（2）开展备灾救灾工作。制定应急预案，建立应急救援队伍；储备救灾物资，在自然灾害和突发事件中，开展救护和救助工作；根据自然灾害和突发事件的具体情况，由总会向国内外发出呼吁，依法接受国内外组织和个人的捐赠；地方各级红十字会在辖区内发出呼吁，依法接受国内外组织和个人的捐赠；及时向灾区群众和受难者提供急需的人道主义援助，参与灾后重建。</w:t>
      </w:r>
    </w:p>
    <w:p>
      <w:pPr>
        <w:spacing w:line="580" w:lineRule="exact"/>
        <w:ind w:firstLine="640"/>
        <w:jc w:val="both"/>
      </w:pPr>
      <w:r>
        <w:rPr>
          <w:rFonts w:ascii="仿宋_GB2312" w:hAnsi="仿宋_GB2312" w:eastAsia="仿宋_GB2312"/>
          <w:sz w:val="32"/>
        </w:rPr>
        <w:t>（3）开展应急救护和防病知识的宣传、普及、培训，在机关、企事业单位、社区、农村、学校和易发生意外伤害的行业和人群中开展初级卫生救护培训，组织群众参加意外伤害和自然灾害的现场救护，提高应急条件。</w:t>
      </w:r>
    </w:p>
    <w:p>
      <w:pPr>
        <w:spacing w:line="580" w:lineRule="exact"/>
        <w:ind w:firstLine="640"/>
        <w:jc w:val="both"/>
      </w:pPr>
      <w:r>
        <w:rPr>
          <w:rFonts w:ascii="仿宋_GB2312" w:hAnsi="仿宋_GB2312" w:eastAsia="仿宋_GB2312"/>
          <w:sz w:val="32"/>
        </w:rPr>
        <w:t>（4）开展社会救助及相关服务工作。对易受损人群进行救助，为困难群众提供服务；在社区、农村中建立红十字服务站，开展服务群众、宣传培训、募捐救助等活动；开展帮助寻找失散亲人、重建家庭联系等其他。</w:t>
      </w:r>
    </w:p>
    <w:p>
      <w:pPr>
        <w:spacing w:line="580" w:lineRule="exact"/>
        <w:ind w:firstLine="640"/>
        <w:jc w:val="both"/>
      </w:pPr>
      <w:r>
        <w:rPr>
          <w:rFonts w:ascii="仿宋_GB2312" w:hAnsi="仿宋_GB2312" w:eastAsia="仿宋_GB2312"/>
          <w:sz w:val="32"/>
        </w:rPr>
        <w:t>（5）开展无偿献血的宣传推动工作，与各乡镇人民政府共同对先进单位和个人进行表彰奖励。</w:t>
      </w:r>
    </w:p>
    <w:p>
      <w:pPr>
        <w:spacing w:line="580" w:lineRule="exact"/>
        <w:ind w:firstLine="640"/>
        <w:jc w:val="both"/>
      </w:pPr>
      <w:r>
        <w:rPr>
          <w:rFonts w:ascii="仿宋_GB2312" w:hAnsi="仿宋_GB2312" w:eastAsia="仿宋_GB2312"/>
          <w:sz w:val="32"/>
        </w:rPr>
        <w:t>（6）开展捐献造血干细胞的宣传动员、组织工作。</w:t>
      </w:r>
    </w:p>
    <w:p>
      <w:pPr>
        <w:spacing w:line="580" w:lineRule="exact"/>
        <w:ind w:firstLine="640"/>
        <w:jc w:val="both"/>
      </w:pPr>
      <w:r>
        <w:rPr>
          <w:rFonts w:ascii="仿宋_GB2312" w:hAnsi="仿宋_GB2312" w:eastAsia="仿宋_GB2312"/>
          <w:sz w:val="32"/>
        </w:rPr>
        <w:t>（7）依法开展和推动遗体、器官(组织)捐献工作；开展艾滋病预防控制宣传和教育、关心爱护艾滋病病毒感染者、患者及其他人道救助工作。</w:t>
      </w:r>
    </w:p>
    <w:p>
      <w:pPr>
        <w:spacing w:line="580" w:lineRule="exact"/>
        <w:ind w:firstLine="640"/>
        <w:jc w:val="both"/>
      </w:pPr>
      <w:r>
        <w:rPr>
          <w:rFonts w:ascii="仿宋_GB2312" w:hAnsi="仿宋_GB2312" w:eastAsia="仿宋_GB2312"/>
          <w:sz w:val="32"/>
        </w:rPr>
        <w:t>（8）开展有益于青少年身心健康的红十字青少年活动。</w:t>
      </w:r>
    </w:p>
    <w:p>
      <w:pPr>
        <w:spacing w:line="580" w:lineRule="exact"/>
        <w:ind w:firstLine="640"/>
        <w:jc w:val="both"/>
      </w:pPr>
      <w:r>
        <w:rPr>
          <w:rFonts w:ascii="仿宋_GB2312" w:hAnsi="仿宋_GB2312" w:eastAsia="仿宋_GB2312"/>
          <w:sz w:val="32"/>
        </w:rPr>
        <w:t>（9）开展红十字志愿服务活动（定期对全县的弱势群体，孤寡老人，贫困大学生送去博爱送温暖活动）。</w:t>
      </w:r>
    </w:p>
    <w:p>
      <w:pPr>
        <w:spacing w:line="580" w:lineRule="exact"/>
        <w:ind w:firstLine="640"/>
        <w:jc w:val="both"/>
      </w:pPr>
      <w:r>
        <w:rPr>
          <w:rFonts w:ascii="仿宋_GB2312" w:hAnsi="仿宋_GB2312" w:eastAsia="仿宋_GB2312"/>
          <w:sz w:val="32"/>
        </w:rPr>
        <w:t>（10）申报符合贫困白血病，先心病，唇腭裂，宫颈鳞癌的群众。</w:t>
      </w:r>
    </w:p>
    <w:p>
      <w:pPr>
        <w:spacing w:line="580" w:lineRule="exact"/>
        <w:ind w:firstLine="640"/>
        <w:jc w:val="both"/>
      </w:pPr>
      <w:r>
        <w:rPr>
          <w:rFonts w:ascii="仿宋_GB2312" w:hAnsi="仿宋_GB2312" w:eastAsia="仿宋_GB2312"/>
          <w:sz w:val="32"/>
        </w:rPr>
        <w:t>（11）完成人民政府委托事宜。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尉犁县红十字会2024年度，实有人数3人，其中：在职人员2人，增加0人；离休人员0人，增加0人；退休人员1人,增加0人。</w:t>
      </w:r>
    </w:p>
    <w:p>
      <w:pPr>
        <w:spacing w:line="580" w:lineRule="exact"/>
        <w:ind w:firstLine="640"/>
        <w:jc w:val="both"/>
      </w:pPr>
      <w:r>
        <w:rPr>
          <w:rFonts w:ascii="仿宋_GB2312" w:hAnsi="仿宋_GB2312" w:eastAsia="仿宋_GB2312"/>
          <w:sz w:val="32"/>
        </w:rPr>
        <w:t>尉犁县红十字会无下属预算单位，下设1个科室，分别是：综合办公室。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2024年度收入总计36.64万元，</w:t>
      </w:r>
      <w:r>
        <w:rPr>
          <w:rFonts w:ascii="仿宋_GB2312" w:hAnsi="仿宋_GB2312" w:eastAsia="仿宋_GB2312"/>
          <w:b w:val="0"/>
          <w:sz w:val="32"/>
        </w:rPr>
        <w:t>其中：本年收入合计36.64万元，使用非财政拨款结余（含专用结余）0.00万元，年初结转和结余0.00万元。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2024年度支出总计36.64万元，</w:t>
      </w:r>
      <w:r>
        <w:rPr>
          <w:rFonts w:ascii="仿宋_GB2312" w:hAnsi="仿宋_GB2312" w:eastAsia="仿宋_GB2312"/>
          <w:b w:val="0"/>
          <w:sz w:val="32"/>
        </w:rPr>
        <w:t>其中：本年支出合计36.64万元，结余分配0.00万元，年末结转和结余0.00万元。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增加7.62万元，增长26.26%，主要原因是：2024年人员工资调增，社保、公积金基数增加，人员经费增加。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本年收入36.64万元，</w:t>
      </w:r>
      <w:r>
        <w:rPr>
          <w:rFonts w:ascii="仿宋_GB2312" w:hAnsi="仿宋_GB2312" w:eastAsia="仿宋_GB2312"/>
          <w:b w:val="0"/>
          <w:sz w:val="32"/>
        </w:rPr>
        <w:t>其中：财政拨款收入36.64万元，占100.00%；上级补助收入0.00万元，占0.00%；事业收入0.00万元，占0.00%；经营收入0.00万元，占0.00%；附属单位上缴收入0.00万元，占0.00%；其他收入0.00万元，占0.00%。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本年支出36.64万元，</w:t>
      </w:r>
      <w:r>
        <w:rPr>
          <w:rFonts w:ascii="仿宋_GB2312" w:hAnsi="仿宋_GB2312" w:eastAsia="仿宋_GB2312"/>
          <w:b w:val="0"/>
          <w:sz w:val="32"/>
        </w:rPr>
        <w:t>其中：基本支出36.64万元，占100.00%；项目支出0.00万元，占0.00%；上缴上级支出0.00万元，占0.00%；经营支出0.00万元，占0.00%；对附属单位补助支出0.00万元，占0.00%。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2024年度财政拨款收入总计36.64万元，</w:t>
      </w:r>
      <w:r>
        <w:rPr>
          <w:rFonts w:ascii="仿宋_GB2312" w:hAnsi="仿宋_GB2312" w:eastAsia="仿宋_GB2312"/>
          <w:b w:val="0"/>
          <w:sz w:val="32"/>
        </w:rPr>
        <w:t>其中：年初财政拨款结转和结余0.00万元，本年财政拨款收入36.64万元。</w:t>
      </w:r>
      <w:r>
        <w:rPr>
          <w:rFonts w:ascii="仿宋_GB2312" w:hAnsi="仿宋_GB2312" w:eastAsia="仿宋_GB2312"/>
          <w:b/>
          <w:sz w:val="32"/>
        </w:rPr>
        <w:t>财政拨款支出总计36.64万元，</w:t>
      </w:r>
      <w:r>
        <w:rPr>
          <w:rFonts w:ascii="仿宋_GB2312" w:hAnsi="仿宋_GB2312" w:eastAsia="仿宋_GB2312"/>
          <w:b w:val="0"/>
          <w:sz w:val="32"/>
        </w:rPr>
        <w:t>其中：年末财政拨款结转和结余0.00万元，本年财政拨款支出36.64万元。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增加11.47万元，增长45.57%，主要原因是：2024年人员工资调增，社保、公积金基数增加，人员经费增加。</w:t>
      </w:r>
      <w:r>
        <w:rPr>
          <w:rFonts w:ascii="仿宋_GB2312" w:hAnsi="仿宋_GB2312" w:eastAsia="仿宋_GB2312"/>
          <w:b/>
          <w:sz w:val="32"/>
        </w:rPr>
        <w:t>与年初预算相比，</w:t>
      </w:r>
      <w:r>
        <w:rPr>
          <w:rFonts w:ascii="仿宋_GB2312" w:hAnsi="仿宋_GB2312" w:eastAsia="仿宋_GB2312"/>
          <w:b w:val="0"/>
          <w:sz w:val="32"/>
        </w:rPr>
        <w:t>年初预算数37.97万元，决算数36.64万元，预决算差异率-3.50%，主要原因是：严格落实中央八项规定精神，厉行节约，减少不必要的开支。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2024年度一般公共预算财政拨款支出36.64万元，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增加11.47万元，增长45.57%，主要原因是：2024年人员工资调增，社保、公积金基数增加，人员经费增加。</w:t>
      </w:r>
      <w:r>
        <w:rPr>
          <w:rFonts w:ascii="仿宋_GB2312" w:hAnsi="仿宋_GB2312" w:eastAsia="仿宋_GB2312"/>
          <w:b/>
          <w:sz w:val="32"/>
        </w:rPr>
        <w:t>与年初预算相比,</w:t>
      </w:r>
      <w:r>
        <w:rPr>
          <w:rFonts w:ascii="仿宋_GB2312" w:hAnsi="仿宋_GB2312" w:eastAsia="仿宋_GB2312"/>
          <w:b w:val="0"/>
          <w:sz w:val="32"/>
        </w:rPr>
        <w:t>年初预算数37.97万元，决算数36.64万元，预决算差异率-3.50%，主要原因是：严格落实中央八项规定精神，厉行节约，减少不必要的开支。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1.一般公共服务支出(类)0.02万元,占0.05%。</w:t>
      </w:r>
    </w:p>
    <w:p>
      <w:pPr>
        <w:spacing w:line="580" w:lineRule="exact"/>
        <w:ind w:firstLine="640"/>
        <w:jc w:val="both"/>
      </w:pPr>
      <w:r>
        <w:rPr>
          <w:rFonts w:ascii="仿宋_GB2312" w:hAnsi="仿宋_GB2312" w:eastAsia="仿宋_GB2312"/>
          <w:b w:val="0"/>
          <w:sz w:val="32"/>
        </w:rPr>
        <w:t>2.教育支出(类)0.12万元,占0.33%。</w:t>
      </w:r>
    </w:p>
    <w:p>
      <w:pPr>
        <w:spacing w:line="580" w:lineRule="exact"/>
        <w:ind w:firstLine="640"/>
        <w:jc w:val="both"/>
      </w:pPr>
      <w:r>
        <w:rPr>
          <w:rFonts w:ascii="仿宋_GB2312" w:hAnsi="仿宋_GB2312" w:eastAsia="仿宋_GB2312"/>
          <w:b w:val="0"/>
          <w:sz w:val="32"/>
        </w:rPr>
        <w:t>3.社会保障和就业支出(类)31.25万元,占85.29%。</w:t>
      </w:r>
    </w:p>
    <w:p>
      <w:pPr>
        <w:spacing w:line="580" w:lineRule="exact"/>
        <w:ind w:firstLine="640"/>
        <w:jc w:val="both"/>
      </w:pPr>
      <w:r>
        <w:rPr>
          <w:rFonts w:ascii="仿宋_GB2312" w:hAnsi="仿宋_GB2312" w:eastAsia="仿宋_GB2312"/>
          <w:b w:val="0"/>
          <w:sz w:val="32"/>
        </w:rPr>
        <w:t>4.卫生健康支出(类)2.38万元,占6.50%。</w:t>
      </w:r>
    </w:p>
    <w:p>
      <w:pPr>
        <w:spacing w:line="580" w:lineRule="exact"/>
        <w:ind w:firstLine="640"/>
        <w:jc w:val="both"/>
      </w:pPr>
      <w:r>
        <w:rPr>
          <w:rFonts w:ascii="仿宋_GB2312" w:hAnsi="仿宋_GB2312" w:eastAsia="仿宋_GB2312"/>
          <w:b w:val="0"/>
          <w:sz w:val="32"/>
        </w:rPr>
        <w:t>5.住房保障支出(类)2.87万元,占7.83%。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1.一般公共服务支出(类)组织事务(款)其他组织事务支出(项):支出决算数为0.02万元，比上年决算增加0.02万元，增长100.00%,主要原因是：2024年发放退休干部生活补助费。</w:t>
      </w:r>
    </w:p>
    <w:p>
      <w:pPr>
        <w:spacing w:line="580" w:lineRule="exact"/>
        <w:ind w:firstLine="640"/>
        <w:jc w:val="both"/>
      </w:pPr>
      <w:r>
        <w:rPr>
          <w:rFonts w:ascii="仿宋_GB2312" w:hAnsi="仿宋_GB2312" w:eastAsia="仿宋_GB2312"/>
          <w:b w:val="0"/>
          <w:sz w:val="32"/>
        </w:rPr>
        <w:t>2.教育支出(类)进修及培训(款)培训支出(项):支出决算数为0.12万元，比上年决算增加0.07万元，增长140.00%,主要原因是：2024年参加培训干部人数增加，培训次数增加。</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3.社会保障和就业支出(类)行政事业单位养老支出(款)行政单位离退休(项):支出决算数为0.89万元，比上年决算增加0.21万元，增长30.88%,主要原因是：本年增加退休人员基础绩效奖，退休费支出增加。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3.71万元，比上年决算增加1.42万元，增长62.01%,主要原因是：2024年在职人员工资调增，养老保险缴费增加。</w:t>
      </w:r>
    </w:p>
    <w:p>
      <w:pPr>
        <w:spacing w:line="580" w:lineRule="exact"/>
        <w:ind w:firstLine="640"/>
        <w:jc w:val="both"/>
      </w:pPr>
      <w:r>
        <w:rPr>
          <w:rFonts w:ascii="仿宋_GB2312" w:hAnsi="仿宋_GB2312" w:eastAsia="仿宋_GB2312"/>
          <w:b w:val="0"/>
          <w:sz w:val="32"/>
        </w:rPr>
        <w:t>5.社会保障和就业支出(类)红十字事业(款)行政运行(项):支出决算数为26.65万元，比上年决算增加7.82万元，增长41.53%,主要原因是：2024年增加在职人员奖金津贴。</w:t>
      </w:r>
    </w:p>
    <w:p>
      <w:pPr>
        <w:spacing w:line="580" w:lineRule="exact"/>
        <w:ind w:firstLine="640"/>
        <w:jc w:val="both"/>
      </w:pPr>
      <w:r>
        <w:rPr>
          <w:rFonts w:ascii="仿宋_GB2312" w:hAnsi="仿宋_GB2312" w:eastAsia="仿宋_GB2312"/>
          <w:b w:val="0"/>
          <w:sz w:val="32"/>
        </w:rPr>
        <w:t>6.卫生健康支出(类)行政事业单位医疗(款)行政单位医疗(项):支出决算数为1.68万元，比上年决算增加0.56万元，增长50.00%,主要原因是：2024年在职人员工资调薪，医疗保险缴费增加。</w:t>
      </w:r>
    </w:p>
    <w:p>
      <w:pPr>
        <w:spacing w:line="580" w:lineRule="exact"/>
        <w:ind w:firstLine="640"/>
        <w:jc w:val="both"/>
      </w:pPr>
      <w:r>
        <w:rPr>
          <w:rFonts w:ascii="仿宋_GB2312" w:hAnsi="仿宋_GB2312" w:eastAsia="仿宋_GB2312"/>
          <w:b w:val="0"/>
          <w:sz w:val="32"/>
        </w:rPr>
        <w:t>7.卫生健康支出(类)行政事业单位医疗(款)公务员医疗补助(项):支出决算数为0.70万元，比上年决算增加0.32万元，增长84.21%,主要原因是：2024年在职人员工资调薪，导致公务员医疗补助增加。</w:t>
      </w:r>
    </w:p>
    <w:p>
      <w:pPr>
        <w:spacing w:line="580" w:lineRule="exact"/>
        <w:ind w:firstLine="640"/>
        <w:jc w:val="both"/>
      </w:pPr>
      <w:r>
        <w:rPr>
          <w:rFonts w:ascii="仿宋_GB2312" w:hAnsi="仿宋_GB2312" w:eastAsia="仿宋_GB2312"/>
          <w:b w:val="0"/>
          <w:sz w:val="32"/>
        </w:rPr>
        <w:t>8.住房保障支出(类)住房改革支出(款)住房公积金(项):支出决算数为2.87万元，比上年决算增加1.05万元，增长57.69%,主要原因是：2024年在职人员工资调薪，导致住房公积金增加。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2024年度一般公共预算财政拨款基本支出36.64万元，其中：</w:t>
      </w:r>
      <w:r>
        <w:rPr>
          <w:rFonts w:ascii="仿宋_GB2312" w:hAnsi="仿宋_GB2312" w:eastAsia="仿宋_GB2312"/>
          <w:b/>
          <w:sz w:val="32"/>
        </w:rPr>
        <w:t>人员经费34.98万元，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包括：基本工资、津贴补贴、奖金、机关事业单位基本养老保险缴费、职工基本医疗保险缴费、公务员医疗补助缴费、其他社会保障缴费、住房公积金、医疗费、退休费、生活补助、奖励金。</w:t>
      </w:r>
    </w:p>
    <w:p>
      <w:pPr>
        <w:spacing w:line="580" w:lineRule="exact"/>
        <w:ind w:firstLine="640"/>
        <w:jc w:val="both"/>
      </w:pPr>
      <w:r>
        <w:rPr>
          <w:rFonts w:ascii="仿宋_GB2312" w:hAnsi="仿宋_GB2312" w:eastAsia="仿宋_GB2312"/>
          <w:b/>
          <w:sz w:val="32"/>
        </w:rPr>
        <w:t>公用经费1.66万元，</w:t>
      </w:r>
      <w:r>
        <w:rPr>
          <w:rFonts w:ascii="仿宋_GB2312" w:hAnsi="仿宋_GB2312" w:eastAsia="仿宋_GB2312"/>
          <w:b w:val="0"/>
          <w:sz w:val="32"/>
        </w:rPr>
        <w:t>包括：办公费、邮电费、差旅费、培训费、工会经费、福利费。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2024年度尉犁县红十字会（事业单位）公用经费支出1.66万元，比上年增加0.65万元，增长64.36%，主要原因是：2024年较2023年增加干部培训人数，培训次数及差旅费用。</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36.64万元，实际执行总额36.64万元；预算绩效评价项目0个，全年预算数0.00万元，全年执行数0.00万元。预算绩效管理取得的成效：2024年度我单位无预算项目绩效。发现的问题及原因：2024年度我单位无预算项目绩效。下一步改进措施：2024年度我单位无预算项目绩效。具体附整体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尉犁县红十字会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37.97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贯彻落实《中华人民共和国红十字会法》，按照《中国红十字会章程》有效的开展工作，贯彻落实《新疆维吾尔自治区实施中华人民共和国红十字会法实施办法》指导社区红十字服务站开展各项工作。具体如下： </w:t>
              <w:br/>
              <w:t xml:space="preserve">1、协助县政府开展与其职责相关的其他人道主义服务活动，广泛宣传和弘扬“人道、博爱、奉献”红十字精神,举办博爱送万家慰问活动3场次。 </w:t>
              <w:br/>
              <w:t xml:space="preserve">2、增强我县中小学师生和村民的安全意识，提高逃生避险技能和突发事件处置能力，开展对企事业单位工作人员、中小学师生，村（社区）居民宣传活动12次，应急救护技能培训1500人。 </w:t>
              <w:br/>
              <w:t xml:space="preserve">3、参与、推动无偿献血、遗体和人体器官捐献工作，参与开展造血干细胞捐献的相关工作。 </w:t>
              <w:br/>
              <w:t>4、安全高效地执行好捐款，做好捐赠反馈、报告等服务工作，进一步落实“两公开两透明”的承诺，提升红十字会的公信力。</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尉犁县红十字会按照2024年工作计划，完成各项计划任务，具体包括：博爱送万家慰问活动3场次、应急救护宣传活动12场次，应急救护技能培训1500人。有效增强了我县群众的安全意识，提高逃生避险技能和突发事件处置能力。参与、推动无偿献血、遗体和人体器官捐献工作，参与开展造血干细胞捐献的相关工作。完成了捐赠反馈、报告等服务工作，严格落实“两公开两透明”的承诺，提升了红十字会的公信力。</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应急救护宣传活动举办场次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博爱送万家慰问活动场次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&gt;=3场次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参加应急救护培训人数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“三救三献”工作完成率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“两公开两透明”覆盖率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应急救护知识普及率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本单位2024年度无政府采购支出，授予中小企业合同金额0.00万元。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