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2573" w:rsidRDefault="00552573">
      <w:pPr>
        <w:rPr>
          <w:rFonts w:ascii="黑体" w:eastAsia="黑体" w:hAnsi="黑体"/>
          <w:szCs w:val="32"/>
        </w:rPr>
      </w:pPr>
    </w:p>
    <w:p w:rsidR="00552573" w:rsidRDefault="00552573">
      <w:pPr>
        <w:jc w:val="center"/>
        <w:rPr>
          <w:rFonts w:ascii="方正小标宋_GBK" w:eastAsia="方正小标宋_GBK" w:hAnsi="宋体"/>
          <w:sz w:val="44"/>
          <w:szCs w:val="44"/>
        </w:rPr>
      </w:pPr>
    </w:p>
    <w:p w:rsidR="00552573" w:rsidRDefault="00552573">
      <w:pPr>
        <w:jc w:val="center"/>
        <w:rPr>
          <w:rFonts w:ascii="方正小标宋_GBK" w:eastAsia="方正小标宋_GBK" w:hAnsi="宋体"/>
          <w:sz w:val="44"/>
          <w:szCs w:val="44"/>
        </w:rPr>
      </w:pPr>
    </w:p>
    <w:p w:rsidR="00552573" w:rsidRDefault="00552573">
      <w:pPr>
        <w:jc w:val="center"/>
        <w:rPr>
          <w:rFonts w:ascii="方正小标宋_GBK" w:eastAsia="方正小标宋_GBK" w:hAnsi="宋体"/>
          <w:sz w:val="44"/>
          <w:szCs w:val="44"/>
        </w:rPr>
      </w:pPr>
    </w:p>
    <w:p w:rsidR="00552573" w:rsidRDefault="00552573">
      <w:pPr>
        <w:jc w:val="center"/>
        <w:rPr>
          <w:rFonts w:ascii="方正小标宋_GBK" w:eastAsia="方正小标宋_GBK" w:hAnsi="宋体"/>
          <w:sz w:val="44"/>
          <w:szCs w:val="44"/>
        </w:rPr>
      </w:pPr>
    </w:p>
    <w:p w:rsidR="00552573" w:rsidRDefault="000977ED">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尉犁县统计局</w:t>
      </w:r>
      <w:r>
        <w:rPr>
          <w:rFonts w:ascii="方正小标宋_GBK" w:eastAsia="方正小标宋_GBK" w:hAnsi="宋体" w:hint="eastAsia"/>
          <w:sz w:val="44"/>
          <w:szCs w:val="44"/>
        </w:rPr>
        <w:t>2024</w:t>
      </w:r>
      <w:r>
        <w:rPr>
          <w:rFonts w:ascii="方正小标宋_GBK" w:eastAsia="方正小标宋_GBK" w:hAnsi="宋体" w:hint="eastAsia"/>
          <w:sz w:val="44"/>
          <w:szCs w:val="44"/>
        </w:rPr>
        <w:t>年度</w:t>
      </w:r>
      <w:r>
        <w:rPr>
          <w:rFonts w:ascii="方正小标宋_GBK" w:eastAsia="方正小标宋_GBK" w:hAnsi="宋体" w:hint="eastAsia"/>
          <w:sz w:val="44"/>
          <w:szCs w:val="44"/>
        </w:rPr>
        <w:t>部门决算</w:t>
      </w:r>
    </w:p>
    <w:p w:rsidR="00552573" w:rsidRDefault="000977ED">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552573" w:rsidRDefault="000977ED">
      <w:pPr>
        <w:jc w:val="center"/>
        <w:rPr>
          <w:rFonts w:ascii="仿宋_GB2312" w:eastAsia="仿宋_GB2312" w:hAnsi="仿宋_GB2312" w:cs="仿宋_GB2312"/>
          <w:bCs/>
          <w:kern w:val="0"/>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552573" w:rsidRDefault="000977ED">
      <w:pPr>
        <w:pStyle w:val="1"/>
        <w:tabs>
          <w:tab w:val="right" w:leader="dot" w:pos="8306"/>
        </w:tabs>
        <w:rPr>
          <w:rFonts w:ascii="仿宋_GB2312" w:eastAsia="仿宋_GB2312" w:hAnsi="仿宋_GB2312" w:cs="仿宋_GB2312"/>
          <w:szCs w:val="32"/>
        </w:rPr>
      </w:pPr>
      <w:r>
        <w:rPr>
          <w:rFonts w:ascii="仿宋_GB2312" w:eastAsia="仿宋_GB2312" w:hAnsi="仿宋_GB2312" w:cs="仿宋_GB2312" w:hint="eastAsia"/>
          <w:szCs w:val="32"/>
        </w:rPr>
        <w:fldChar w:fldCharType="begin"/>
      </w:r>
      <w:r>
        <w:rPr>
          <w:rFonts w:ascii="仿宋_GB2312" w:eastAsia="仿宋_GB2312" w:hAnsi="仿宋_GB2312" w:cs="仿宋_GB2312" w:hint="eastAsia"/>
          <w:szCs w:val="32"/>
        </w:rPr>
        <w:instrText xml:space="preserve">TOC \o "1-3" \n  \h \u </w:instrText>
      </w:r>
      <w:r>
        <w:rPr>
          <w:rFonts w:ascii="仿宋_GB2312" w:eastAsia="仿宋_GB2312" w:hAnsi="仿宋_GB2312" w:cs="仿宋_GB2312" w:hint="eastAsia"/>
          <w:szCs w:val="32"/>
        </w:rPr>
        <w:fldChar w:fldCharType="separate"/>
      </w:r>
      <w:hyperlink w:anchor="_Toc31918" w:history="1">
        <w:r>
          <w:rPr>
            <w:rFonts w:ascii="仿宋_GB2312" w:eastAsia="仿宋_GB2312" w:hAnsi="仿宋_GB2312" w:cs="仿宋_GB2312" w:hint="eastAsia"/>
            <w:b/>
            <w:bCs/>
            <w:szCs w:val="32"/>
          </w:rPr>
          <w:t>第一部分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单位概况</w:t>
        </w:r>
      </w:hyperlink>
    </w:p>
    <w:p w:rsidR="00552573" w:rsidRDefault="000977ED">
      <w:pPr>
        <w:pStyle w:val="2"/>
        <w:tabs>
          <w:tab w:val="right" w:leader="dot" w:pos="8306"/>
        </w:tabs>
        <w:ind w:leftChars="0" w:left="0"/>
        <w:rPr>
          <w:rFonts w:ascii="仿宋_GB2312" w:eastAsia="仿宋_GB2312" w:hAnsi="仿宋_GB2312" w:cs="仿宋_GB2312"/>
          <w:szCs w:val="32"/>
        </w:rPr>
      </w:pPr>
      <w:hyperlink w:anchor="_Toc2898" w:history="1">
        <w:r>
          <w:rPr>
            <w:rFonts w:ascii="仿宋_GB2312" w:eastAsia="仿宋_GB2312" w:hAnsi="仿宋_GB2312" w:cs="仿宋_GB2312" w:hint="eastAsia"/>
            <w:bCs/>
            <w:kern w:val="0"/>
            <w:szCs w:val="32"/>
          </w:rPr>
          <w:t>一、主要职能</w:t>
        </w:r>
      </w:hyperlink>
    </w:p>
    <w:p w:rsidR="00552573" w:rsidRDefault="000977ED">
      <w:pPr>
        <w:pStyle w:val="2"/>
        <w:tabs>
          <w:tab w:val="right" w:leader="dot" w:pos="8306"/>
        </w:tabs>
        <w:ind w:leftChars="0" w:left="0"/>
        <w:rPr>
          <w:rFonts w:ascii="仿宋_GB2312" w:eastAsia="仿宋_GB2312" w:hAnsi="仿宋_GB2312" w:cs="仿宋_GB2312"/>
          <w:szCs w:val="32"/>
        </w:rPr>
      </w:pPr>
      <w:hyperlink w:anchor="_Toc1387" w:history="1">
        <w:r>
          <w:rPr>
            <w:rFonts w:ascii="仿宋_GB2312" w:eastAsia="仿宋_GB2312" w:hAnsi="仿宋_GB2312" w:cs="仿宋_GB2312" w:hint="eastAsia"/>
            <w:bCs/>
            <w:kern w:val="0"/>
            <w:szCs w:val="32"/>
          </w:rPr>
          <w:t>二、机构设置</w:t>
        </w:r>
        <w:r>
          <w:rPr>
            <w:rFonts w:ascii="仿宋_GB2312" w:eastAsia="仿宋_GB2312" w:hAnsi="仿宋_GB2312" w:cs="仿宋_GB2312" w:hint="eastAsia"/>
            <w:bCs/>
            <w:kern w:val="0"/>
            <w:szCs w:val="32"/>
          </w:rPr>
          <w:t>及人员</w:t>
        </w:r>
        <w:r>
          <w:rPr>
            <w:rFonts w:ascii="仿宋_GB2312" w:eastAsia="仿宋_GB2312" w:hAnsi="仿宋_GB2312" w:cs="仿宋_GB2312" w:hint="eastAsia"/>
            <w:bCs/>
            <w:kern w:val="0"/>
            <w:szCs w:val="32"/>
          </w:rPr>
          <w:t>情况</w:t>
        </w:r>
      </w:hyperlink>
    </w:p>
    <w:p w:rsidR="00552573" w:rsidRDefault="000977ED">
      <w:pPr>
        <w:pStyle w:val="1"/>
        <w:tabs>
          <w:tab w:val="right" w:leader="dot" w:pos="8306"/>
        </w:tabs>
        <w:rPr>
          <w:rFonts w:ascii="仿宋_GB2312" w:eastAsia="仿宋_GB2312" w:hAnsi="仿宋_GB2312" w:cs="仿宋_GB2312"/>
          <w:b/>
          <w:bCs/>
          <w:szCs w:val="32"/>
        </w:rPr>
      </w:pPr>
      <w:hyperlink w:anchor="_Toc7559"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二</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部门决算情况说明</w:t>
        </w:r>
      </w:hyperlink>
    </w:p>
    <w:p w:rsidR="00552573" w:rsidRDefault="000977ED">
      <w:pPr>
        <w:pStyle w:val="2"/>
        <w:tabs>
          <w:tab w:val="right" w:leader="dot" w:pos="8306"/>
        </w:tabs>
        <w:ind w:leftChars="0" w:left="0"/>
        <w:rPr>
          <w:rFonts w:ascii="仿宋_GB2312" w:eastAsia="仿宋_GB2312" w:hAnsi="仿宋_GB2312" w:cs="仿宋_GB2312"/>
          <w:szCs w:val="32"/>
        </w:rPr>
      </w:pPr>
      <w:hyperlink w:anchor="_Toc6321" w:history="1">
        <w:r>
          <w:rPr>
            <w:rFonts w:ascii="仿宋_GB2312" w:eastAsia="仿宋_GB2312" w:hAnsi="仿宋_GB2312" w:cs="仿宋_GB2312" w:hint="eastAsia"/>
            <w:bCs/>
            <w:kern w:val="0"/>
            <w:szCs w:val="32"/>
          </w:rPr>
          <w:t>一、收入支出决算总体情况说明</w:t>
        </w:r>
      </w:hyperlink>
    </w:p>
    <w:p w:rsidR="00552573" w:rsidRDefault="000977ED">
      <w:pPr>
        <w:pStyle w:val="2"/>
        <w:tabs>
          <w:tab w:val="right" w:leader="dot" w:pos="8306"/>
        </w:tabs>
        <w:ind w:leftChars="0" w:left="0"/>
        <w:rPr>
          <w:rFonts w:ascii="仿宋_GB2312" w:eastAsia="仿宋_GB2312" w:hAnsi="仿宋_GB2312" w:cs="仿宋_GB2312"/>
          <w:szCs w:val="32"/>
        </w:rPr>
      </w:pPr>
      <w:hyperlink w:anchor="_Toc6311" w:history="1">
        <w:r>
          <w:rPr>
            <w:rFonts w:ascii="仿宋_GB2312" w:eastAsia="仿宋_GB2312" w:hAnsi="仿宋_GB2312" w:cs="仿宋_GB2312" w:hint="eastAsia"/>
            <w:bCs/>
            <w:kern w:val="0"/>
            <w:szCs w:val="32"/>
          </w:rPr>
          <w:t>二、</w:t>
        </w:r>
        <w:r>
          <w:rPr>
            <w:rFonts w:ascii="仿宋_GB2312" w:eastAsia="仿宋_GB2312" w:hAnsi="仿宋_GB2312" w:cs="仿宋_GB2312" w:hint="eastAsia"/>
            <w:bCs/>
            <w:kern w:val="0"/>
            <w:szCs w:val="32"/>
          </w:rPr>
          <w:t>收入</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情况说明</w:t>
        </w:r>
      </w:hyperlink>
    </w:p>
    <w:p w:rsidR="00552573" w:rsidRDefault="000977ED">
      <w:pPr>
        <w:pStyle w:val="2"/>
        <w:tabs>
          <w:tab w:val="right" w:leader="dot" w:pos="8306"/>
        </w:tabs>
        <w:ind w:leftChars="0" w:left="0"/>
        <w:rPr>
          <w:rFonts w:ascii="仿宋_GB2312" w:eastAsia="仿宋_GB2312" w:hAnsi="仿宋_GB2312" w:cs="仿宋_GB2312"/>
          <w:szCs w:val="32"/>
        </w:rPr>
      </w:pPr>
      <w:hyperlink w:anchor="_Toc20629" w:history="1">
        <w:r>
          <w:rPr>
            <w:rFonts w:ascii="仿宋_GB2312" w:eastAsia="仿宋_GB2312" w:hAnsi="仿宋_GB2312" w:cs="仿宋_GB2312" w:hint="eastAsia"/>
            <w:bCs/>
            <w:kern w:val="0"/>
            <w:szCs w:val="32"/>
          </w:rPr>
          <w:t>三、支出决算情况说明</w:t>
        </w:r>
      </w:hyperlink>
    </w:p>
    <w:p w:rsidR="00552573" w:rsidRDefault="000977ED">
      <w:pPr>
        <w:pStyle w:val="2"/>
        <w:tabs>
          <w:tab w:val="right" w:leader="dot" w:pos="8306"/>
        </w:tabs>
        <w:ind w:leftChars="0" w:left="0"/>
        <w:rPr>
          <w:rFonts w:ascii="仿宋_GB2312" w:eastAsia="仿宋_GB2312" w:hAnsi="仿宋_GB2312" w:cs="仿宋_GB2312"/>
          <w:szCs w:val="32"/>
        </w:rPr>
      </w:pPr>
      <w:hyperlink w:anchor="_Toc7371" w:history="1">
        <w:r>
          <w:rPr>
            <w:rFonts w:ascii="仿宋_GB2312" w:eastAsia="仿宋_GB2312" w:hAnsi="仿宋_GB2312" w:cs="仿宋_GB2312" w:hint="eastAsia"/>
            <w:bCs/>
            <w:kern w:val="0"/>
            <w:szCs w:val="32"/>
          </w:rPr>
          <w:t>四、财政拨款收入支出决算总体情况说明</w:t>
        </w:r>
      </w:hyperlink>
    </w:p>
    <w:p w:rsidR="00552573" w:rsidRDefault="000977ED">
      <w:pPr>
        <w:pStyle w:val="2"/>
        <w:tabs>
          <w:tab w:val="right" w:leader="dot" w:pos="8306"/>
        </w:tabs>
        <w:ind w:leftChars="0" w:left="0"/>
        <w:rPr>
          <w:rFonts w:ascii="仿宋_GB2312" w:eastAsia="仿宋_GB2312" w:hAnsi="仿宋_GB2312" w:cs="仿宋_GB2312"/>
          <w:szCs w:val="32"/>
        </w:rPr>
      </w:pPr>
      <w:hyperlink w:anchor="_Toc18905" w:history="1">
        <w:r>
          <w:rPr>
            <w:rFonts w:ascii="仿宋_GB2312" w:eastAsia="仿宋_GB2312" w:hAnsi="仿宋_GB2312" w:cs="仿宋_GB2312" w:hint="eastAsia"/>
            <w:bCs/>
            <w:kern w:val="0"/>
            <w:szCs w:val="32"/>
          </w:rPr>
          <w:t>五、一般公共预算财政拨款支出决算情况说明</w:t>
        </w:r>
      </w:hyperlink>
    </w:p>
    <w:p w:rsidR="00552573" w:rsidRDefault="000977ED">
      <w:pPr>
        <w:pStyle w:val="3"/>
        <w:tabs>
          <w:tab w:val="right" w:leader="dot" w:pos="8306"/>
        </w:tabs>
        <w:ind w:leftChars="0" w:left="0"/>
        <w:rPr>
          <w:rFonts w:ascii="仿宋_GB2312" w:eastAsia="仿宋_GB2312" w:hAnsi="仿宋_GB2312" w:cs="仿宋_GB2312"/>
          <w:szCs w:val="32"/>
        </w:rPr>
      </w:pPr>
      <w:hyperlink w:anchor="_Toc1165" w:history="1">
        <w:r>
          <w:rPr>
            <w:rFonts w:ascii="仿宋_GB2312" w:eastAsia="仿宋_GB2312" w:hAnsi="仿宋_GB2312" w:cs="仿宋_GB2312" w:hint="eastAsia"/>
            <w:szCs w:val="32"/>
          </w:rPr>
          <w:t>（一）一般公共预算财政拨款支出决算总体情况</w:t>
        </w:r>
      </w:hyperlink>
    </w:p>
    <w:p w:rsidR="00552573" w:rsidRDefault="000977ED">
      <w:pPr>
        <w:pStyle w:val="3"/>
        <w:tabs>
          <w:tab w:val="right" w:leader="dot" w:pos="8306"/>
        </w:tabs>
        <w:ind w:leftChars="0" w:left="0"/>
        <w:rPr>
          <w:rFonts w:ascii="仿宋_GB2312" w:eastAsia="仿宋_GB2312" w:hAnsi="仿宋_GB2312" w:cs="仿宋_GB2312"/>
          <w:szCs w:val="32"/>
        </w:rPr>
      </w:pPr>
      <w:hyperlink w:anchor="_Toc27147" w:history="1">
        <w:r>
          <w:rPr>
            <w:rFonts w:ascii="仿宋_GB2312" w:eastAsia="仿宋_GB2312" w:hAnsi="仿宋_GB2312" w:cs="仿宋_GB2312" w:hint="eastAsia"/>
            <w:szCs w:val="32"/>
          </w:rPr>
          <w:t>（二）一般公共预算</w:t>
        </w:r>
        <w:r>
          <w:rPr>
            <w:rFonts w:ascii="仿宋_GB2312" w:eastAsia="仿宋_GB2312" w:hAnsi="仿宋_GB2312" w:cs="仿宋_GB2312" w:hint="eastAsia"/>
            <w:szCs w:val="32"/>
          </w:rPr>
          <w:t>财政拨款支出决算</w:t>
        </w:r>
        <w:r>
          <w:rPr>
            <w:rFonts w:ascii="仿宋_GB2312" w:eastAsia="仿宋_GB2312" w:hAnsi="仿宋_GB2312" w:cs="仿宋_GB2312" w:hint="eastAsia"/>
            <w:szCs w:val="32"/>
          </w:rPr>
          <w:t>结构情况</w:t>
        </w:r>
      </w:hyperlink>
    </w:p>
    <w:p w:rsidR="00552573" w:rsidRDefault="000977ED">
      <w:pPr>
        <w:pStyle w:val="3"/>
        <w:tabs>
          <w:tab w:val="right" w:leader="dot" w:pos="8306"/>
        </w:tabs>
        <w:ind w:leftChars="0" w:left="0"/>
        <w:rPr>
          <w:rFonts w:ascii="仿宋_GB2312" w:eastAsia="仿宋_GB2312" w:hAnsi="仿宋_GB2312" w:cs="仿宋_GB2312"/>
          <w:szCs w:val="32"/>
        </w:rPr>
      </w:pPr>
      <w:hyperlink w:anchor="_Toc10037" w:history="1">
        <w:r>
          <w:rPr>
            <w:rFonts w:ascii="仿宋_GB2312" w:eastAsia="仿宋_GB2312" w:hAnsi="仿宋_GB2312" w:cs="仿宋_GB2312" w:hint="eastAsia"/>
            <w:szCs w:val="32"/>
          </w:rPr>
          <w:t>（三）一般公共预算财政拨款支出决算具体情况</w:t>
        </w:r>
      </w:hyperlink>
    </w:p>
    <w:p w:rsidR="00552573" w:rsidRDefault="000977ED">
      <w:pPr>
        <w:pStyle w:val="2"/>
        <w:tabs>
          <w:tab w:val="right" w:leader="dot" w:pos="8306"/>
        </w:tabs>
        <w:ind w:leftChars="0" w:left="0"/>
        <w:rPr>
          <w:rFonts w:ascii="仿宋_GB2312" w:eastAsia="仿宋_GB2312" w:hAnsi="仿宋_GB2312" w:cs="仿宋_GB2312"/>
          <w:szCs w:val="32"/>
        </w:rPr>
      </w:pPr>
      <w:hyperlink w:anchor="_Toc23415" w:history="1">
        <w:r>
          <w:rPr>
            <w:rFonts w:ascii="仿宋_GB2312" w:eastAsia="仿宋_GB2312" w:hAnsi="仿宋_GB2312" w:cs="仿宋_GB2312" w:hint="eastAsia"/>
            <w:bCs/>
            <w:kern w:val="0"/>
            <w:szCs w:val="32"/>
          </w:rPr>
          <w:t>六、一般公共预算财政拨款基本支出决算情况说明</w:t>
        </w:r>
      </w:hyperlink>
    </w:p>
    <w:p w:rsidR="00552573" w:rsidRDefault="000977ED">
      <w:pPr>
        <w:pStyle w:val="2"/>
        <w:tabs>
          <w:tab w:val="right" w:leader="dot" w:pos="8306"/>
        </w:tabs>
        <w:ind w:leftChars="0" w:left="0"/>
        <w:rPr>
          <w:rFonts w:ascii="仿宋_GB2312" w:eastAsia="仿宋_GB2312" w:hAnsi="仿宋_GB2312" w:cs="仿宋_GB2312"/>
          <w:szCs w:val="32"/>
        </w:rPr>
      </w:pPr>
      <w:hyperlink w:anchor="_Toc7523" w:history="1">
        <w:r>
          <w:rPr>
            <w:rFonts w:ascii="仿宋_GB2312" w:eastAsia="仿宋_GB2312" w:hAnsi="仿宋_GB2312" w:cs="仿宋_GB2312" w:hint="eastAsia"/>
            <w:bCs/>
            <w:kern w:val="0"/>
            <w:szCs w:val="32"/>
          </w:rPr>
          <w:t>七、</w:t>
        </w:r>
        <w:r>
          <w:rPr>
            <w:rFonts w:ascii="仿宋_GB2312" w:eastAsia="仿宋_GB2312" w:hAnsi="仿宋_GB2312" w:cs="仿宋_GB2312" w:hint="eastAsia"/>
            <w:bCs/>
            <w:kern w:val="0"/>
            <w:szCs w:val="32"/>
          </w:rPr>
          <w:t>政府性基金预算财政拨款收入支出决算情况说明</w:t>
        </w:r>
      </w:hyperlink>
    </w:p>
    <w:p w:rsidR="00552573" w:rsidRDefault="000977ED">
      <w:pPr>
        <w:pStyle w:val="2"/>
        <w:tabs>
          <w:tab w:val="right" w:leader="dot" w:pos="8306"/>
        </w:tabs>
        <w:ind w:leftChars="0" w:left="0"/>
        <w:rPr>
          <w:rFonts w:ascii="仿宋_GB2312" w:eastAsia="仿宋_GB2312" w:hAnsi="仿宋_GB2312" w:cs="仿宋_GB2312"/>
          <w:szCs w:val="32"/>
        </w:rPr>
      </w:pPr>
      <w:hyperlink w:anchor="_Toc5563"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、国有资本经营预算财政拨款收入支出决算情况说明</w:t>
        </w:r>
      </w:hyperlink>
    </w:p>
    <w:p w:rsidR="00552573" w:rsidRDefault="000977ED">
      <w:pPr>
        <w:pStyle w:val="2"/>
        <w:tabs>
          <w:tab w:val="right" w:leader="dot" w:pos="8306"/>
        </w:tabs>
        <w:ind w:leftChars="0" w:left="0"/>
        <w:rPr>
          <w:rFonts w:ascii="仿宋_GB2312" w:eastAsia="仿宋_GB2312" w:hAnsi="仿宋_GB2312" w:cs="仿宋_GB2312"/>
          <w:szCs w:val="32"/>
        </w:rPr>
      </w:pPr>
      <w:hyperlink w:anchor="_Toc91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w:t>
        </w:r>
        <w:r>
          <w:rPr>
            <w:rFonts w:ascii="仿宋_GB2312" w:eastAsia="仿宋_GB2312" w:hAnsi="仿宋_GB2312" w:cs="仿宋_GB2312" w:hint="eastAsia"/>
            <w:bCs/>
            <w:kern w:val="0"/>
            <w:szCs w:val="32"/>
          </w:rPr>
          <w:t>“三公”经费支出</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w:t>
        </w:r>
        <w:r>
          <w:rPr>
            <w:rFonts w:ascii="仿宋_GB2312" w:eastAsia="仿宋_GB2312" w:hAnsi="仿宋_GB2312" w:cs="仿宋_GB2312" w:hint="eastAsia"/>
            <w:bCs/>
            <w:kern w:val="0"/>
            <w:szCs w:val="32"/>
          </w:rPr>
          <w:t>况</w:t>
        </w:r>
        <w:r>
          <w:rPr>
            <w:rFonts w:ascii="仿宋_GB2312" w:eastAsia="仿宋_GB2312" w:hAnsi="仿宋_GB2312" w:cs="仿宋_GB2312" w:hint="eastAsia"/>
            <w:bCs/>
            <w:kern w:val="0"/>
            <w:szCs w:val="32"/>
          </w:rPr>
          <w:t>说明</w:t>
        </w:r>
      </w:hyperlink>
    </w:p>
    <w:p w:rsidR="00552573" w:rsidRDefault="000977ED">
      <w:pPr>
        <w:pStyle w:val="2"/>
        <w:tabs>
          <w:tab w:val="right" w:leader="dot" w:pos="8306"/>
        </w:tabs>
        <w:ind w:leftChars="0" w:left="0"/>
        <w:rPr>
          <w:rFonts w:ascii="仿宋_GB2312" w:eastAsia="仿宋_GB2312" w:hAnsi="仿宋_GB2312" w:cs="仿宋_GB2312"/>
          <w:szCs w:val="32"/>
        </w:rPr>
      </w:pPr>
      <w:hyperlink w:anchor="_Toc16395"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、其他重要事项的情况</w:t>
        </w:r>
        <w:r>
          <w:rPr>
            <w:rFonts w:ascii="仿宋_GB2312" w:eastAsia="仿宋_GB2312" w:hAnsi="仿宋_GB2312" w:cs="仿宋_GB2312" w:hint="eastAsia"/>
            <w:bCs/>
            <w:kern w:val="0"/>
            <w:szCs w:val="32"/>
          </w:rPr>
          <w:t>说明</w:t>
        </w:r>
      </w:hyperlink>
    </w:p>
    <w:p w:rsidR="00552573" w:rsidRDefault="000977ED">
      <w:pPr>
        <w:pStyle w:val="3"/>
        <w:tabs>
          <w:tab w:val="right" w:leader="dot" w:pos="8306"/>
        </w:tabs>
        <w:ind w:leftChars="0" w:left="0"/>
        <w:rPr>
          <w:rFonts w:ascii="仿宋_GB2312" w:eastAsia="仿宋_GB2312" w:hAnsi="仿宋_GB2312" w:cs="仿宋_GB2312"/>
          <w:szCs w:val="32"/>
        </w:rPr>
      </w:pPr>
      <w:hyperlink w:anchor="_Toc21748" w:history="1">
        <w:r>
          <w:rPr>
            <w:rFonts w:ascii="仿宋_GB2312" w:eastAsia="仿宋_GB2312" w:hAnsi="仿宋_GB2312" w:cs="仿宋_GB2312" w:hint="eastAsia"/>
            <w:szCs w:val="32"/>
          </w:rPr>
          <w:t>（一）</w:t>
        </w:r>
        <w:r>
          <w:rPr>
            <w:rFonts w:ascii="仿宋_GB2312" w:eastAsia="仿宋_GB2312" w:hAnsi="仿宋_GB2312" w:cs="仿宋_GB2312" w:hint="eastAsia"/>
            <w:szCs w:val="32"/>
          </w:rPr>
          <w:t>机关运行经费</w:t>
        </w:r>
        <w:r>
          <w:rPr>
            <w:rFonts w:ascii="仿宋_GB2312" w:eastAsia="仿宋_GB2312" w:hAnsi="仿宋_GB2312" w:cs="仿宋_GB2312" w:hint="eastAsia"/>
            <w:szCs w:val="32"/>
          </w:rPr>
          <w:t>及公用经费</w:t>
        </w:r>
        <w:r>
          <w:rPr>
            <w:rFonts w:ascii="仿宋_GB2312" w:eastAsia="仿宋_GB2312" w:hAnsi="仿宋_GB2312" w:cs="仿宋_GB2312" w:hint="eastAsia"/>
            <w:szCs w:val="32"/>
          </w:rPr>
          <w:t>支出情况</w:t>
        </w:r>
      </w:hyperlink>
    </w:p>
    <w:p w:rsidR="00552573" w:rsidRDefault="000977ED">
      <w:pPr>
        <w:pStyle w:val="3"/>
        <w:tabs>
          <w:tab w:val="right" w:leader="dot" w:pos="8306"/>
        </w:tabs>
        <w:ind w:leftChars="0" w:left="0"/>
        <w:rPr>
          <w:rFonts w:ascii="仿宋_GB2312" w:eastAsia="仿宋_GB2312" w:hAnsi="仿宋_GB2312" w:cs="仿宋_GB2312"/>
          <w:szCs w:val="32"/>
        </w:rPr>
      </w:pPr>
      <w:hyperlink w:anchor="_Toc25177" w:history="1">
        <w:r>
          <w:rPr>
            <w:rFonts w:ascii="仿宋_GB2312" w:eastAsia="仿宋_GB2312" w:hAnsi="仿宋_GB2312" w:cs="仿宋_GB2312" w:hint="eastAsia"/>
            <w:szCs w:val="32"/>
          </w:rPr>
          <w:t>（二）政府采购情况</w:t>
        </w:r>
      </w:hyperlink>
    </w:p>
    <w:p w:rsidR="00552573" w:rsidRDefault="000977ED">
      <w:pPr>
        <w:pStyle w:val="3"/>
        <w:tabs>
          <w:tab w:val="right" w:leader="dot" w:pos="8306"/>
        </w:tabs>
        <w:ind w:leftChars="0" w:left="0"/>
        <w:rPr>
          <w:rFonts w:ascii="仿宋_GB2312" w:eastAsia="仿宋_GB2312" w:hAnsi="仿宋_GB2312" w:cs="仿宋_GB2312"/>
          <w:szCs w:val="32"/>
        </w:rPr>
      </w:pPr>
      <w:hyperlink w:anchor="_Toc31294" w:history="1">
        <w:r>
          <w:rPr>
            <w:rFonts w:ascii="仿宋_GB2312" w:eastAsia="仿宋_GB2312" w:hAnsi="仿宋_GB2312" w:cs="仿宋_GB2312" w:hint="eastAsia"/>
            <w:szCs w:val="32"/>
          </w:rPr>
          <w:t>（三）国有资产占用情况说明</w:t>
        </w:r>
      </w:hyperlink>
    </w:p>
    <w:p w:rsidR="00552573" w:rsidRDefault="000977ED">
      <w:pPr>
        <w:pStyle w:val="2"/>
        <w:tabs>
          <w:tab w:val="right" w:leader="dot" w:pos="8306"/>
        </w:tabs>
        <w:ind w:leftChars="0" w:left="0"/>
        <w:rPr>
          <w:rFonts w:ascii="仿宋_GB2312" w:eastAsia="仿宋_GB2312" w:hAnsi="仿宋_GB2312" w:cs="仿宋_GB2312"/>
          <w:szCs w:val="32"/>
        </w:rPr>
      </w:pPr>
      <w:hyperlink w:anchor="_Toc17664"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一</w:t>
        </w:r>
        <w:r>
          <w:rPr>
            <w:rFonts w:ascii="仿宋_GB2312" w:eastAsia="仿宋_GB2312" w:hAnsi="仿宋_GB2312" w:cs="仿宋_GB2312" w:hint="eastAsia"/>
            <w:bCs/>
            <w:kern w:val="0"/>
            <w:szCs w:val="32"/>
          </w:rPr>
          <w:t>、预算绩效的情况说明</w:t>
        </w:r>
      </w:hyperlink>
    </w:p>
    <w:p w:rsidR="00552573" w:rsidRDefault="000977ED">
      <w:pPr>
        <w:pStyle w:val="2"/>
        <w:tabs>
          <w:tab w:val="right" w:leader="do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t>十二、其他需说明的事项</w:t>
      </w:r>
    </w:p>
    <w:p w:rsidR="00552573" w:rsidRDefault="000977ED">
      <w:pPr>
        <w:pStyle w:val="1"/>
        <w:tabs>
          <w:tab w:val="right" w:leader="dot" w:pos="8306"/>
        </w:tabs>
        <w:rPr>
          <w:rFonts w:ascii="仿宋_GB2312" w:eastAsia="仿宋_GB2312" w:hAnsi="仿宋_GB2312" w:cs="仿宋_GB2312"/>
          <w:b/>
          <w:bCs/>
          <w:szCs w:val="32"/>
        </w:rPr>
      </w:pPr>
      <w:hyperlink w:anchor="_Toc30038"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三</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专业名词解释</w:t>
        </w:r>
      </w:hyperlink>
    </w:p>
    <w:p w:rsidR="00552573" w:rsidRDefault="000977ED">
      <w:pPr>
        <w:pStyle w:val="1"/>
        <w:tabs>
          <w:tab w:val="right" w:leader="dot" w:pos="8306"/>
        </w:tabs>
        <w:rPr>
          <w:rFonts w:ascii="仿宋_GB2312" w:eastAsia="仿宋_GB2312" w:hAnsi="仿宋_GB2312" w:cs="仿宋_GB2312"/>
          <w:b/>
          <w:bCs/>
          <w:szCs w:val="32"/>
        </w:rPr>
      </w:pPr>
      <w:hyperlink w:anchor="_Toc6831" w:history="1">
        <w:r>
          <w:rPr>
            <w:rFonts w:ascii="仿宋_GB2312" w:eastAsia="仿宋_GB2312" w:hAnsi="仿宋_GB2312" w:cs="仿宋_GB2312" w:hint="eastAsia"/>
            <w:b/>
            <w:bCs/>
            <w:szCs w:val="32"/>
          </w:rPr>
          <w:t>第四部分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部门决算报表（见附表）</w:t>
        </w:r>
      </w:hyperlink>
    </w:p>
    <w:p w:rsidR="00552573" w:rsidRDefault="000977ED">
      <w:pPr>
        <w:pStyle w:val="2"/>
        <w:tabs>
          <w:tab w:val="right" w:leader="dot" w:pos="8306"/>
        </w:tabs>
        <w:ind w:leftChars="0" w:left="0"/>
        <w:rPr>
          <w:rFonts w:ascii="仿宋_GB2312" w:eastAsia="仿宋_GB2312" w:hAnsi="仿宋_GB2312" w:cs="仿宋_GB2312"/>
          <w:szCs w:val="32"/>
        </w:rPr>
      </w:pPr>
      <w:hyperlink w:anchor="_Toc3845" w:history="1">
        <w:r>
          <w:rPr>
            <w:rFonts w:ascii="仿宋_GB2312" w:eastAsia="仿宋_GB2312" w:hAnsi="仿宋_GB2312" w:cs="仿宋_GB2312" w:hint="eastAsia"/>
            <w:bCs/>
            <w:kern w:val="0"/>
            <w:szCs w:val="32"/>
          </w:rPr>
          <w:t>一、《收入支出决算总表》</w:t>
        </w:r>
      </w:hyperlink>
    </w:p>
    <w:p w:rsidR="00552573" w:rsidRDefault="000977ED">
      <w:pPr>
        <w:pStyle w:val="2"/>
        <w:tabs>
          <w:tab w:val="right" w:leader="dot" w:pos="8306"/>
        </w:tabs>
        <w:ind w:leftChars="0" w:left="0"/>
        <w:rPr>
          <w:rFonts w:ascii="仿宋_GB2312" w:eastAsia="仿宋_GB2312" w:hAnsi="仿宋_GB2312" w:cs="仿宋_GB2312"/>
          <w:szCs w:val="32"/>
        </w:rPr>
      </w:pPr>
      <w:hyperlink w:anchor="_Toc11927" w:history="1">
        <w:r>
          <w:rPr>
            <w:rFonts w:ascii="仿宋_GB2312" w:eastAsia="仿宋_GB2312" w:hAnsi="仿宋_GB2312" w:cs="仿宋_GB2312" w:hint="eastAsia"/>
            <w:bCs/>
            <w:kern w:val="0"/>
            <w:szCs w:val="32"/>
          </w:rPr>
          <w:t>二、《收入决算表》</w:t>
        </w:r>
      </w:hyperlink>
    </w:p>
    <w:p w:rsidR="00552573" w:rsidRDefault="000977ED">
      <w:pPr>
        <w:pStyle w:val="2"/>
        <w:tabs>
          <w:tab w:val="right" w:leader="dot" w:pos="8306"/>
        </w:tabs>
        <w:ind w:leftChars="0" w:left="0"/>
        <w:rPr>
          <w:rFonts w:ascii="仿宋_GB2312" w:eastAsia="仿宋_GB2312" w:hAnsi="仿宋_GB2312" w:cs="仿宋_GB2312"/>
          <w:szCs w:val="32"/>
        </w:rPr>
      </w:pPr>
      <w:hyperlink w:anchor="_Toc7443" w:history="1">
        <w:r>
          <w:rPr>
            <w:rFonts w:ascii="仿宋_GB2312" w:eastAsia="仿宋_GB2312" w:hAnsi="仿宋_GB2312" w:cs="仿宋_GB2312" w:hint="eastAsia"/>
            <w:bCs/>
            <w:kern w:val="0"/>
            <w:szCs w:val="32"/>
          </w:rPr>
          <w:t>三、《支出决算表》</w:t>
        </w:r>
      </w:hyperlink>
    </w:p>
    <w:p w:rsidR="00552573" w:rsidRDefault="000977ED">
      <w:pPr>
        <w:pStyle w:val="2"/>
        <w:tabs>
          <w:tab w:val="right" w:leader="dot" w:pos="8306"/>
        </w:tabs>
        <w:ind w:leftChars="0" w:left="0"/>
        <w:rPr>
          <w:rFonts w:ascii="仿宋_GB2312" w:eastAsia="仿宋_GB2312" w:hAnsi="仿宋_GB2312" w:cs="仿宋_GB2312"/>
          <w:szCs w:val="32"/>
        </w:rPr>
      </w:pPr>
      <w:hyperlink w:anchor="_Toc24884" w:history="1">
        <w:r>
          <w:rPr>
            <w:rFonts w:ascii="仿宋_GB2312" w:eastAsia="仿宋_GB2312" w:hAnsi="仿宋_GB2312" w:cs="仿宋_GB2312" w:hint="eastAsia"/>
            <w:bCs/>
            <w:kern w:val="0"/>
            <w:szCs w:val="32"/>
          </w:rPr>
          <w:t>四、《财政拨款收入支出决算总表》</w:t>
        </w:r>
      </w:hyperlink>
    </w:p>
    <w:p w:rsidR="00552573" w:rsidRDefault="000977ED">
      <w:pPr>
        <w:pStyle w:val="2"/>
        <w:tabs>
          <w:tab w:val="right" w:leader="dot" w:pos="8306"/>
        </w:tabs>
        <w:ind w:leftChars="0" w:left="0"/>
        <w:rPr>
          <w:rFonts w:ascii="仿宋_GB2312" w:eastAsia="仿宋_GB2312" w:hAnsi="仿宋_GB2312" w:cs="仿宋_GB2312"/>
          <w:szCs w:val="32"/>
        </w:rPr>
      </w:pPr>
      <w:hyperlink w:anchor="_Toc16518" w:history="1">
        <w:r>
          <w:rPr>
            <w:rFonts w:ascii="仿宋_GB2312" w:eastAsia="仿宋_GB2312" w:hAnsi="仿宋_GB2312" w:cs="仿宋_GB2312" w:hint="eastAsia"/>
            <w:bCs/>
            <w:kern w:val="0"/>
            <w:szCs w:val="32"/>
          </w:rPr>
          <w:t>五、《一般公共预算财政拨款支出决算表》</w:t>
        </w:r>
      </w:hyperlink>
    </w:p>
    <w:p w:rsidR="00552573" w:rsidRDefault="000977ED">
      <w:pPr>
        <w:pStyle w:val="2"/>
        <w:tabs>
          <w:tab w:val="right" w:leader="dot" w:pos="8306"/>
        </w:tabs>
        <w:ind w:leftChars="0" w:left="0"/>
        <w:rPr>
          <w:rFonts w:ascii="仿宋_GB2312" w:eastAsia="仿宋_GB2312" w:hAnsi="仿宋_GB2312" w:cs="仿宋_GB2312"/>
          <w:szCs w:val="32"/>
        </w:rPr>
      </w:pPr>
      <w:hyperlink w:anchor="_Toc20514" w:history="1">
        <w:r>
          <w:rPr>
            <w:rFonts w:ascii="仿宋_GB2312" w:eastAsia="仿宋_GB2312" w:hAnsi="仿宋_GB2312" w:cs="仿宋_GB2312" w:hint="eastAsia"/>
            <w:bCs/>
            <w:kern w:val="0"/>
            <w:szCs w:val="32"/>
          </w:rPr>
          <w:t>六、《一般公共预算财政拨款基本支出决算表》</w:t>
        </w:r>
      </w:hyperlink>
    </w:p>
    <w:p w:rsidR="00552573" w:rsidRDefault="000977ED">
      <w:pPr>
        <w:pStyle w:val="2"/>
        <w:tabs>
          <w:tab w:val="right" w:leader="dot" w:pos="8306"/>
        </w:tabs>
        <w:ind w:leftChars="0" w:left="0"/>
        <w:rPr>
          <w:rFonts w:ascii="仿宋_GB2312" w:eastAsia="仿宋_GB2312" w:hAnsi="仿宋_GB2312" w:cs="仿宋_GB2312"/>
          <w:szCs w:val="32"/>
        </w:rPr>
      </w:pPr>
      <w:hyperlink w:anchor="_Toc18055" w:history="1">
        <w:r>
          <w:rPr>
            <w:rFonts w:ascii="仿宋_GB2312" w:eastAsia="仿宋_GB2312" w:hAnsi="仿宋_GB2312" w:cs="仿宋_GB2312" w:hint="eastAsia"/>
            <w:bCs/>
            <w:kern w:val="0"/>
            <w:szCs w:val="32"/>
          </w:rPr>
          <w:t>七、《政府性基金预算财政拨款收入支出决算表》</w:t>
        </w:r>
      </w:hyperlink>
    </w:p>
    <w:p w:rsidR="00552573" w:rsidRDefault="000977ED">
      <w:pPr>
        <w:pStyle w:val="2"/>
        <w:tabs>
          <w:tab w:val="right" w:leader="dot" w:pos="8306"/>
        </w:tabs>
        <w:ind w:leftChars="0" w:left="0"/>
        <w:rPr>
          <w:rFonts w:ascii="仿宋_GB2312" w:eastAsia="仿宋_GB2312" w:hAnsi="仿宋_GB2312" w:cs="仿宋_GB2312"/>
          <w:szCs w:val="32"/>
        </w:rPr>
      </w:pPr>
      <w:hyperlink w:anchor="_Toc10719"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w:t>
        </w:r>
        <w:r>
          <w:rPr>
            <w:rFonts w:ascii="仿宋_GB2312" w:eastAsia="仿宋_GB2312" w:hAnsi="仿宋_GB2312" w:cs="仿宋_GB2312" w:hint="eastAsia"/>
            <w:bCs/>
            <w:kern w:val="0"/>
            <w:szCs w:val="32"/>
          </w:rPr>
          <w:t>预算财政拨款收入支出决算表》</w:t>
        </w:r>
      </w:hyperlink>
    </w:p>
    <w:p w:rsidR="00552573" w:rsidRDefault="000977ED">
      <w:pPr>
        <w:pStyle w:val="2"/>
        <w:tabs>
          <w:tab w:val="right" w:leader="dot" w:pos="8306"/>
        </w:tabs>
        <w:ind w:leftChars="0" w:left="0"/>
        <w:rPr>
          <w:rFonts w:ascii="仿宋_GB2312" w:eastAsia="仿宋_GB2312" w:hAnsi="仿宋_GB2312" w:cs="仿宋_GB2312"/>
          <w:szCs w:val="32"/>
        </w:rPr>
      </w:pPr>
      <w:hyperlink w:anchor="_Toc188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、《财政拨款“三公”经费支出决算表》</w:t>
        </w:r>
      </w:hyperlink>
    </w:p>
    <w:p w:rsidR="00552573" w:rsidRDefault="000977ED">
      <w:pPr>
        <w:pStyle w:val="2"/>
        <w:tabs>
          <w:tab w:val="righ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fldChar w:fldCharType="end"/>
      </w:r>
    </w:p>
    <w:p w:rsidR="00552573" w:rsidRDefault="000977ED">
      <w:r>
        <w:br w:type="page"/>
      </w:r>
    </w:p>
    <w:p w:rsidR="00552573" w:rsidRDefault="000977ED">
      <w:pPr>
        <w:spacing w:line="640" w:lineRule="exact"/>
        <w:jc w:val="center"/>
        <w:outlineLvl w:val="1"/>
      </w:pPr>
      <w:r>
        <w:rPr>
          <w:rFonts w:ascii="黑体" w:eastAsia="黑体" w:hAnsi="黑体"/>
        </w:rPr>
        <w:lastRenderedPageBreak/>
        <w:t>第一部分</w:t>
      </w:r>
      <w:r>
        <w:rPr>
          <w:rFonts w:ascii="黑体" w:eastAsia="黑体" w:hAnsi="黑体"/>
        </w:rPr>
        <w:t xml:space="preserve"> </w:t>
      </w:r>
      <w:r>
        <w:rPr>
          <w:rFonts w:ascii="黑体" w:eastAsia="黑体" w:hAnsi="黑体"/>
        </w:rPr>
        <w:t>单位概况</w:t>
      </w:r>
    </w:p>
    <w:p w:rsidR="00552573" w:rsidRDefault="000977ED">
      <w:pPr>
        <w:spacing w:line="640" w:lineRule="exact"/>
        <w:ind w:firstLine="640"/>
        <w:outlineLvl w:val="2"/>
      </w:pPr>
      <w:r>
        <w:rPr>
          <w:rFonts w:ascii="黑体" w:eastAsia="黑体" w:hAnsi="黑体"/>
        </w:rPr>
        <w:t>一、主要职能</w:t>
      </w:r>
    </w:p>
    <w:p w:rsidR="00552573" w:rsidRDefault="000977ED">
      <w:pPr>
        <w:spacing w:line="580" w:lineRule="exact"/>
        <w:ind w:firstLine="640"/>
      </w:pPr>
      <w:r>
        <w:rPr>
          <w:rFonts w:ascii="仿宋_GB2312" w:eastAsia="仿宋_GB2312" w:hAnsi="仿宋_GB2312"/>
        </w:rPr>
        <w:t>县统计局作为县级人民政府统计行政主管部门，负责依法监督检查县域统计法律、法规的实施、统一组织和协调本地区各乡镇、各部门的统计工作，承担全县国民经济核算、农业农村、工业、交通、能源、固定资产投资及建筑业、商贸餐饮服务业、劳动工资、人口、城镇住户等多项统计调查工作。同时还承担人口、经济、农业等各类普查和抽样调查组织协调工作，负责审定、管理、公布本地区基本统计资料并对本地区国民经济和社会发展的基本情况进行统计分析、统计预测和统计监督，提供统计信息和咨询建议，为宏观管理和科学决策服务。</w:t>
      </w:r>
    </w:p>
    <w:p w:rsidR="00552573" w:rsidRDefault="000977ED">
      <w:pPr>
        <w:spacing w:line="640" w:lineRule="exact"/>
        <w:ind w:firstLine="640"/>
        <w:outlineLvl w:val="2"/>
      </w:pPr>
      <w:r>
        <w:rPr>
          <w:rFonts w:ascii="黑体" w:eastAsia="黑体" w:hAnsi="黑体"/>
        </w:rPr>
        <w:t>二、机构设置及人员情况</w:t>
      </w:r>
    </w:p>
    <w:p w:rsidR="00552573" w:rsidRDefault="000977ED">
      <w:pPr>
        <w:spacing w:line="580" w:lineRule="exact"/>
        <w:ind w:firstLine="640"/>
      </w:pPr>
      <w:r>
        <w:rPr>
          <w:rFonts w:ascii="仿宋_GB2312" w:eastAsia="仿宋_GB2312" w:hAnsi="仿宋_GB2312"/>
        </w:rPr>
        <w:t>尉犁</w:t>
      </w:r>
      <w:r>
        <w:rPr>
          <w:rFonts w:ascii="仿宋_GB2312" w:eastAsia="仿宋_GB2312" w:hAnsi="仿宋_GB2312"/>
        </w:rPr>
        <w:t>县统计局</w:t>
      </w:r>
      <w:r>
        <w:rPr>
          <w:rFonts w:ascii="仿宋_GB2312" w:eastAsia="仿宋_GB2312" w:hAnsi="仿宋_GB2312"/>
        </w:rPr>
        <w:t>2024</w:t>
      </w:r>
      <w:r>
        <w:rPr>
          <w:rFonts w:ascii="仿宋_GB2312" w:eastAsia="仿宋_GB2312" w:hAnsi="仿宋_GB2312"/>
        </w:rPr>
        <w:t>年度，实有人数</w:t>
      </w:r>
      <w:r>
        <w:rPr>
          <w:rFonts w:ascii="仿宋_GB2312" w:eastAsia="仿宋_GB2312" w:hAnsi="仿宋_GB2312"/>
        </w:rPr>
        <w:t>13</w:t>
      </w:r>
      <w:r>
        <w:rPr>
          <w:rFonts w:ascii="仿宋_GB2312" w:eastAsia="仿宋_GB2312" w:hAnsi="仿宋_GB2312"/>
        </w:rPr>
        <w:t>人，其中：在职人员</w:t>
      </w:r>
      <w:r>
        <w:rPr>
          <w:rFonts w:ascii="仿宋_GB2312" w:eastAsia="仿宋_GB2312" w:hAnsi="仿宋_GB2312"/>
        </w:rPr>
        <w:t>7</w:t>
      </w:r>
      <w:r>
        <w:rPr>
          <w:rFonts w:ascii="仿宋_GB2312" w:eastAsia="仿宋_GB2312" w:hAnsi="仿宋_GB2312"/>
        </w:rPr>
        <w:t>人，减少</w:t>
      </w:r>
      <w:r>
        <w:rPr>
          <w:rFonts w:ascii="仿宋_GB2312" w:eastAsia="仿宋_GB2312" w:hAnsi="仿宋_GB2312"/>
        </w:rPr>
        <w:t>3</w:t>
      </w:r>
      <w:r>
        <w:rPr>
          <w:rFonts w:ascii="仿宋_GB2312" w:eastAsia="仿宋_GB2312" w:hAnsi="仿宋_GB2312"/>
        </w:rPr>
        <w:t>人；离休人员</w:t>
      </w:r>
      <w:r>
        <w:rPr>
          <w:rFonts w:ascii="仿宋_GB2312" w:eastAsia="仿宋_GB2312" w:hAnsi="仿宋_GB2312"/>
        </w:rPr>
        <w:t>0</w:t>
      </w:r>
      <w:r>
        <w:rPr>
          <w:rFonts w:ascii="仿宋_GB2312" w:eastAsia="仿宋_GB2312" w:hAnsi="仿宋_GB2312"/>
        </w:rPr>
        <w:t>人，增加</w:t>
      </w:r>
      <w:r>
        <w:rPr>
          <w:rFonts w:ascii="仿宋_GB2312" w:eastAsia="仿宋_GB2312" w:hAnsi="仿宋_GB2312"/>
        </w:rPr>
        <w:t>0</w:t>
      </w:r>
      <w:r>
        <w:rPr>
          <w:rFonts w:ascii="仿宋_GB2312" w:eastAsia="仿宋_GB2312" w:hAnsi="仿宋_GB2312"/>
        </w:rPr>
        <w:t>人；退休人员</w:t>
      </w:r>
      <w:r>
        <w:rPr>
          <w:rFonts w:ascii="仿宋_GB2312" w:eastAsia="仿宋_GB2312" w:hAnsi="仿宋_GB2312"/>
        </w:rPr>
        <w:t>6</w:t>
      </w:r>
      <w:r>
        <w:rPr>
          <w:rFonts w:ascii="仿宋_GB2312" w:eastAsia="仿宋_GB2312" w:hAnsi="仿宋_GB2312"/>
        </w:rPr>
        <w:t>人</w:t>
      </w:r>
      <w:r>
        <w:rPr>
          <w:rFonts w:ascii="仿宋_GB2312" w:eastAsia="仿宋_GB2312" w:hAnsi="仿宋_GB2312"/>
        </w:rPr>
        <w:t>,</w:t>
      </w:r>
      <w:r>
        <w:rPr>
          <w:rFonts w:ascii="仿宋_GB2312" w:eastAsia="仿宋_GB2312" w:hAnsi="仿宋_GB2312"/>
        </w:rPr>
        <w:t>增加</w:t>
      </w:r>
      <w:r>
        <w:rPr>
          <w:rFonts w:ascii="仿宋_GB2312" w:eastAsia="仿宋_GB2312" w:hAnsi="仿宋_GB2312"/>
        </w:rPr>
        <w:t>3</w:t>
      </w:r>
      <w:r>
        <w:rPr>
          <w:rFonts w:ascii="仿宋_GB2312" w:eastAsia="仿宋_GB2312" w:hAnsi="仿宋_GB2312"/>
        </w:rPr>
        <w:t>人。</w:t>
      </w:r>
    </w:p>
    <w:p w:rsidR="00552573" w:rsidRDefault="000977ED">
      <w:pPr>
        <w:spacing w:line="580" w:lineRule="exact"/>
        <w:ind w:firstLine="640"/>
      </w:pPr>
      <w:r>
        <w:rPr>
          <w:rFonts w:ascii="仿宋_GB2312" w:eastAsia="仿宋_GB2312" w:hAnsi="仿宋_GB2312"/>
        </w:rPr>
        <w:t>尉犁县统计局无下属预算单位，下设</w:t>
      </w:r>
      <w:r>
        <w:rPr>
          <w:rFonts w:ascii="仿宋_GB2312" w:eastAsia="仿宋_GB2312" w:hAnsi="仿宋_GB2312"/>
        </w:rPr>
        <w:t>1</w:t>
      </w:r>
      <w:r>
        <w:rPr>
          <w:rFonts w:ascii="仿宋_GB2312" w:eastAsia="仿宋_GB2312" w:hAnsi="仿宋_GB2312"/>
        </w:rPr>
        <w:t>个科室，分别是：普调中心办公室。</w:t>
      </w:r>
    </w:p>
    <w:p w:rsidR="00552573" w:rsidRDefault="000977ED">
      <w:r>
        <w:br w:type="page"/>
      </w:r>
    </w:p>
    <w:p w:rsidR="00552573" w:rsidRDefault="000977ED">
      <w:pPr>
        <w:jc w:val="center"/>
        <w:outlineLvl w:val="1"/>
      </w:pPr>
      <w:r>
        <w:rPr>
          <w:rFonts w:ascii="黑体" w:eastAsia="黑体" w:hAnsi="黑体"/>
        </w:rPr>
        <w:lastRenderedPageBreak/>
        <w:t>第二部分</w:t>
      </w:r>
      <w:r>
        <w:rPr>
          <w:rFonts w:ascii="黑体" w:eastAsia="黑体" w:hAnsi="黑体"/>
        </w:rPr>
        <w:t xml:space="preserve"> </w:t>
      </w:r>
      <w:r>
        <w:rPr>
          <w:rFonts w:ascii="黑体" w:eastAsia="黑体" w:hAnsi="黑体"/>
        </w:rPr>
        <w:t>部门决算情况说明</w:t>
      </w:r>
    </w:p>
    <w:p w:rsidR="00552573" w:rsidRDefault="000977ED">
      <w:pPr>
        <w:spacing w:line="640" w:lineRule="exact"/>
        <w:ind w:firstLine="640"/>
        <w:outlineLvl w:val="2"/>
      </w:pPr>
      <w:r>
        <w:rPr>
          <w:rFonts w:ascii="黑体" w:eastAsia="黑体" w:hAnsi="黑体"/>
        </w:rPr>
        <w:t>一、收入支出决算总体情况说明</w:t>
      </w:r>
    </w:p>
    <w:p w:rsidR="00552573" w:rsidRDefault="000977ED">
      <w:pPr>
        <w:spacing w:line="580" w:lineRule="exact"/>
        <w:ind w:firstLine="640"/>
      </w:pPr>
      <w:r>
        <w:rPr>
          <w:rFonts w:ascii="仿宋_GB2312" w:eastAsia="仿宋_GB2312" w:hAnsi="仿宋_GB2312"/>
          <w:b/>
        </w:rPr>
        <w:t>2024</w:t>
      </w:r>
      <w:r>
        <w:rPr>
          <w:rFonts w:ascii="仿宋_GB2312" w:eastAsia="仿宋_GB2312" w:hAnsi="仿宋_GB2312"/>
          <w:b/>
        </w:rPr>
        <w:t>年度收入总计</w:t>
      </w:r>
      <w:r>
        <w:rPr>
          <w:rFonts w:ascii="仿宋_GB2312" w:eastAsia="仿宋_GB2312" w:hAnsi="仿宋_GB2312"/>
          <w:b/>
        </w:rPr>
        <w:t>259.59</w:t>
      </w:r>
      <w:r>
        <w:rPr>
          <w:rFonts w:ascii="仿宋_GB2312" w:eastAsia="仿宋_GB2312" w:hAnsi="仿宋_GB2312"/>
          <w:b/>
        </w:rPr>
        <w:t>万元，</w:t>
      </w:r>
      <w:r>
        <w:rPr>
          <w:rFonts w:ascii="仿宋_GB2312" w:eastAsia="仿宋_GB2312" w:hAnsi="仿宋_GB2312"/>
        </w:rPr>
        <w:t>其中：本年收入合计</w:t>
      </w:r>
      <w:r>
        <w:rPr>
          <w:rFonts w:ascii="仿宋_GB2312" w:eastAsia="仿宋_GB2312" w:hAnsi="仿宋_GB2312"/>
        </w:rPr>
        <w:t>259.58</w:t>
      </w:r>
      <w:r>
        <w:rPr>
          <w:rFonts w:ascii="仿宋_GB2312" w:eastAsia="仿宋_GB2312" w:hAnsi="仿宋_GB2312"/>
        </w:rPr>
        <w:t>万元，使用非财政拨款结余（含专用结余）</w:t>
      </w:r>
      <w:r>
        <w:rPr>
          <w:rFonts w:ascii="仿宋_GB2312" w:eastAsia="仿宋_GB2312" w:hAnsi="仿宋_GB2312"/>
        </w:rPr>
        <w:t>0.00</w:t>
      </w:r>
      <w:r>
        <w:rPr>
          <w:rFonts w:ascii="仿宋_GB2312" w:eastAsia="仿宋_GB2312" w:hAnsi="仿宋_GB2312"/>
        </w:rPr>
        <w:t>万元，年初结转和结余</w:t>
      </w:r>
      <w:r>
        <w:rPr>
          <w:rFonts w:ascii="仿宋_GB2312" w:eastAsia="仿宋_GB2312" w:hAnsi="仿宋_GB2312"/>
        </w:rPr>
        <w:t>0.01</w:t>
      </w:r>
      <w:r>
        <w:rPr>
          <w:rFonts w:ascii="仿宋_GB2312" w:eastAsia="仿宋_GB2312" w:hAnsi="仿宋_GB2312"/>
        </w:rPr>
        <w:t>万元。</w:t>
      </w:r>
    </w:p>
    <w:p w:rsidR="00552573" w:rsidRDefault="000977ED">
      <w:pPr>
        <w:spacing w:line="580" w:lineRule="exact"/>
        <w:ind w:firstLine="640"/>
      </w:pPr>
      <w:r>
        <w:rPr>
          <w:rFonts w:ascii="仿宋_GB2312" w:eastAsia="仿宋_GB2312" w:hAnsi="仿宋_GB2312"/>
          <w:b/>
        </w:rPr>
        <w:t>2024</w:t>
      </w:r>
      <w:r>
        <w:rPr>
          <w:rFonts w:ascii="仿宋_GB2312" w:eastAsia="仿宋_GB2312" w:hAnsi="仿宋_GB2312"/>
          <w:b/>
        </w:rPr>
        <w:t>年度支出总计</w:t>
      </w:r>
      <w:r>
        <w:rPr>
          <w:rFonts w:ascii="仿宋_GB2312" w:eastAsia="仿宋_GB2312" w:hAnsi="仿宋_GB2312"/>
          <w:b/>
        </w:rPr>
        <w:t>259.59</w:t>
      </w:r>
      <w:r>
        <w:rPr>
          <w:rFonts w:ascii="仿宋_GB2312" w:eastAsia="仿宋_GB2312" w:hAnsi="仿宋_GB2312"/>
          <w:b/>
        </w:rPr>
        <w:t>万元，</w:t>
      </w:r>
      <w:r>
        <w:rPr>
          <w:rFonts w:ascii="仿宋_GB2312" w:eastAsia="仿宋_GB2312" w:hAnsi="仿宋_GB2312"/>
        </w:rPr>
        <w:t>其中：本年支出合计</w:t>
      </w:r>
      <w:r>
        <w:rPr>
          <w:rFonts w:ascii="仿宋_GB2312" w:eastAsia="仿宋_GB2312" w:hAnsi="仿宋_GB2312"/>
        </w:rPr>
        <w:t>259.52</w:t>
      </w:r>
      <w:r>
        <w:rPr>
          <w:rFonts w:ascii="仿宋_GB2312" w:eastAsia="仿宋_GB2312" w:hAnsi="仿宋_GB2312"/>
        </w:rPr>
        <w:t>万元，结余分配</w:t>
      </w:r>
      <w:r>
        <w:rPr>
          <w:rFonts w:ascii="仿宋_GB2312" w:eastAsia="仿宋_GB2312" w:hAnsi="仿宋_GB2312"/>
        </w:rPr>
        <w:t>0.00</w:t>
      </w:r>
      <w:r>
        <w:rPr>
          <w:rFonts w:ascii="仿宋_GB2312" w:eastAsia="仿宋_GB2312" w:hAnsi="仿宋_GB2312"/>
        </w:rPr>
        <w:t>万元，年末结转和结余</w:t>
      </w:r>
      <w:r>
        <w:rPr>
          <w:rFonts w:ascii="仿宋_GB2312" w:eastAsia="仿宋_GB2312" w:hAnsi="仿宋_GB2312"/>
        </w:rPr>
        <w:t>0.</w:t>
      </w:r>
      <w:r>
        <w:rPr>
          <w:rFonts w:ascii="仿宋_GB2312" w:eastAsia="仿宋_GB2312" w:hAnsi="仿宋_GB2312"/>
        </w:rPr>
        <w:t>07</w:t>
      </w:r>
      <w:r>
        <w:rPr>
          <w:rFonts w:ascii="仿宋_GB2312" w:eastAsia="仿宋_GB2312" w:hAnsi="仿宋_GB2312"/>
        </w:rPr>
        <w:t>万元。</w:t>
      </w:r>
    </w:p>
    <w:p w:rsidR="00552573" w:rsidRDefault="000977ED">
      <w:pPr>
        <w:spacing w:line="580" w:lineRule="exact"/>
        <w:ind w:firstLine="640"/>
      </w:pPr>
      <w:r>
        <w:rPr>
          <w:rFonts w:ascii="仿宋_GB2312" w:eastAsia="仿宋_GB2312" w:hAnsi="仿宋_GB2312"/>
        </w:rPr>
        <w:t>收入支出总体与上年相比，增加</w:t>
      </w:r>
      <w:r>
        <w:rPr>
          <w:rFonts w:ascii="仿宋_GB2312" w:eastAsia="仿宋_GB2312" w:hAnsi="仿宋_GB2312"/>
        </w:rPr>
        <w:t>43.29</w:t>
      </w:r>
      <w:r>
        <w:rPr>
          <w:rFonts w:ascii="仿宋_GB2312" w:eastAsia="仿宋_GB2312" w:hAnsi="仿宋_GB2312"/>
        </w:rPr>
        <w:t>万元，增长</w:t>
      </w:r>
      <w:r>
        <w:rPr>
          <w:rFonts w:ascii="仿宋_GB2312" w:eastAsia="仿宋_GB2312" w:hAnsi="仿宋_GB2312"/>
        </w:rPr>
        <w:t>20.01%</w:t>
      </w:r>
      <w:r>
        <w:rPr>
          <w:rFonts w:ascii="仿宋_GB2312" w:eastAsia="仿宋_GB2312" w:hAnsi="仿宋_GB2312"/>
        </w:rPr>
        <w:t>，主要原因是：本年增加工作队经费、统计调查工作站经费、第五次全国经济普查经费、</w:t>
      </w:r>
      <w:r>
        <w:rPr>
          <w:rFonts w:ascii="仿宋_GB2312" w:eastAsia="仿宋_GB2312" w:hAnsi="仿宋_GB2312"/>
        </w:rPr>
        <w:t>2024</w:t>
      </w:r>
      <w:r>
        <w:rPr>
          <w:rFonts w:ascii="仿宋_GB2312" w:eastAsia="仿宋_GB2312" w:hAnsi="仿宋_GB2312"/>
        </w:rPr>
        <w:t>年人口抽样调查经费、统计年鉴印刷等经费，导致相关经费增加。</w:t>
      </w:r>
    </w:p>
    <w:p w:rsidR="00552573" w:rsidRDefault="000977ED">
      <w:pPr>
        <w:spacing w:line="640" w:lineRule="exact"/>
        <w:ind w:firstLine="640"/>
        <w:outlineLvl w:val="2"/>
      </w:pPr>
      <w:r>
        <w:rPr>
          <w:rFonts w:ascii="黑体" w:eastAsia="黑体" w:hAnsi="黑体"/>
        </w:rPr>
        <w:t>二、收入决算情况说明</w:t>
      </w:r>
    </w:p>
    <w:p w:rsidR="00552573" w:rsidRDefault="000977ED">
      <w:pPr>
        <w:spacing w:line="580" w:lineRule="exact"/>
        <w:ind w:firstLine="640"/>
      </w:pPr>
      <w:r>
        <w:rPr>
          <w:rFonts w:ascii="仿宋_GB2312" w:eastAsia="仿宋_GB2312" w:hAnsi="仿宋_GB2312"/>
          <w:b/>
        </w:rPr>
        <w:t>本年收入</w:t>
      </w:r>
      <w:r>
        <w:rPr>
          <w:rFonts w:ascii="仿宋_GB2312" w:eastAsia="仿宋_GB2312" w:hAnsi="仿宋_GB2312"/>
          <w:b/>
        </w:rPr>
        <w:t>259.58</w:t>
      </w:r>
      <w:r>
        <w:rPr>
          <w:rFonts w:ascii="仿宋_GB2312" w:eastAsia="仿宋_GB2312" w:hAnsi="仿宋_GB2312"/>
          <w:b/>
        </w:rPr>
        <w:t>万元，</w:t>
      </w:r>
      <w:r>
        <w:rPr>
          <w:rFonts w:ascii="仿宋_GB2312" w:eastAsia="仿宋_GB2312" w:hAnsi="仿宋_GB2312"/>
        </w:rPr>
        <w:t>其中：财政拨款收入</w:t>
      </w:r>
      <w:r>
        <w:rPr>
          <w:rFonts w:ascii="仿宋_GB2312" w:eastAsia="仿宋_GB2312" w:hAnsi="仿宋_GB2312"/>
        </w:rPr>
        <w:t>259.51</w:t>
      </w:r>
      <w:r>
        <w:rPr>
          <w:rFonts w:ascii="仿宋_GB2312" w:eastAsia="仿宋_GB2312" w:hAnsi="仿宋_GB2312"/>
        </w:rPr>
        <w:t>万元，占</w:t>
      </w:r>
      <w:r>
        <w:rPr>
          <w:rFonts w:ascii="仿宋_GB2312" w:eastAsia="仿宋_GB2312" w:hAnsi="仿宋_GB2312"/>
        </w:rPr>
        <w:t>99.97%</w:t>
      </w:r>
      <w:r>
        <w:rPr>
          <w:rFonts w:ascii="仿宋_GB2312" w:eastAsia="仿宋_GB2312" w:hAnsi="仿宋_GB2312"/>
        </w:rPr>
        <w:t>；上级补助收入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；事业收入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；经营收入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；附属单位上缴收入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；其他收入</w:t>
      </w:r>
      <w:r>
        <w:rPr>
          <w:rFonts w:ascii="仿宋_GB2312" w:eastAsia="仿宋_GB2312" w:hAnsi="仿宋_GB2312"/>
        </w:rPr>
        <w:t>0.07</w:t>
      </w:r>
      <w:r>
        <w:rPr>
          <w:rFonts w:ascii="仿宋_GB2312" w:eastAsia="仿宋_GB2312" w:hAnsi="仿宋_GB2312"/>
        </w:rPr>
        <w:t>万元，占</w:t>
      </w:r>
      <w:r>
        <w:rPr>
          <w:rFonts w:ascii="仿宋_GB2312" w:eastAsia="仿宋_GB2312" w:hAnsi="仿宋_GB2312"/>
        </w:rPr>
        <w:t>0.03%</w:t>
      </w:r>
      <w:r>
        <w:rPr>
          <w:rFonts w:ascii="仿宋_GB2312" w:eastAsia="仿宋_GB2312" w:hAnsi="仿宋_GB2312"/>
        </w:rPr>
        <w:t>。</w:t>
      </w:r>
    </w:p>
    <w:p w:rsidR="00552573" w:rsidRDefault="000977ED">
      <w:pPr>
        <w:spacing w:line="640" w:lineRule="exact"/>
        <w:ind w:firstLine="640"/>
        <w:outlineLvl w:val="2"/>
      </w:pPr>
      <w:r>
        <w:rPr>
          <w:rFonts w:ascii="黑体" w:eastAsia="黑体" w:hAnsi="黑体"/>
        </w:rPr>
        <w:t>三、支出决算情况说明</w:t>
      </w:r>
    </w:p>
    <w:p w:rsidR="00552573" w:rsidRDefault="000977ED">
      <w:pPr>
        <w:spacing w:line="580" w:lineRule="exact"/>
        <w:ind w:firstLine="640"/>
      </w:pPr>
      <w:r>
        <w:rPr>
          <w:rFonts w:ascii="仿宋_GB2312" w:eastAsia="仿宋_GB2312" w:hAnsi="仿宋_GB2312"/>
          <w:b/>
        </w:rPr>
        <w:t>本年支出</w:t>
      </w:r>
      <w:r>
        <w:rPr>
          <w:rFonts w:ascii="仿宋_GB2312" w:eastAsia="仿宋_GB2312" w:hAnsi="仿宋_GB2312"/>
          <w:b/>
        </w:rPr>
        <w:t>259.52</w:t>
      </w:r>
      <w:r>
        <w:rPr>
          <w:rFonts w:ascii="仿宋_GB2312" w:eastAsia="仿宋_GB2312" w:hAnsi="仿宋_GB2312"/>
          <w:b/>
        </w:rPr>
        <w:t>万元，</w:t>
      </w:r>
      <w:r>
        <w:rPr>
          <w:rFonts w:ascii="仿宋_GB2312" w:eastAsia="仿宋_GB2312" w:hAnsi="仿宋_GB2312"/>
        </w:rPr>
        <w:t>其中：基本支出</w:t>
      </w:r>
      <w:r>
        <w:rPr>
          <w:rFonts w:ascii="仿宋_GB2312" w:eastAsia="仿宋_GB2312" w:hAnsi="仿宋_GB2312"/>
        </w:rPr>
        <w:t>168.82</w:t>
      </w:r>
      <w:r>
        <w:rPr>
          <w:rFonts w:ascii="仿宋_GB2312" w:eastAsia="仿宋_GB2312" w:hAnsi="仿宋_GB2312"/>
        </w:rPr>
        <w:t>万元，占</w:t>
      </w:r>
      <w:r>
        <w:rPr>
          <w:rFonts w:ascii="仿宋_GB2312" w:eastAsia="仿宋_GB2312" w:hAnsi="仿宋_GB2312"/>
        </w:rPr>
        <w:t>65.05%</w:t>
      </w:r>
      <w:r>
        <w:rPr>
          <w:rFonts w:ascii="仿宋_GB2312" w:eastAsia="仿宋_GB2312" w:hAnsi="仿宋_GB2312"/>
        </w:rPr>
        <w:t>；项目支出</w:t>
      </w:r>
      <w:r>
        <w:rPr>
          <w:rFonts w:ascii="仿宋_GB2312" w:eastAsia="仿宋_GB2312" w:hAnsi="仿宋_GB2312"/>
        </w:rPr>
        <w:t>90.70</w:t>
      </w:r>
      <w:r>
        <w:rPr>
          <w:rFonts w:ascii="仿宋_GB2312" w:eastAsia="仿宋_GB2312" w:hAnsi="仿宋_GB2312"/>
        </w:rPr>
        <w:t>万元，占</w:t>
      </w:r>
      <w:r>
        <w:rPr>
          <w:rFonts w:ascii="仿宋_GB2312" w:eastAsia="仿宋_GB2312" w:hAnsi="仿宋_GB2312"/>
        </w:rPr>
        <w:t>34.95%</w:t>
      </w:r>
      <w:r>
        <w:rPr>
          <w:rFonts w:ascii="仿宋_GB2312" w:eastAsia="仿宋_GB2312" w:hAnsi="仿宋_GB2312"/>
        </w:rPr>
        <w:t>；上缴上级支出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；经营支出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；对附属单位补助支出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w:t>
      </w:r>
    </w:p>
    <w:p w:rsidR="00552573" w:rsidRDefault="000977ED">
      <w:pPr>
        <w:spacing w:line="640" w:lineRule="exact"/>
        <w:ind w:firstLine="640"/>
        <w:outlineLvl w:val="2"/>
      </w:pPr>
      <w:r>
        <w:rPr>
          <w:rFonts w:ascii="黑体" w:eastAsia="黑体" w:hAnsi="黑体"/>
        </w:rPr>
        <w:lastRenderedPageBreak/>
        <w:t>四、财政拨款收入支出决算总体情况说明</w:t>
      </w:r>
    </w:p>
    <w:p w:rsidR="00552573" w:rsidRDefault="000977ED">
      <w:pPr>
        <w:spacing w:line="580" w:lineRule="exact"/>
        <w:ind w:firstLine="640"/>
      </w:pPr>
      <w:r>
        <w:rPr>
          <w:rFonts w:ascii="仿宋_GB2312" w:eastAsia="仿宋_GB2312" w:hAnsi="仿宋_GB2312"/>
          <w:b/>
        </w:rPr>
        <w:t>2024</w:t>
      </w:r>
      <w:r>
        <w:rPr>
          <w:rFonts w:ascii="仿宋_GB2312" w:eastAsia="仿宋_GB2312" w:hAnsi="仿宋_GB2312"/>
          <w:b/>
        </w:rPr>
        <w:t>年度财政拨款收入总计</w:t>
      </w:r>
      <w:r>
        <w:rPr>
          <w:rFonts w:ascii="仿宋_GB2312" w:eastAsia="仿宋_GB2312" w:hAnsi="仿宋_GB2312"/>
          <w:b/>
        </w:rPr>
        <w:t>259.51</w:t>
      </w:r>
      <w:r>
        <w:rPr>
          <w:rFonts w:ascii="仿宋_GB2312" w:eastAsia="仿宋_GB2312" w:hAnsi="仿宋_GB2312"/>
          <w:b/>
        </w:rPr>
        <w:t>万元，</w:t>
      </w:r>
      <w:r>
        <w:rPr>
          <w:rFonts w:ascii="仿宋_GB2312" w:eastAsia="仿宋_GB2312" w:hAnsi="仿宋_GB2312"/>
        </w:rPr>
        <w:t>其中：年初财政拨款结转和结余</w:t>
      </w:r>
      <w:r>
        <w:rPr>
          <w:rFonts w:ascii="仿宋_GB2312" w:eastAsia="仿宋_GB2312" w:hAnsi="仿宋_GB2312"/>
        </w:rPr>
        <w:t>0.00</w:t>
      </w:r>
      <w:r>
        <w:rPr>
          <w:rFonts w:ascii="仿宋_GB2312" w:eastAsia="仿宋_GB2312" w:hAnsi="仿宋_GB2312"/>
        </w:rPr>
        <w:t>万元，本年财政拨款收入</w:t>
      </w:r>
      <w:r>
        <w:rPr>
          <w:rFonts w:ascii="仿宋_GB2312" w:eastAsia="仿宋_GB2312" w:hAnsi="仿宋_GB2312"/>
        </w:rPr>
        <w:t>259.51</w:t>
      </w:r>
      <w:r>
        <w:rPr>
          <w:rFonts w:ascii="仿宋_GB2312" w:eastAsia="仿宋_GB2312" w:hAnsi="仿宋_GB2312"/>
        </w:rPr>
        <w:t>万元。</w:t>
      </w:r>
      <w:r>
        <w:rPr>
          <w:rFonts w:ascii="仿宋_GB2312" w:eastAsia="仿宋_GB2312" w:hAnsi="仿宋_GB2312"/>
          <w:b/>
        </w:rPr>
        <w:t>财政拨款支出总计</w:t>
      </w:r>
      <w:r>
        <w:rPr>
          <w:rFonts w:ascii="仿宋_GB2312" w:eastAsia="仿宋_GB2312" w:hAnsi="仿宋_GB2312"/>
          <w:b/>
        </w:rPr>
        <w:t>259.51</w:t>
      </w:r>
      <w:r>
        <w:rPr>
          <w:rFonts w:ascii="仿宋_GB2312" w:eastAsia="仿宋_GB2312" w:hAnsi="仿宋_GB2312"/>
          <w:b/>
        </w:rPr>
        <w:t>万元，</w:t>
      </w:r>
      <w:r>
        <w:rPr>
          <w:rFonts w:ascii="仿宋_GB2312" w:eastAsia="仿宋_GB2312" w:hAnsi="仿宋_GB2312"/>
        </w:rPr>
        <w:t>其中：年末财政拨款结转和结余</w:t>
      </w:r>
      <w:r>
        <w:rPr>
          <w:rFonts w:ascii="仿宋_GB2312" w:eastAsia="仿宋_GB2312" w:hAnsi="仿宋_GB2312"/>
        </w:rPr>
        <w:t>0.00</w:t>
      </w:r>
      <w:r>
        <w:rPr>
          <w:rFonts w:ascii="仿宋_GB2312" w:eastAsia="仿宋_GB2312" w:hAnsi="仿宋_GB2312"/>
        </w:rPr>
        <w:t>万元，本年财政拨款支出</w:t>
      </w:r>
      <w:r>
        <w:rPr>
          <w:rFonts w:ascii="仿宋_GB2312" w:eastAsia="仿宋_GB2312" w:hAnsi="仿宋_GB2312"/>
        </w:rPr>
        <w:t>259.51</w:t>
      </w:r>
      <w:r>
        <w:rPr>
          <w:rFonts w:ascii="仿宋_GB2312" w:eastAsia="仿宋_GB2312" w:hAnsi="仿宋_GB2312"/>
        </w:rPr>
        <w:t>万元。</w:t>
      </w:r>
    </w:p>
    <w:p w:rsidR="00552573" w:rsidRDefault="000977ED">
      <w:pPr>
        <w:spacing w:line="580" w:lineRule="exact"/>
        <w:ind w:firstLine="640"/>
      </w:pPr>
      <w:r>
        <w:rPr>
          <w:rFonts w:ascii="仿宋_GB2312" w:eastAsia="仿宋_GB2312" w:hAnsi="仿宋_GB2312"/>
          <w:b/>
        </w:rPr>
        <w:t>财政拨款收入支出总体与上年相比，</w:t>
      </w:r>
      <w:r>
        <w:rPr>
          <w:rFonts w:ascii="仿宋_GB2312" w:eastAsia="仿宋_GB2312" w:hAnsi="仿宋_GB2312"/>
        </w:rPr>
        <w:t>增加</w:t>
      </w:r>
      <w:r>
        <w:rPr>
          <w:rFonts w:ascii="仿宋_GB2312" w:eastAsia="仿宋_GB2312" w:hAnsi="仿宋_GB2312"/>
        </w:rPr>
        <w:t>58.38</w:t>
      </w:r>
      <w:r>
        <w:rPr>
          <w:rFonts w:ascii="仿宋_GB2312" w:eastAsia="仿宋_GB2312" w:hAnsi="仿宋_GB2312"/>
        </w:rPr>
        <w:t>万元，增长</w:t>
      </w:r>
      <w:r>
        <w:rPr>
          <w:rFonts w:ascii="仿宋_GB2312" w:eastAsia="仿宋_GB2312" w:hAnsi="仿宋_GB2312"/>
        </w:rPr>
        <w:t>29.03%</w:t>
      </w:r>
      <w:r>
        <w:rPr>
          <w:rFonts w:ascii="仿宋_GB2312" w:eastAsia="仿宋_GB2312" w:hAnsi="仿宋_GB2312"/>
        </w:rPr>
        <w:t>，主要原因是：本年增加工作队经费、统计调查工作站经费、第五次全国经济普查经费、</w:t>
      </w:r>
      <w:r>
        <w:rPr>
          <w:rFonts w:ascii="仿宋_GB2312" w:eastAsia="仿宋_GB2312" w:hAnsi="仿宋_GB2312"/>
        </w:rPr>
        <w:t>2024</w:t>
      </w:r>
      <w:r>
        <w:rPr>
          <w:rFonts w:ascii="仿宋_GB2312" w:eastAsia="仿宋_GB2312" w:hAnsi="仿宋_GB2312"/>
        </w:rPr>
        <w:t>年人口抽样调查经费、统计年鉴印刷等经费，导致相关经费增加。</w:t>
      </w:r>
      <w:r>
        <w:rPr>
          <w:rFonts w:ascii="仿宋_GB2312" w:eastAsia="仿宋_GB2312" w:hAnsi="仿宋_GB2312"/>
          <w:b/>
        </w:rPr>
        <w:t>与年初预算相比，</w:t>
      </w:r>
      <w:r>
        <w:rPr>
          <w:rFonts w:ascii="仿宋_GB2312" w:eastAsia="仿宋_GB2312" w:hAnsi="仿宋_GB2312"/>
        </w:rPr>
        <w:t>年初预算数</w:t>
      </w:r>
      <w:r>
        <w:rPr>
          <w:rFonts w:ascii="仿宋_GB2312" w:eastAsia="仿宋_GB2312" w:hAnsi="仿宋_GB2312"/>
        </w:rPr>
        <w:t>187.32</w:t>
      </w:r>
      <w:r>
        <w:rPr>
          <w:rFonts w:ascii="仿宋_GB2312" w:eastAsia="仿宋_GB2312" w:hAnsi="仿宋_GB2312"/>
        </w:rPr>
        <w:t>万元，决算数</w:t>
      </w:r>
      <w:r>
        <w:rPr>
          <w:rFonts w:ascii="仿宋_GB2312" w:eastAsia="仿宋_GB2312" w:hAnsi="仿宋_GB2312"/>
        </w:rPr>
        <w:t>259.51</w:t>
      </w:r>
      <w:r>
        <w:rPr>
          <w:rFonts w:ascii="仿宋_GB2312" w:eastAsia="仿宋_GB2312" w:hAnsi="仿宋_GB2312"/>
        </w:rPr>
        <w:t>万元，预决算差异率</w:t>
      </w:r>
      <w:r>
        <w:rPr>
          <w:rFonts w:ascii="仿宋_GB2312" w:eastAsia="仿宋_GB2312" w:hAnsi="仿宋_GB2312"/>
        </w:rPr>
        <w:t>38.54%</w:t>
      </w:r>
      <w:r>
        <w:rPr>
          <w:rFonts w:ascii="仿宋_GB2312" w:eastAsia="仿宋_GB2312" w:hAnsi="仿宋_GB2312"/>
        </w:rPr>
        <w:t>，主要原因是：年中追加工作队经费、统计调查工作站经费、第五次全国经济普查经费、</w:t>
      </w:r>
      <w:r>
        <w:rPr>
          <w:rFonts w:ascii="仿宋_GB2312" w:eastAsia="仿宋_GB2312" w:hAnsi="仿宋_GB2312"/>
        </w:rPr>
        <w:t>2024</w:t>
      </w:r>
      <w:r>
        <w:rPr>
          <w:rFonts w:ascii="仿宋_GB2312" w:eastAsia="仿宋_GB2312" w:hAnsi="仿宋_GB2312"/>
        </w:rPr>
        <w:t>年人口抽样调查经费、统计年鉴印刷经费，导致预决算差异。</w:t>
      </w:r>
    </w:p>
    <w:p w:rsidR="00552573" w:rsidRDefault="000977ED">
      <w:pPr>
        <w:spacing w:line="640" w:lineRule="exact"/>
        <w:ind w:firstLine="640"/>
        <w:outlineLvl w:val="2"/>
      </w:pPr>
      <w:r>
        <w:rPr>
          <w:rFonts w:ascii="黑体" w:eastAsia="黑体" w:hAnsi="黑体"/>
        </w:rPr>
        <w:t>五、一般公共预算财政拨款支出决算情况说明</w:t>
      </w:r>
    </w:p>
    <w:p w:rsidR="00552573" w:rsidRDefault="000977ED">
      <w:pPr>
        <w:spacing w:line="640" w:lineRule="exact"/>
        <w:ind w:firstLine="640"/>
        <w:outlineLvl w:val="3"/>
      </w:pPr>
      <w:r>
        <w:rPr>
          <w:rFonts w:ascii="楷体_GB2312" w:eastAsia="楷体_GB2312" w:hAnsi="楷体_GB2312"/>
          <w:b/>
        </w:rPr>
        <w:t>（一</w:t>
      </w:r>
      <w:r>
        <w:rPr>
          <w:rFonts w:ascii="楷体_GB2312" w:eastAsia="楷体_GB2312" w:hAnsi="楷体_GB2312"/>
          <w:b/>
        </w:rPr>
        <w:t>）一般公共预算财政拨款支出决算总体情况</w:t>
      </w:r>
    </w:p>
    <w:p w:rsidR="00552573" w:rsidRDefault="000977ED">
      <w:pPr>
        <w:spacing w:line="580" w:lineRule="exact"/>
        <w:ind w:firstLine="640"/>
      </w:pPr>
      <w:r>
        <w:rPr>
          <w:rFonts w:ascii="仿宋_GB2312" w:eastAsia="仿宋_GB2312" w:hAnsi="仿宋_GB2312"/>
          <w:b/>
        </w:rPr>
        <w:t>2024</w:t>
      </w:r>
      <w:r>
        <w:rPr>
          <w:rFonts w:ascii="仿宋_GB2312" w:eastAsia="仿宋_GB2312" w:hAnsi="仿宋_GB2312"/>
          <w:b/>
        </w:rPr>
        <w:t>年度一般公共预算财政拨款支出</w:t>
      </w:r>
      <w:r>
        <w:rPr>
          <w:rFonts w:ascii="仿宋_GB2312" w:eastAsia="仿宋_GB2312" w:hAnsi="仿宋_GB2312"/>
          <w:b/>
        </w:rPr>
        <w:t>259.51</w:t>
      </w:r>
      <w:r>
        <w:rPr>
          <w:rFonts w:ascii="仿宋_GB2312" w:eastAsia="仿宋_GB2312" w:hAnsi="仿宋_GB2312"/>
          <w:b/>
        </w:rPr>
        <w:t>万元，</w:t>
      </w:r>
      <w:r>
        <w:rPr>
          <w:rFonts w:ascii="仿宋_GB2312" w:eastAsia="仿宋_GB2312" w:hAnsi="仿宋_GB2312"/>
        </w:rPr>
        <w:t>占本年支出合计的</w:t>
      </w:r>
      <w:r>
        <w:rPr>
          <w:rFonts w:ascii="仿宋_GB2312" w:eastAsia="仿宋_GB2312" w:hAnsi="仿宋_GB2312"/>
        </w:rPr>
        <w:t>100.00%</w:t>
      </w:r>
      <w:r>
        <w:rPr>
          <w:rFonts w:ascii="仿宋_GB2312" w:eastAsia="仿宋_GB2312" w:hAnsi="仿宋_GB2312"/>
        </w:rPr>
        <w:t>。</w:t>
      </w:r>
      <w:r>
        <w:rPr>
          <w:rFonts w:ascii="仿宋_GB2312" w:eastAsia="仿宋_GB2312" w:hAnsi="仿宋_GB2312"/>
          <w:b/>
        </w:rPr>
        <w:t>与上年相比，</w:t>
      </w:r>
      <w:r>
        <w:rPr>
          <w:rFonts w:ascii="仿宋_GB2312" w:eastAsia="仿宋_GB2312" w:hAnsi="仿宋_GB2312"/>
        </w:rPr>
        <w:t>增加</w:t>
      </w:r>
      <w:r>
        <w:rPr>
          <w:rFonts w:ascii="仿宋_GB2312" w:eastAsia="仿宋_GB2312" w:hAnsi="仿宋_GB2312"/>
        </w:rPr>
        <w:t>58.38</w:t>
      </w:r>
      <w:r>
        <w:rPr>
          <w:rFonts w:ascii="仿宋_GB2312" w:eastAsia="仿宋_GB2312" w:hAnsi="仿宋_GB2312"/>
        </w:rPr>
        <w:t>万元，增长</w:t>
      </w:r>
      <w:r>
        <w:rPr>
          <w:rFonts w:ascii="仿宋_GB2312" w:eastAsia="仿宋_GB2312" w:hAnsi="仿宋_GB2312"/>
        </w:rPr>
        <w:t>29.03%</w:t>
      </w:r>
      <w:r>
        <w:rPr>
          <w:rFonts w:ascii="仿宋_GB2312" w:eastAsia="仿宋_GB2312" w:hAnsi="仿宋_GB2312"/>
        </w:rPr>
        <w:t>，主要原因是：本年增加工作队经费、统计调查工作站经费、第五次全国经济普查经费、</w:t>
      </w:r>
      <w:r>
        <w:rPr>
          <w:rFonts w:ascii="仿宋_GB2312" w:eastAsia="仿宋_GB2312" w:hAnsi="仿宋_GB2312"/>
        </w:rPr>
        <w:t>2024</w:t>
      </w:r>
      <w:r>
        <w:rPr>
          <w:rFonts w:ascii="仿宋_GB2312" w:eastAsia="仿宋_GB2312" w:hAnsi="仿宋_GB2312"/>
        </w:rPr>
        <w:t>年人口抽样调查经费、统计年鉴印刷等经费，导致相关经费增加。</w:t>
      </w:r>
      <w:r>
        <w:rPr>
          <w:rFonts w:ascii="仿宋_GB2312" w:eastAsia="仿宋_GB2312" w:hAnsi="仿宋_GB2312"/>
          <w:b/>
        </w:rPr>
        <w:t>与年初预算相比</w:t>
      </w:r>
      <w:r>
        <w:rPr>
          <w:rFonts w:ascii="仿宋_GB2312" w:eastAsia="仿宋_GB2312" w:hAnsi="仿宋_GB2312"/>
          <w:b/>
        </w:rPr>
        <w:t>,</w:t>
      </w:r>
      <w:r>
        <w:rPr>
          <w:rFonts w:ascii="仿宋_GB2312" w:eastAsia="仿宋_GB2312" w:hAnsi="仿宋_GB2312"/>
        </w:rPr>
        <w:t>年初预算数</w:t>
      </w:r>
      <w:r>
        <w:rPr>
          <w:rFonts w:ascii="仿宋_GB2312" w:eastAsia="仿宋_GB2312" w:hAnsi="仿宋_GB2312"/>
        </w:rPr>
        <w:t>187.32</w:t>
      </w:r>
      <w:r>
        <w:rPr>
          <w:rFonts w:ascii="仿宋_GB2312" w:eastAsia="仿宋_GB2312" w:hAnsi="仿宋_GB2312"/>
        </w:rPr>
        <w:t>万元，决算数</w:t>
      </w:r>
      <w:r>
        <w:rPr>
          <w:rFonts w:ascii="仿宋_GB2312" w:eastAsia="仿宋_GB2312" w:hAnsi="仿宋_GB2312"/>
        </w:rPr>
        <w:t>259.51</w:t>
      </w:r>
      <w:r>
        <w:rPr>
          <w:rFonts w:ascii="仿宋_GB2312" w:eastAsia="仿宋_GB2312" w:hAnsi="仿宋_GB2312"/>
        </w:rPr>
        <w:t>万元，预决算差异率</w:t>
      </w:r>
      <w:r>
        <w:rPr>
          <w:rFonts w:ascii="仿宋_GB2312" w:eastAsia="仿宋_GB2312" w:hAnsi="仿宋_GB2312"/>
        </w:rPr>
        <w:t>38.54%</w:t>
      </w:r>
      <w:r>
        <w:rPr>
          <w:rFonts w:ascii="仿宋_GB2312" w:eastAsia="仿宋_GB2312" w:hAnsi="仿宋_GB2312"/>
        </w:rPr>
        <w:t>，主要</w:t>
      </w:r>
      <w:r>
        <w:rPr>
          <w:rFonts w:ascii="仿宋_GB2312" w:eastAsia="仿宋_GB2312" w:hAnsi="仿宋_GB2312"/>
        </w:rPr>
        <w:lastRenderedPageBreak/>
        <w:t>原因是：年中追加工作队经费、统计调查工作站经费、第五次全国经济普查经费、</w:t>
      </w:r>
      <w:r>
        <w:rPr>
          <w:rFonts w:ascii="仿宋_GB2312" w:eastAsia="仿宋_GB2312" w:hAnsi="仿宋_GB2312"/>
        </w:rPr>
        <w:t>2024</w:t>
      </w:r>
      <w:r>
        <w:rPr>
          <w:rFonts w:ascii="仿宋_GB2312" w:eastAsia="仿宋_GB2312" w:hAnsi="仿宋_GB2312"/>
        </w:rPr>
        <w:t>年人口抽样调查经</w:t>
      </w:r>
      <w:r>
        <w:rPr>
          <w:rFonts w:ascii="仿宋_GB2312" w:eastAsia="仿宋_GB2312" w:hAnsi="仿宋_GB2312"/>
        </w:rPr>
        <w:t>费、统计年鉴印刷经费，导致预决算差异。</w:t>
      </w:r>
    </w:p>
    <w:p w:rsidR="00552573" w:rsidRDefault="000977ED">
      <w:pPr>
        <w:spacing w:line="640" w:lineRule="exact"/>
        <w:ind w:firstLine="640"/>
        <w:outlineLvl w:val="3"/>
      </w:pPr>
      <w:r>
        <w:rPr>
          <w:rFonts w:ascii="楷体_GB2312" w:eastAsia="楷体_GB2312" w:hAnsi="楷体_GB2312"/>
          <w:b/>
        </w:rPr>
        <w:t>（二）一般公共预算财政拨款支出决算结构情况</w:t>
      </w:r>
    </w:p>
    <w:p w:rsidR="00552573" w:rsidRDefault="000977ED">
      <w:pPr>
        <w:spacing w:line="580" w:lineRule="exact"/>
        <w:ind w:firstLine="640"/>
      </w:pPr>
      <w:r>
        <w:rPr>
          <w:rFonts w:ascii="仿宋_GB2312" w:eastAsia="仿宋_GB2312" w:hAnsi="仿宋_GB2312"/>
        </w:rPr>
        <w:t>1.</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)192.72</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74.26%</w:t>
      </w:r>
      <w:r>
        <w:rPr>
          <w:rFonts w:ascii="仿宋_GB2312" w:eastAsia="仿宋_GB2312" w:hAnsi="仿宋_GB2312"/>
        </w:rPr>
        <w:t>。</w:t>
      </w:r>
    </w:p>
    <w:p w:rsidR="00552573" w:rsidRDefault="000977ED">
      <w:pPr>
        <w:spacing w:line="580" w:lineRule="exact"/>
        <w:ind w:firstLine="640"/>
      </w:pPr>
      <w:r>
        <w:rPr>
          <w:rFonts w:ascii="仿宋_GB2312" w:eastAsia="仿宋_GB2312" w:hAnsi="仿宋_GB2312"/>
        </w:rPr>
        <w:t>2.</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)0.61</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0.24%</w:t>
      </w:r>
      <w:r>
        <w:rPr>
          <w:rFonts w:ascii="仿宋_GB2312" w:eastAsia="仿宋_GB2312" w:hAnsi="仿宋_GB2312"/>
        </w:rPr>
        <w:t>。</w:t>
      </w:r>
    </w:p>
    <w:p w:rsidR="00552573" w:rsidRDefault="000977ED">
      <w:pPr>
        <w:spacing w:line="580" w:lineRule="exact"/>
        <w:ind w:firstLine="640"/>
      </w:pPr>
      <w:r>
        <w:rPr>
          <w:rFonts w:ascii="仿宋_GB2312" w:eastAsia="仿宋_GB2312" w:hAnsi="仿宋_GB2312"/>
        </w:rPr>
        <w:t>3.</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)40.95</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15.78%</w:t>
      </w:r>
      <w:r>
        <w:rPr>
          <w:rFonts w:ascii="仿宋_GB2312" w:eastAsia="仿宋_GB2312" w:hAnsi="仿宋_GB2312"/>
        </w:rPr>
        <w:t>。</w:t>
      </w:r>
    </w:p>
    <w:p w:rsidR="00552573" w:rsidRDefault="000977ED">
      <w:pPr>
        <w:spacing w:line="580" w:lineRule="exact"/>
        <w:ind w:firstLine="640"/>
      </w:pPr>
      <w:r>
        <w:rPr>
          <w:rFonts w:ascii="仿宋_GB2312" w:eastAsia="仿宋_GB2312" w:hAnsi="仿宋_GB2312"/>
        </w:rPr>
        <w:t>4.</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)13.94</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5.37%</w:t>
      </w:r>
      <w:r>
        <w:rPr>
          <w:rFonts w:ascii="仿宋_GB2312" w:eastAsia="仿宋_GB2312" w:hAnsi="仿宋_GB2312"/>
        </w:rPr>
        <w:t>。</w:t>
      </w:r>
    </w:p>
    <w:p w:rsidR="00552573" w:rsidRDefault="000977ED">
      <w:pPr>
        <w:spacing w:line="580" w:lineRule="exact"/>
        <w:ind w:firstLine="640"/>
      </w:pPr>
      <w:r>
        <w:rPr>
          <w:rFonts w:ascii="仿宋_GB2312" w:eastAsia="仿宋_GB2312" w:hAnsi="仿宋_GB2312"/>
        </w:rPr>
        <w:t>5.</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)11.28</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4.35%</w:t>
      </w:r>
      <w:r>
        <w:rPr>
          <w:rFonts w:ascii="仿宋_GB2312" w:eastAsia="仿宋_GB2312" w:hAnsi="仿宋_GB2312"/>
        </w:rPr>
        <w:t>。</w:t>
      </w:r>
    </w:p>
    <w:p w:rsidR="00552573" w:rsidRDefault="000977ED">
      <w:pPr>
        <w:spacing w:line="640" w:lineRule="exact"/>
        <w:ind w:firstLine="640"/>
        <w:outlineLvl w:val="3"/>
      </w:pPr>
      <w:r>
        <w:rPr>
          <w:rFonts w:ascii="楷体_GB2312" w:eastAsia="楷体_GB2312" w:hAnsi="楷体_GB2312"/>
          <w:b/>
        </w:rPr>
        <w:t>（三）一般公共预算财政拨款支出决算具体情况</w:t>
      </w:r>
    </w:p>
    <w:p w:rsidR="00552573" w:rsidRDefault="000977ED">
      <w:pPr>
        <w:spacing w:line="580" w:lineRule="exact"/>
        <w:ind w:firstLine="640"/>
      </w:pPr>
      <w:r>
        <w:rPr>
          <w:rFonts w:ascii="仿宋_GB2312" w:eastAsia="仿宋_GB2312" w:hAnsi="仿宋_GB2312"/>
        </w:rPr>
        <w:t>1.</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统计信息事务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101.69</w:t>
      </w:r>
      <w:r>
        <w:rPr>
          <w:rFonts w:ascii="仿宋_GB2312" w:eastAsia="仿宋_GB2312" w:hAnsi="仿宋_GB2312"/>
        </w:rPr>
        <w:t>万元，比上年决算减少</w:t>
      </w:r>
      <w:r>
        <w:rPr>
          <w:rFonts w:ascii="仿宋_GB2312" w:eastAsia="仿宋_GB2312" w:hAnsi="仿宋_GB2312"/>
        </w:rPr>
        <w:t>32.99</w:t>
      </w:r>
      <w:r>
        <w:rPr>
          <w:rFonts w:ascii="仿宋_GB2312" w:eastAsia="仿宋_GB2312" w:hAnsi="仿宋_GB2312"/>
        </w:rPr>
        <w:t>万元，下降</w:t>
      </w:r>
      <w:r>
        <w:rPr>
          <w:rFonts w:ascii="仿宋_GB2312" w:eastAsia="仿宋_GB2312" w:hAnsi="仿宋_GB2312"/>
        </w:rPr>
        <w:t>24.50%,</w:t>
      </w:r>
      <w:r>
        <w:rPr>
          <w:rFonts w:ascii="仿宋_GB2312" w:eastAsia="仿宋_GB2312" w:hAnsi="仿宋_GB2312"/>
        </w:rPr>
        <w:t>主要原因是：本年在职人员减少，相应人员经费较上年减少。</w:t>
      </w:r>
    </w:p>
    <w:p w:rsidR="00552573" w:rsidRDefault="000977ED">
      <w:pPr>
        <w:spacing w:line="580" w:lineRule="exact"/>
        <w:ind w:firstLine="640"/>
      </w:pPr>
      <w:r>
        <w:rPr>
          <w:rFonts w:ascii="仿宋_GB2312" w:eastAsia="仿宋_GB2312" w:hAnsi="仿宋_GB2312"/>
        </w:rPr>
        <w:t>2.</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统计信息事务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信息事务</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0.94</w:t>
      </w:r>
      <w:r>
        <w:rPr>
          <w:rFonts w:ascii="仿宋_GB2312" w:eastAsia="仿宋_GB2312" w:hAnsi="仿宋_GB2312"/>
        </w:rPr>
        <w:t>万元，比上年决算增加</w:t>
      </w:r>
      <w:r>
        <w:rPr>
          <w:rFonts w:ascii="仿宋_GB2312" w:eastAsia="仿宋_GB2312" w:hAnsi="仿宋_GB2312"/>
        </w:rPr>
        <w:t>0.94</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主要原因是：本年增加统计年鉴印刷经费，导致相关经费增加。</w:t>
      </w:r>
    </w:p>
    <w:p w:rsidR="00552573" w:rsidRDefault="000977ED">
      <w:pPr>
        <w:spacing w:line="580" w:lineRule="exact"/>
        <w:ind w:firstLine="640"/>
      </w:pPr>
      <w:r>
        <w:rPr>
          <w:rFonts w:ascii="仿宋_GB2312" w:eastAsia="仿宋_GB2312" w:hAnsi="仿宋_GB2312"/>
        </w:rPr>
        <w:t>3.</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统计信息事务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专项统计业务</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45.63</w:t>
      </w:r>
      <w:r>
        <w:rPr>
          <w:rFonts w:ascii="仿宋_GB2312" w:eastAsia="仿宋_GB2312" w:hAnsi="仿宋_GB2312"/>
        </w:rPr>
        <w:t>万元，比上年决算增加</w:t>
      </w:r>
      <w:r>
        <w:rPr>
          <w:rFonts w:ascii="仿宋_GB2312" w:eastAsia="仿宋_GB2312" w:hAnsi="仿宋_GB2312"/>
        </w:rPr>
        <w:t>21.74</w:t>
      </w:r>
      <w:r>
        <w:rPr>
          <w:rFonts w:ascii="仿宋_GB2312" w:eastAsia="仿宋_GB2312" w:hAnsi="仿宋_GB2312"/>
        </w:rPr>
        <w:t>万元，增长</w:t>
      </w:r>
      <w:r>
        <w:rPr>
          <w:rFonts w:ascii="仿宋_GB2312" w:eastAsia="仿宋_GB2312" w:hAnsi="仿宋_GB2312"/>
        </w:rPr>
        <w:t>91.00%,</w:t>
      </w:r>
      <w:r>
        <w:rPr>
          <w:rFonts w:ascii="仿宋_GB2312" w:eastAsia="仿宋_GB2312" w:hAnsi="仿宋_GB2312"/>
        </w:rPr>
        <w:t>主要原因是：本年增加统计调查工作站经费、第五次全国经济普查两员补助项目经费，导致相关经费增加。</w:t>
      </w:r>
    </w:p>
    <w:p w:rsidR="00552573" w:rsidRDefault="000977ED">
      <w:pPr>
        <w:spacing w:line="580" w:lineRule="exact"/>
        <w:ind w:firstLine="640"/>
      </w:pPr>
      <w:r>
        <w:rPr>
          <w:rFonts w:ascii="仿宋_GB2312" w:eastAsia="仿宋_GB2312" w:hAnsi="仿宋_GB2312"/>
        </w:rPr>
        <w:lastRenderedPageBreak/>
        <w:t>4.</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统计信息事务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专项普查活动</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38.03</w:t>
      </w:r>
      <w:r>
        <w:rPr>
          <w:rFonts w:ascii="仿宋_GB2312" w:eastAsia="仿宋_GB2312" w:hAnsi="仿宋_GB2312"/>
        </w:rPr>
        <w:t>万元，比上年决算增加</w:t>
      </w:r>
      <w:r>
        <w:rPr>
          <w:rFonts w:ascii="仿宋_GB2312" w:eastAsia="仿宋_GB2312" w:hAnsi="仿宋_GB2312"/>
        </w:rPr>
        <w:t>38.03</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主要原因是：本年增加第五次全国经济普查两员补助，导致相关经费增加。</w:t>
      </w:r>
    </w:p>
    <w:p w:rsidR="00552573" w:rsidRDefault="000977ED">
      <w:pPr>
        <w:spacing w:line="580" w:lineRule="exact"/>
        <w:ind w:firstLine="640"/>
      </w:pPr>
      <w:r>
        <w:rPr>
          <w:rFonts w:ascii="仿宋_GB2312" w:eastAsia="仿宋_GB2312" w:hAnsi="仿宋_GB2312"/>
        </w:rPr>
        <w:t>5.</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统计信息事务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统计抽样调查</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1.10</w:t>
      </w:r>
      <w:r>
        <w:rPr>
          <w:rFonts w:ascii="仿宋_GB2312" w:eastAsia="仿宋_GB2312" w:hAnsi="仿宋_GB2312"/>
        </w:rPr>
        <w:t>万元，比上年决算增加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主要原因是：与上年一致，无差异。</w:t>
      </w:r>
    </w:p>
    <w:p w:rsidR="00552573" w:rsidRDefault="000977ED">
      <w:pPr>
        <w:spacing w:line="580" w:lineRule="exact"/>
        <w:ind w:firstLine="640"/>
      </w:pPr>
      <w:r>
        <w:rPr>
          <w:rFonts w:ascii="仿宋_GB2312" w:eastAsia="仿宋_GB2312" w:hAnsi="仿宋_GB2312"/>
        </w:rPr>
        <w:t>6.</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统计信息事务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其他统计信息事务支出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0.29</w:t>
      </w:r>
      <w:r>
        <w:rPr>
          <w:rFonts w:ascii="仿宋_GB2312" w:eastAsia="仿宋_GB2312" w:hAnsi="仿宋_GB2312"/>
        </w:rPr>
        <w:t>万元，比上年决算增加</w:t>
      </w:r>
      <w:r>
        <w:rPr>
          <w:rFonts w:ascii="仿宋_GB2312" w:eastAsia="仿宋_GB2312" w:hAnsi="仿宋_GB2312"/>
        </w:rPr>
        <w:t>0.29</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主要原因是：本年功能科目调整，部分公务运行维护经费上年度在主科目列支，本年部分单独列支，导致经费较上年增加。</w:t>
      </w:r>
    </w:p>
    <w:p w:rsidR="00552573" w:rsidRDefault="000977ED">
      <w:pPr>
        <w:spacing w:line="580" w:lineRule="exact"/>
        <w:ind w:firstLine="640"/>
      </w:pPr>
      <w:r>
        <w:rPr>
          <w:rFonts w:ascii="仿宋_GB2312" w:eastAsia="仿宋_GB2312" w:hAnsi="仿宋_GB2312"/>
        </w:rPr>
        <w:t>7.</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组织事务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其他组织事务支出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5.04</w:t>
      </w:r>
      <w:r>
        <w:rPr>
          <w:rFonts w:ascii="仿宋_GB2312" w:eastAsia="仿宋_GB2312" w:hAnsi="仿宋_GB2312"/>
        </w:rPr>
        <w:t>万元，比上年决算增加</w:t>
      </w:r>
      <w:r>
        <w:rPr>
          <w:rFonts w:ascii="仿宋_GB2312" w:eastAsia="仿宋_GB2312" w:hAnsi="仿宋_GB2312"/>
        </w:rPr>
        <w:t>5.04</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主要原因是：本年增加工作队经费，导致相关经费增加。</w:t>
      </w:r>
    </w:p>
    <w:p w:rsidR="00552573" w:rsidRDefault="000977ED">
      <w:pPr>
        <w:spacing w:line="580" w:lineRule="exact"/>
        <w:ind w:firstLine="640"/>
      </w:pPr>
      <w:r>
        <w:rPr>
          <w:rFonts w:ascii="仿宋_GB2312" w:eastAsia="仿宋_GB2312" w:hAnsi="仿宋_GB2312"/>
        </w:rPr>
        <w:t>8.</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进修及培训</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培训支出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0.61</w:t>
      </w:r>
      <w:r>
        <w:rPr>
          <w:rFonts w:ascii="仿宋_GB2312" w:eastAsia="仿宋_GB2312" w:hAnsi="仿宋_GB2312"/>
        </w:rPr>
        <w:t>万元，比上年决算增加</w:t>
      </w:r>
      <w:r>
        <w:rPr>
          <w:rFonts w:ascii="仿宋_GB2312" w:eastAsia="仿宋_GB2312" w:hAnsi="仿宋_GB2312"/>
        </w:rPr>
        <w:t>0.06</w:t>
      </w:r>
      <w:r>
        <w:rPr>
          <w:rFonts w:ascii="仿宋_GB2312" w:eastAsia="仿宋_GB2312" w:hAnsi="仿宋_GB2312"/>
        </w:rPr>
        <w:t>万元，增长</w:t>
      </w:r>
      <w:r>
        <w:rPr>
          <w:rFonts w:ascii="仿宋_GB2312" w:eastAsia="仿宋_GB2312" w:hAnsi="仿宋_GB2312"/>
        </w:rPr>
        <w:t>10.91%,</w:t>
      </w:r>
      <w:r>
        <w:rPr>
          <w:rFonts w:ascii="仿宋_GB2312" w:eastAsia="仿宋_GB2312" w:hAnsi="仿宋_GB2312"/>
        </w:rPr>
        <w:t>主要原因是：本年度参加人口变动抽样调查培训、执法培训，培训费增加，导致相关经费增加。</w:t>
      </w:r>
    </w:p>
    <w:p w:rsidR="00552573" w:rsidRDefault="000977ED">
      <w:pPr>
        <w:spacing w:line="580" w:lineRule="exact"/>
        <w:ind w:firstLine="640"/>
      </w:pPr>
      <w:r>
        <w:rPr>
          <w:rFonts w:ascii="仿宋_GB2312" w:eastAsia="仿宋_GB2312" w:hAnsi="仿宋_GB2312"/>
        </w:rPr>
        <w:t>9.</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行政单位离退休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3.32</w:t>
      </w:r>
      <w:r>
        <w:rPr>
          <w:rFonts w:ascii="仿宋_GB2312" w:eastAsia="仿宋_GB2312" w:hAnsi="仿宋_GB2312"/>
        </w:rPr>
        <w:t>万元，比上年决算增加</w:t>
      </w:r>
      <w:r>
        <w:rPr>
          <w:rFonts w:ascii="仿宋_GB2312" w:eastAsia="仿宋_GB2312" w:hAnsi="仿宋_GB2312"/>
        </w:rPr>
        <w:t>1.31</w:t>
      </w:r>
      <w:r>
        <w:rPr>
          <w:rFonts w:ascii="仿宋_GB2312" w:eastAsia="仿宋_GB2312" w:hAnsi="仿宋_GB2312"/>
        </w:rPr>
        <w:lastRenderedPageBreak/>
        <w:t>万元，增长</w:t>
      </w:r>
      <w:r>
        <w:rPr>
          <w:rFonts w:ascii="仿宋_GB2312" w:eastAsia="仿宋_GB2312" w:hAnsi="仿宋_GB2312"/>
        </w:rPr>
        <w:t>65.17%,</w:t>
      </w:r>
      <w:r>
        <w:rPr>
          <w:rFonts w:ascii="仿宋_GB2312" w:eastAsia="仿宋_GB2312" w:hAnsi="仿宋_GB2312"/>
        </w:rPr>
        <w:t>主要原因是：本年退休人员增加，退休费支出增加。</w:t>
      </w:r>
    </w:p>
    <w:p w:rsidR="00552573" w:rsidRDefault="000977ED">
      <w:pPr>
        <w:spacing w:line="580" w:lineRule="exact"/>
        <w:ind w:firstLine="640"/>
      </w:pPr>
      <w:r>
        <w:rPr>
          <w:rFonts w:ascii="仿宋_GB2312" w:eastAsia="仿宋_GB2312" w:hAnsi="仿宋_GB2312"/>
        </w:rPr>
        <w:t>10.</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机关事业单位基本养老保险缴费支出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14.60</w:t>
      </w:r>
      <w:r>
        <w:rPr>
          <w:rFonts w:ascii="仿宋_GB2312" w:eastAsia="仿宋_GB2312" w:hAnsi="仿宋_GB2312"/>
        </w:rPr>
        <w:t>万元，比上年决算减少</w:t>
      </w:r>
      <w:r>
        <w:rPr>
          <w:rFonts w:ascii="仿宋_GB2312" w:eastAsia="仿宋_GB2312" w:hAnsi="仿宋_GB2312"/>
        </w:rPr>
        <w:t>1.63</w:t>
      </w:r>
      <w:r>
        <w:rPr>
          <w:rFonts w:ascii="仿宋_GB2312" w:eastAsia="仿宋_GB2312" w:hAnsi="仿宋_GB2312"/>
        </w:rPr>
        <w:t>万元，下降</w:t>
      </w:r>
      <w:r>
        <w:rPr>
          <w:rFonts w:ascii="仿宋_GB2312" w:eastAsia="仿宋_GB2312" w:hAnsi="仿宋_GB2312"/>
        </w:rPr>
        <w:t>10.04%,</w:t>
      </w:r>
      <w:r>
        <w:rPr>
          <w:rFonts w:ascii="仿宋_GB2312" w:eastAsia="仿宋_GB2312" w:hAnsi="仿宋_GB2312"/>
        </w:rPr>
        <w:t>主要原因是：本年在职人员减少</w:t>
      </w:r>
      <w:r>
        <w:rPr>
          <w:rFonts w:ascii="仿宋_GB2312" w:eastAsia="仿宋_GB2312" w:hAnsi="仿宋_GB2312"/>
        </w:rPr>
        <w:t>，单位基本养老保险缴费较上年减少。</w:t>
      </w:r>
    </w:p>
    <w:p w:rsidR="00552573" w:rsidRDefault="000977ED">
      <w:pPr>
        <w:spacing w:line="580" w:lineRule="exact"/>
        <w:ind w:firstLine="640"/>
      </w:pPr>
      <w:r>
        <w:rPr>
          <w:rFonts w:ascii="仿宋_GB2312" w:eastAsia="仿宋_GB2312" w:hAnsi="仿宋_GB2312"/>
        </w:rPr>
        <w:t>11.</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机关事业单位职业年金缴费支出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23.04</w:t>
      </w:r>
      <w:r>
        <w:rPr>
          <w:rFonts w:ascii="仿宋_GB2312" w:eastAsia="仿宋_GB2312" w:hAnsi="仿宋_GB2312"/>
        </w:rPr>
        <w:t>万元，比上年决算增加</w:t>
      </w:r>
      <w:r>
        <w:rPr>
          <w:rFonts w:ascii="仿宋_GB2312" w:eastAsia="仿宋_GB2312" w:hAnsi="仿宋_GB2312"/>
        </w:rPr>
        <w:t>22.95</w:t>
      </w:r>
      <w:r>
        <w:rPr>
          <w:rFonts w:ascii="仿宋_GB2312" w:eastAsia="仿宋_GB2312" w:hAnsi="仿宋_GB2312"/>
        </w:rPr>
        <w:t>万元，增长</w:t>
      </w:r>
      <w:r>
        <w:rPr>
          <w:rFonts w:ascii="仿宋_GB2312" w:eastAsia="仿宋_GB2312" w:hAnsi="仿宋_GB2312"/>
        </w:rPr>
        <w:t>25,500.00%,</w:t>
      </w:r>
      <w:r>
        <w:rPr>
          <w:rFonts w:ascii="仿宋_GB2312" w:eastAsia="仿宋_GB2312" w:hAnsi="仿宋_GB2312"/>
        </w:rPr>
        <w:t>主要原因是：本年新增退休人员较上年增加，职业年金缴费支出增加。</w:t>
      </w:r>
    </w:p>
    <w:p w:rsidR="00552573" w:rsidRDefault="000977ED">
      <w:pPr>
        <w:spacing w:line="580" w:lineRule="exact"/>
        <w:ind w:firstLine="640"/>
      </w:pPr>
      <w:r>
        <w:rPr>
          <w:rFonts w:ascii="仿宋_GB2312" w:eastAsia="仿宋_GB2312" w:hAnsi="仿宋_GB2312"/>
        </w:rPr>
        <w:t>12.</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行政单位医疗</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11.20</w:t>
      </w:r>
      <w:r>
        <w:rPr>
          <w:rFonts w:ascii="仿宋_GB2312" w:eastAsia="仿宋_GB2312" w:hAnsi="仿宋_GB2312"/>
        </w:rPr>
        <w:t>万元，比上年决算增加</w:t>
      </w:r>
      <w:r>
        <w:rPr>
          <w:rFonts w:ascii="仿宋_GB2312" w:eastAsia="仿宋_GB2312" w:hAnsi="仿宋_GB2312"/>
        </w:rPr>
        <w:t>3.76</w:t>
      </w:r>
      <w:r>
        <w:rPr>
          <w:rFonts w:ascii="仿宋_GB2312" w:eastAsia="仿宋_GB2312" w:hAnsi="仿宋_GB2312"/>
        </w:rPr>
        <w:t>万元，增长</w:t>
      </w:r>
      <w:r>
        <w:rPr>
          <w:rFonts w:ascii="仿宋_GB2312" w:eastAsia="仿宋_GB2312" w:hAnsi="仿宋_GB2312"/>
        </w:rPr>
        <w:t>50.54%,</w:t>
      </w:r>
      <w:r>
        <w:rPr>
          <w:rFonts w:ascii="仿宋_GB2312" w:eastAsia="仿宋_GB2312" w:hAnsi="仿宋_GB2312"/>
        </w:rPr>
        <w:t>主要原因是：本年在职人员工资基数调增，医疗缴费基数上涨，相应支出增加。</w:t>
      </w:r>
    </w:p>
    <w:p w:rsidR="00552573" w:rsidRDefault="000977ED">
      <w:pPr>
        <w:spacing w:line="580" w:lineRule="exact"/>
        <w:ind w:firstLine="640"/>
      </w:pPr>
      <w:r>
        <w:rPr>
          <w:rFonts w:ascii="仿宋_GB2312" w:eastAsia="仿宋_GB2312" w:hAnsi="仿宋_GB2312"/>
        </w:rPr>
        <w:t>13.</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公务员医疗补助</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2.74</w:t>
      </w:r>
      <w:r>
        <w:rPr>
          <w:rFonts w:ascii="仿宋_GB2312" w:eastAsia="仿宋_GB2312" w:hAnsi="仿宋_GB2312"/>
        </w:rPr>
        <w:t>万元，比上年决算减少</w:t>
      </w:r>
      <w:r>
        <w:rPr>
          <w:rFonts w:ascii="仿宋_GB2312" w:eastAsia="仿宋_GB2312" w:hAnsi="仿宋_GB2312"/>
        </w:rPr>
        <w:t>0.22</w:t>
      </w:r>
      <w:r>
        <w:rPr>
          <w:rFonts w:ascii="仿宋_GB2312" w:eastAsia="仿宋_GB2312" w:hAnsi="仿宋_GB2312"/>
        </w:rPr>
        <w:t>万元，下降</w:t>
      </w:r>
      <w:r>
        <w:rPr>
          <w:rFonts w:ascii="仿宋_GB2312" w:eastAsia="仿宋_GB2312" w:hAnsi="仿宋_GB2312"/>
        </w:rPr>
        <w:t>7.43%,</w:t>
      </w:r>
      <w:r>
        <w:rPr>
          <w:rFonts w:ascii="仿宋_GB2312" w:eastAsia="仿宋_GB2312" w:hAnsi="仿宋_GB2312"/>
        </w:rPr>
        <w:t>主要原因是：本年在职人员减少，公务员医疗</w:t>
      </w:r>
      <w:proofErr w:type="gramStart"/>
      <w:r>
        <w:rPr>
          <w:rFonts w:ascii="仿宋_GB2312" w:eastAsia="仿宋_GB2312" w:hAnsi="仿宋_GB2312"/>
        </w:rPr>
        <w:t>补助较</w:t>
      </w:r>
      <w:proofErr w:type="gramEnd"/>
      <w:r>
        <w:rPr>
          <w:rFonts w:ascii="仿宋_GB2312" w:eastAsia="仿宋_GB2312" w:hAnsi="仿宋_GB2312"/>
        </w:rPr>
        <w:t>上年减少。</w:t>
      </w:r>
    </w:p>
    <w:p w:rsidR="00552573" w:rsidRDefault="000977ED">
      <w:pPr>
        <w:spacing w:line="580" w:lineRule="exact"/>
        <w:ind w:firstLine="640"/>
      </w:pPr>
      <w:r>
        <w:rPr>
          <w:rFonts w:ascii="仿宋_GB2312" w:eastAsia="仿宋_GB2312" w:hAnsi="仿宋_GB2312"/>
        </w:rPr>
        <w:t>14.</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住房改革支出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住房公积金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11.28</w:t>
      </w:r>
      <w:r>
        <w:rPr>
          <w:rFonts w:ascii="仿宋_GB2312" w:eastAsia="仿宋_GB2312" w:hAnsi="仿宋_GB2312"/>
        </w:rPr>
        <w:t>万元，比上年决算减少</w:t>
      </w:r>
      <w:r>
        <w:rPr>
          <w:rFonts w:ascii="仿宋_GB2312" w:eastAsia="仿宋_GB2312" w:hAnsi="仿宋_GB2312"/>
        </w:rPr>
        <w:t>0.92</w:t>
      </w:r>
      <w:r>
        <w:rPr>
          <w:rFonts w:ascii="仿宋_GB2312" w:eastAsia="仿宋_GB2312" w:hAnsi="仿宋_GB2312"/>
        </w:rPr>
        <w:t>万元，下降</w:t>
      </w:r>
      <w:r>
        <w:rPr>
          <w:rFonts w:ascii="仿宋_GB2312" w:eastAsia="仿宋_GB2312" w:hAnsi="仿宋_GB2312"/>
        </w:rPr>
        <w:t>7.54%,</w:t>
      </w:r>
      <w:r>
        <w:rPr>
          <w:rFonts w:ascii="仿宋_GB2312" w:eastAsia="仿宋_GB2312" w:hAnsi="仿宋_GB2312"/>
        </w:rPr>
        <w:t>主要原因是：本年在职人员减少，住房公积金缴费较上年减少。</w:t>
      </w:r>
    </w:p>
    <w:p w:rsidR="00552573" w:rsidRDefault="000977ED">
      <w:pPr>
        <w:spacing w:line="640" w:lineRule="exact"/>
        <w:ind w:firstLine="640"/>
        <w:outlineLvl w:val="2"/>
      </w:pPr>
      <w:r>
        <w:rPr>
          <w:rFonts w:ascii="黑体" w:eastAsia="黑体" w:hAnsi="黑体"/>
        </w:rPr>
        <w:lastRenderedPageBreak/>
        <w:t>六、一般公共预算财政拨款基本支出决算情况说明</w:t>
      </w:r>
    </w:p>
    <w:p w:rsidR="00552573" w:rsidRDefault="000977ED">
      <w:pPr>
        <w:spacing w:line="580" w:lineRule="exact"/>
        <w:ind w:firstLine="640"/>
      </w:pPr>
      <w:r>
        <w:rPr>
          <w:rFonts w:ascii="仿宋_GB2312" w:eastAsia="仿宋_GB2312" w:hAnsi="仿宋_GB2312"/>
        </w:rPr>
        <w:t>2024</w:t>
      </w:r>
      <w:r>
        <w:rPr>
          <w:rFonts w:ascii="仿宋_GB2312" w:eastAsia="仿宋_GB2312" w:hAnsi="仿宋_GB2312"/>
        </w:rPr>
        <w:t>年度一般公共预算财政拨款基本支出</w:t>
      </w:r>
      <w:r>
        <w:rPr>
          <w:rFonts w:ascii="仿宋_GB2312" w:eastAsia="仿宋_GB2312" w:hAnsi="仿宋_GB2312"/>
        </w:rPr>
        <w:t>168.81</w:t>
      </w:r>
      <w:r>
        <w:rPr>
          <w:rFonts w:ascii="仿宋_GB2312" w:eastAsia="仿宋_GB2312" w:hAnsi="仿宋_GB2312"/>
        </w:rPr>
        <w:t>万元，其中：</w:t>
      </w:r>
      <w:r>
        <w:rPr>
          <w:rFonts w:ascii="仿宋_GB2312" w:eastAsia="仿宋_GB2312" w:hAnsi="仿宋_GB2312"/>
          <w:b/>
        </w:rPr>
        <w:t>人员经费</w:t>
      </w:r>
      <w:r>
        <w:rPr>
          <w:rFonts w:ascii="仿宋_GB2312" w:eastAsia="仿宋_GB2312" w:hAnsi="仿宋_GB2312"/>
          <w:b/>
        </w:rPr>
        <w:t>162.15</w:t>
      </w:r>
      <w:r>
        <w:rPr>
          <w:rFonts w:ascii="仿宋_GB2312" w:eastAsia="仿宋_GB2312" w:hAnsi="仿宋_GB2312"/>
          <w:b/>
        </w:rPr>
        <w:t>万元，</w:t>
      </w:r>
      <w:r>
        <w:rPr>
          <w:rFonts w:ascii="仿宋_GB2312" w:eastAsia="仿宋_GB2312" w:hAnsi="仿宋_GB2312"/>
        </w:rPr>
        <w:t>包括：基本工资</w:t>
      </w:r>
      <w:r>
        <w:rPr>
          <w:rFonts w:ascii="仿宋_GB2312" w:eastAsia="仿宋_GB2312" w:hAnsi="仿宋_GB2312"/>
        </w:rPr>
        <w:t>、津贴补贴、奖金、绩效工资、机关事业单位基本养老保险缴费、职业年金缴费、职工基本医疗保险缴费、公务员医疗补助缴费、其他社会保障缴费、住房公积金、医疗费、退休费、生活补助、医疗费补助、奖励金。</w:t>
      </w:r>
    </w:p>
    <w:p w:rsidR="00552573" w:rsidRDefault="000977ED">
      <w:pPr>
        <w:spacing w:line="580" w:lineRule="exact"/>
        <w:ind w:firstLine="640"/>
      </w:pPr>
      <w:r>
        <w:rPr>
          <w:rFonts w:ascii="仿宋_GB2312" w:eastAsia="仿宋_GB2312" w:hAnsi="仿宋_GB2312"/>
          <w:b/>
        </w:rPr>
        <w:t>公用经费</w:t>
      </w:r>
      <w:r>
        <w:rPr>
          <w:rFonts w:ascii="仿宋_GB2312" w:eastAsia="仿宋_GB2312" w:hAnsi="仿宋_GB2312"/>
          <w:b/>
        </w:rPr>
        <w:t>6.66</w:t>
      </w:r>
      <w:r>
        <w:rPr>
          <w:rFonts w:ascii="仿宋_GB2312" w:eastAsia="仿宋_GB2312" w:hAnsi="仿宋_GB2312"/>
          <w:b/>
        </w:rPr>
        <w:t>万元，</w:t>
      </w:r>
      <w:r>
        <w:rPr>
          <w:rFonts w:ascii="仿宋_GB2312" w:eastAsia="仿宋_GB2312" w:hAnsi="仿宋_GB2312"/>
        </w:rPr>
        <w:t>包括：办公费、邮电费、差旅费、租赁费、培训费、劳务费、委托业务费、工会经费、福利费、公务用车运行维护费、其他商品和服务支出。</w:t>
      </w:r>
    </w:p>
    <w:p w:rsidR="00552573" w:rsidRDefault="000977ED">
      <w:pPr>
        <w:spacing w:line="640" w:lineRule="exact"/>
        <w:ind w:firstLine="640"/>
        <w:outlineLvl w:val="2"/>
      </w:pPr>
      <w:r>
        <w:rPr>
          <w:rFonts w:ascii="黑体" w:eastAsia="黑体" w:hAnsi="黑体"/>
        </w:rPr>
        <w:t>七、政府性基金预算财政拨款收入支出决算情况说明</w:t>
      </w:r>
    </w:p>
    <w:p w:rsidR="00552573" w:rsidRDefault="000977ED">
      <w:pPr>
        <w:spacing w:line="580" w:lineRule="exact"/>
        <w:ind w:firstLine="640"/>
      </w:pPr>
      <w:r>
        <w:rPr>
          <w:rFonts w:ascii="仿宋_GB2312" w:eastAsia="仿宋_GB2312" w:hAnsi="仿宋_GB2312"/>
        </w:rPr>
        <w:t>本单位本年度无政府性基金预算财政拨款收入、支出及结转和结余，政府性基金预算财政拨款收入支出决算表为空表。</w:t>
      </w:r>
    </w:p>
    <w:p w:rsidR="00552573" w:rsidRDefault="000977ED">
      <w:pPr>
        <w:spacing w:line="640" w:lineRule="exact"/>
        <w:ind w:firstLine="640"/>
        <w:outlineLvl w:val="2"/>
      </w:pPr>
      <w:r>
        <w:rPr>
          <w:rFonts w:ascii="黑体" w:eastAsia="黑体" w:hAnsi="黑体"/>
        </w:rPr>
        <w:t>八、国有资本经营预算财政拨款收入支出决算情况说明</w:t>
      </w:r>
    </w:p>
    <w:p w:rsidR="00552573" w:rsidRDefault="000977ED">
      <w:pPr>
        <w:spacing w:line="580" w:lineRule="exact"/>
        <w:ind w:firstLine="640"/>
      </w:pPr>
      <w:r>
        <w:rPr>
          <w:rFonts w:ascii="仿宋_GB2312" w:eastAsia="仿宋_GB2312" w:hAnsi="仿宋_GB2312"/>
        </w:rPr>
        <w:t>本单位本年度无国有资本经营预算财政拨款收入、支出及结转和结余，国有资本经营预算财政拨款收入支出决算表为空表。</w:t>
      </w:r>
    </w:p>
    <w:p w:rsidR="00552573" w:rsidRDefault="000977ED">
      <w:pPr>
        <w:spacing w:line="640" w:lineRule="exact"/>
        <w:ind w:firstLine="640"/>
        <w:outlineLvl w:val="2"/>
      </w:pPr>
      <w:r>
        <w:rPr>
          <w:rFonts w:ascii="黑体" w:eastAsia="黑体" w:hAnsi="黑体"/>
        </w:rPr>
        <w:t>九、财政拨款</w:t>
      </w:r>
      <w:r>
        <w:rPr>
          <w:rFonts w:ascii="黑体" w:eastAsia="黑体" w:hAnsi="黑体"/>
        </w:rPr>
        <w:t>“</w:t>
      </w:r>
      <w:r>
        <w:rPr>
          <w:rFonts w:ascii="黑体" w:eastAsia="黑体" w:hAnsi="黑体"/>
        </w:rPr>
        <w:t>三公</w:t>
      </w:r>
      <w:r>
        <w:rPr>
          <w:rFonts w:ascii="黑体" w:eastAsia="黑体" w:hAnsi="黑体"/>
        </w:rPr>
        <w:t>”</w:t>
      </w:r>
      <w:r>
        <w:rPr>
          <w:rFonts w:ascii="黑体" w:eastAsia="黑体" w:hAnsi="黑体"/>
        </w:rPr>
        <w:t>经费支出决算情况说明</w:t>
      </w:r>
    </w:p>
    <w:p w:rsidR="00552573" w:rsidRDefault="000977ED">
      <w:pPr>
        <w:spacing w:line="580" w:lineRule="exact"/>
        <w:ind w:firstLine="640"/>
      </w:pPr>
      <w:r>
        <w:rPr>
          <w:rFonts w:ascii="仿宋_GB2312" w:eastAsia="仿宋_GB2312" w:hAnsi="仿宋_GB2312"/>
          <w:b/>
        </w:rPr>
        <w:t>2024</w:t>
      </w:r>
      <w:r>
        <w:rPr>
          <w:rFonts w:ascii="仿宋_GB2312" w:eastAsia="仿宋_GB2312" w:hAnsi="仿宋_GB2312"/>
          <w:b/>
        </w:rPr>
        <w:t>年度财政拨款</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经费支出</w:t>
      </w:r>
      <w:r>
        <w:rPr>
          <w:rFonts w:ascii="仿宋_GB2312" w:eastAsia="仿宋_GB2312" w:hAnsi="仿宋_GB2312"/>
          <w:b/>
        </w:rPr>
        <w:t>0.88</w:t>
      </w:r>
      <w:r>
        <w:rPr>
          <w:rFonts w:ascii="仿宋_GB2312" w:eastAsia="仿宋_GB2312" w:hAnsi="仿宋_GB2312"/>
          <w:b/>
        </w:rPr>
        <w:t>万元，</w:t>
      </w:r>
      <w:r>
        <w:rPr>
          <w:rFonts w:ascii="仿宋_GB2312" w:eastAsia="仿宋_GB2312" w:hAnsi="仿宋_GB2312"/>
        </w:rPr>
        <w:t>比上年减少</w:t>
      </w:r>
      <w:r>
        <w:rPr>
          <w:rFonts w:ascii="仿宋_GB2312" w:eastAsia="仿宋_GB2312" w:hAnsi="仿宋_GB2312"/>
        </w:rPr>
        <w:t>0.56</w:t>
      </w:r>
      <w:r>
        <w:rPr>
          <w:rFonts w:ascii="仿宋_GB2312" w:eastAsia="仿宋_GB2312" w:hAnsi="仿宋_GB2312"/>
        </w:rPr>
        <w:t>万元，下降</w:t>
      </w:r>
      <w:r>
        <w:rPr>
          <w:rFonts w:ascii="仿宋_GB2312" w:eastAsia="仿宋_GB2312" w:hAnsi="仿宋_GB2312"/>
        </w:rPr>
        <w:t>38.89%</w:t>
      </w:r>
      <w:r>
        <w:rPr>
          <w:rFonts w:ascii="仿宋_GB2312" w:eastAsia="仿宋_GB2312" w:hAnsi="仿宋_GB2312"/>
        </w:rPr>
        <w:t>，主要原因是：严格落实中央八项规定精神，厉行节约，减少公务用车运行维护费。其中：因公出国（境）费支出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年均未安排因公出国（</w:t>
      </w:r>
      <w:r>
        <w:rPr>
          <w:rFonts w:ascii="仿宋_GB2312" w:eastAsia="仿宋_GB2312" w:hAnsi="仿宋_GB2312"/>
        </w:rPr>
        <w:t>境）费支出。</w:t>
      </w:r>
      <w:r>
        <w:rPr>
          <w:rFonts w:ascii="仿宋_GB2312" w:eastAsia="仿宋_GB2312" w:hAnsi="仿宋_GB2312"/>
        </w:rPr>
        <w:lastRenderedPageBreak/>
        <w:t>公务用车购置及运行维护费支出</w:t>
      </w:r>
      <w:r>
        <w:rPr>
          <w:rFonts w:ascii="仿宋_GB2312" w:eastAsia="仿宋_GB2312" w:hAnsi="仿宋_GB2312"/>
        </w:rPr>
        <w:t>0.88</w:t>
      </w:r>
      <w:r>
        <w:rPr>
          <w:rFonts w:ascii="仿宋_GB2312" w:eastAsia="仿宋_GB2312" w:hAnsi="仿宋_GB2312"/>
        </w:rPr>
        <w:t>万元，占</w:t>
      </w:r>
      <w:r>
        <w:rPr>
          <w:rFonts w:ascii="仿宋_GB2312" w:eastAsia="仿宋_GB2312" w:hAnsi="仿宋_GB2312"/>
        </w:rPr>
        <w:t>100.00%</w:t>
      </w:r>
      <w:r>
        <w:rPr>
          <w:rFonts w:ascii="仿宋_GB2312" w:eastAsia="仿宋_GB2312" w:hAnsi="仿宋_GB2312"/>
        </w:rPr>
        <w:t>，比上年减少</w:t>
      </w:r>
      <w:r>
        <w:rPr>
          <w:rFonts w:ascii="仿宋_GB2312" w:eastAsia="仿宋_GB2312" w:hAnsi="仿宋_GB2312"/>
        </w:rPr>
        <w:t>0.56</w:t>
      </w:r>
      <w:r>
        <w:rPr>
          <w:rFonts w:ascii="仿宋_GB2312" w:eastAsia="仿宋_GB2312" w:hAnsi="仿宋_GB2312"/>
        </w:rPr>
        <w:t>万元，下降</w:t>
      </w:r>
      <w:r>
        <w:rPr>
          <w:rFonts w:ascii="仿宋_GB2312" w:eastAsia="仿宋_GB2312" w:hAnsi="仿宋_GB2312"/>
        </w:rPr>
        <w:t>38.89%</w:t>
      </w:r>
      <w:r>
        <w:rPr>
          <w:rFonts w:ascii="仿宋_GB2312" w:eastAsia="仿宋_GB2312" w:hAnsi="仿宋_GB2312"/>
        </w:rPr>
        <w:t>，主要原因是：严格落实中央八项规定精神，厉行节约，减少公务用车运行维护费。公务接待费支出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年均未安排公务接待费支出。</w:t>
      </w:r>
    </w:p>
    <w:p w:rsidR="00552573" w:rsidRDefault="000977ED">
      <w:pPr>
        <w:spacing w:line="580" w:lineRule="exact"/>
        <w:ind w:firstLine="640"/>
      </w:pPr>
      <w:r>
        <w:rPr>
          <w:rFonts w:ascii="仿宋_GB2312" w:eastAsia="仿宋_GB2312" w:hAnsi="仿宋_GB2312"/>
          <w:b/>
        </w:rPr>
        <w:t>具体情况如下：</w:t>
      </w:r>
    </w:p>
    <w:p w:rsidR="00552573" w:rsidRDefault="000977ED">
      <w:pPr>
        <w:spacing w:line="580" w:lineRule="exact"/>
        <w:ind w:firstLine="640"/>
      </w:pPr>
      <w:r>
        <w:rPr>
          <w:rFonts w:ascii="仿宋_GB2312" w:eastAsia="仿宋_GB2312" w:hAnsi="仿宋_GB2312"/>
        </w:rPr>
        <w:t>因公出国（境）费支出</w:t>
      </w:r>
      <w:r>
        <w:rPr>
          <w:rFonts w:ascii="仿宋_GB2312" w:eastAsia="仿宋_GB2312" w:hAnsi="仿宋_GB2312"/>
        </w:rPr>
        <w:t>0.00</w:t>
      </w:r>
      <w:r>
        <w:rPr>
          <w:rFonts w:ascii="仿宋_GB2312" w:eastAsia="仿宋_GB2312" w:hAnsi="仿宋_GB2312"/>
        </w:rPr>
        <w:t>万元，开支内容包括本单位无因公出国（境）费。单位全年安排的因公出国（境）团组</w:t>
      </w:r>
      <w:r>
        <w:rPr>
          <w:rFonts w:ascii="仿宋_GB2312" w:eastAsia="仿宋_GB2312" w:hAnsi="仿宋_GB2312"/>
        </w:rPr>
        <w:t>0</w:t>
      </w:r>
      <w:r>
        <w:rPr>
          <w:rFonts w:ascii="仿宋_GB2312" w:eastAsia="仿宋_GB2312" w:hAnsi="仿宋_GB2312"/>
        </w:rPr>
        <w:t>个，因公出国（境）</w:t>
      </w:r>
      <w:r>
        <w:rPr>
          <w:rFonts w:ascii="仿宋_GB2312" w:eastAsia="仿宋_GB2312" w:hAnsi="仿宋_GB2312"/>
        </w:rPr>
        <w:t>0</w:t>
      </w:r>
      <w:r>
        <w:rPr>
          <w:rFonts w:ascii="仿宋_GB2312" w:eastAsia="仿宋_GB2312" w:hAnsi="仿宋_GB2312"/>
        </w:rPr>
        <w:t>人次。</w:t>
      </w:r>
    </w:p>
    <w:p w:rsidR="00552573" w:rsidRDefault="000977ED">
      <w:pPr>
        <w:spacing w:line="580" w:lineRule="exact"/>
        <w:ind w:firstLine="640"/>
      </w:pPr>
      <w:r>
        <w:rPr>
          <w:rFonts w:ascii="仿宋_GB2312" w:eastAsia="仿宋_GB2312" w:hAnsi="仿宋_GB2312"/>
        </w:rPr>
        <w:t>公务用车购置及运行维护费</w:t>
      </w:r>
      <w:r>
        <w:rPr>
          <w:rFonts w:ascii="仿宋_GB2312" w:eastAsia="仿宋_GB2312" w:hAnsi="仿宋_GB2312"/>
        </w:rPr>
        <w:t>0.88</w:t>
      </w:r>
      <w:r>
        <w:rPr>
          <w:rFonts w:ascii="仿宋_GB2312" w:eastAsia="仿宋_GB2312" w:hAnsi="仿宋_GB2312"/>
        </w:rPr>
        <w:t>万元，其中：公务用车购置费</w:t>
      </w:r>
      <w:r>
        <w:rPr>
          <w:rFonts w:ascii="仿宋_GB2312" w:eastAsia="仿宋_GB2312" w:hAnsi="仿宋_GB2312"/>
        </w:rPr>
        <w:t>0.00</w:t>
      </w:r>
      <w:r>
        <w:rPr>
          <w:rFonts w:ascii="仿宋_GB2312" w:eastAsia="仿宋_GB2312" w:hAnsi="仿宋_GB2312"/>
        </w:rPr>
        <w:t>万元，公务用车运行维护费</w:t>
      </w:r>
      <w:r>
        <w:rPr>
          <w:rFonts w:ascii="仿宋_GB2312" w:eastAsia="仿宋_GB2312" w:hAnsi="仿宋_GB2312"/>
        </w:rPr>
        <w:t>0.88</w:t>
      </w:r>
      <w:r>
        <w:rPr>
          <w:rFonts w:ascii="仿宋_GB2312" w:eastAsia="仿宋_GB2312" w:hAnsi="仿宋_GB2312"/>
        </w:rPr>
        <w:t>万元。公务用车运行维护费开支内容包括车辆加油费、维修费、保险费、审车费。公务用车购置数</w:t>
      </w:r>
      <w:r>
        <w:rPr>
          <w:rFonts w:ascii="仿宋_GB2312" w:eastAsia="仿宋_GB2312" w:hAnsi="仿宋_GB2312"/>
        </w:rPr>
        <w:t>0</w:t>
      </w:r>
      <w:r>
        <w:rPr>
          <w:rFonts w:ascii="仿宋_GB2312" w:eastAsia="仿宋_GB2312" w:hAnsi="仿宋_GB2312"/>
        </w:rPr>
        <w:t>辆，公务用车保有量</w:t>
      </w:r>
      <w:r>
        <w:rPr>
          <w:rFonts w:ascii="仿宋_GB2312" w:eastAsia="仿宋_GB2312" w:hAnsi="仿宋_GB2312"/>
        </w:rPr>
        <w:t>1</w:t>
      </w:r>
      <w:r>
        <w:rPr>
          <w:rFonts w:ascii="仿宋_GB2312" w:eastAsia="仿宋_GB2312" w:hAnsi="仿宋_GB2312"/>
        </w:rPr>
        <w:t>辆。国有资产占用情况中固定资产车辆</w:t>
      </w:r>
      <w:r>
        <w:rPr>
          <w:rFonts w:ascii="仿宋_GB2312" w:eastAsia="仿宋_GB2312" w:hAnsi="仿宋_GB2312"/>
        </w:rPr>
        <w:t>1</w:t>
      </w:r>
      <w:r>
        <w:rPr>
          <w:rFonts w:ascii="仿宋_GB2312" w:eastAsia="仿宋_GB2312" w:hAnsi="仿宋_GB2312"/>
        </w:rPr>
        <w:t>辆，与公务用车保有量差异原因是：本单位固定资产车辆与公务用车保有量一致无差异。</w:t>
      </w:r>
    </w:p>
    <w:p w:rsidR="00552573" w:rsidRDefault="000977ED">
      <w:pPr>
        <w:spacing w:line="580" w:lineRule="exact"/>
        <w:ind w:firstLine="640"/>
      </w:pPr>
      <w:r>
        <w:rPr>
          <w:rFonts w:ascii="仿宋_GB2312" w:eastAsia="仿宋_GB2312" w:hAnsi="仿宋_GB2312"/>
        </w:rPr>
        <w:t>公务接待费</w:t>
      </w:r>
      <w:r>
        <w:rPr>
          <w:rFonts w:ascii="仿宋_GB2312" w:eastAsia="仿宋_GB2312" w:hAnsi="仿宋_GB2312"/>
        </w:rPr>
        <w:t>0.00</w:t>
      </w:r>
      <w:r>
        <w:rPr>
          <w:rFonts w:ascii="仿宋_GB2312" w:eastAsia="仿宋_GB2312" w:hAnsi="仿宋_GB2312"/>
        </w:rPr>
        <w:t>万元，开支内容包括本单位无公务接待费。单位全年安排的国内公务接待</w:t>
      </w:r>
      <w:r>
        <w:rPr>
          <w:rFonts w:ascii="仿宋_GB2312" w:eastAsia="仿宋_GB2312" w:hAnsi="仿宋_GB2312"/>
        </w:rPr>
        <w:t>0</w:t>
      </w:r>
      <w:r>
        <w:rPr>
          <w:rFonts w:ascii="仿宋_GB2312" w:eastAsia="仿宋_GB2312" w:hAnsi="仿宋_GB2312"/>
        </w:rPr>
        <w:t>批次，</w:t>
      </w:r>
      <w:r>
        <w:rPr>
          <w:rFonts w:ascii="仿宋_GB2312" w:eastAsia="仿宋_GB2312" w:hAnsi="仿宋_GB2312"/>
        </w:rPr>
        <w:t>0</w:t>
      </w:r>
      <w:r>
        <w:rPr>
          <w:rFonts w:ascii="仿宋_GB2312" w:eastAsia="仿宋_GB2312" w:hAnsi="仿宋_GB2312"/>
        </w:rPr>
        <w:t>人次。</w:t>
      </w:r>
    </w:p>
    <w:p w:rsidR="00552573" w:rsidRDefault="000977ED">
      <w:pPr>
        <w:spacing w:line="580" w:lineRule="exact"/>
        <w:ind w:firstLine="640"/>
      </w:pPr>
      <w:r>
        <w:rPr>
          <w:rFonts w:ascii="仿宋_GB2312" w:eastAsia="仿宋_GB2312" w:hAnsi="仿宋_GB2312"/>
          <w:b/>
        </w:rPr>
        <w:t>与全年预算相比，</w:t>
      </w:r>
      <w:r>
        <w:rPr>
          <w:rFonts w:ascii="仿宋_GB2312" w:eastAsia="仿宋_GB2312" w:hAnsi="仿宋_GB2312"/>
        </w:rPr>
        <w:t>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经费支出全年预算数</w:t>
      </w:r>
      <w:r>
        <w:rPr>
          <w:rFonts w:ascii="仿宋_GB2312" w:eastAsia="仿宋_GB2312" w:hAnsi="仿宋_GB2312"/>
        </w:rPr>
        <w:t>0.88</w:t>
      </w:r>
      <w:r>
        <w:rPr>
          <w:rFonts w:ascii="仿宋_GB2312" w:eastAsia="仿宋_GB2312" w:hAnsi="仿宋_GB2312"/>
        </w:rPr>
        <w:t>万元，决算数</w:t>
      </w:r>
      <w:r>
        <w:rPr>
          <w:rFonts w:ascii="仿宋_GB2312" w:eastAsia="仿宋_GB2312" w:hAnsi="仿宋_GB2312"/>
        </w:rPr>
        <w:t>0.88</w:t>
      </w:r>
      <w:r>
        <w:rPr>
          <w:rFonts w:ascii="仿宋_GB2312" w:eastAsia="仿宋_GB2312" w:hAnsi="仿宋_GB2312"/>
        </w:rPr>
        <w:t>万元，预决算</w:t>
      </w:r>
      <w:r>
        <w:rPr>
          <w:rFonts w:ascii="仿宋_GB2312" w:eastAsia="仿宋_GB2312" w:hAnsi="仿宋_GB2312"/>
        </w:rPr>
        <w:t>差异率</w:t>
      </w:r>
      <w:r>
        <w:rPr>
          <w:rFonts w:ascii="仿宋_GB2312" w:eastAsia="仿宋_GB2312" w:hAnsi="仿宋_GB2312"/>
        </w:rPr>
        <w:t>0.00%</w:t>
      </w:r>
      <w:r>
        <w:rPr>
          <w:rFonts w:ascii="仿宋_GB2312" w:eastAsia="仿宋_GB2312" w:hAnsi="仿宋_GB2312"/>
        </w:rPr>
        <w:t>，主要原因是：严格按照预算执行，预决算无差异。其中：因公出国（境）费全年预算数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w:t>
      </w:r>
      <w:r>
        <w:rPr>
          <w:rFonts w:ascii="仿宋_GB2312" w:eastAsia="仿宋_GB2312" w:hAnsi="仿宋_GB2312"/>
        </w:rPr>
        <w:lastRenderedPageBreak/>
        <w:t>要原因是：本单位无因公出国（境）费。公务用车购置费全年预算数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，主要原因是：本单位无公务用车购置费。公务用车运行维护费全年预算数</w:t>
      </w:r>
      <w:r>
        <w:rPr>
          <w:rFonts w:ascii="仿宋_GB2312" w:eastAsia="仿宋_GB2312" w:hAnsi="仿宋_GB2312"/>
        </w:rPr>
        <w:t>0.88</w:t>
      </w:r>
      <w:r>
        <w:rPr>
          <w:rFonts w:ascii="仿宋_GB2312" w:eastAsia="仿宋_GB2312" w:hAnsi="仿宋_GB2312"/>
        </w:rPr>
        <w:t>万元，决算数</w:t>
      </w:r>
      <w:r>
        <w:rPr>
          <w:rFonts w:ascii="仿宋_GB2312" w:eastAsia="仿宋_GB2312" w:hAnsi="仿宋_GB2312"/>
        </w:rPr>
        <w:t>0.88</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，主要原因是：严格按照预算执行，预决算无差异。公务接待费全年预算数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w:t>
      </w:r>
      <w:r>
        <w:rPr>
          <w:rFonts w:ascii="仿宋_GB2312" w:eastAsia="仿宋_GB2312" w:hAnsi="仿宋_GB2312"/>
        </w:rPr>
        <w:t>，主要原因是：本单位无公务接待费。</w:t>
      </w:r>
    </w:p>
    <w:p w:rsidR="00552573" w:rsidRDefault="000977ED">
      <w:pPr>
        <w:spacing w:line="640" w:lineRule="exact"/>
        <w:ind w:firstLine="640"/>
        <w:outlineLvl w:val="2"/>
      </w:pPr>
      <w:r>
        <w:rPr>
          <w:rFonts w:ascii="黑体" w:eastAsia="黑体" w:hAnsi="黑体"/>
        </w:rPr>
        <w:t>十、其他重要事项的情况说明</w:t>
      </w:r>
    </w:p>
    <w:p w:rsidR="00552573" w:rsidRDefault="000977ED">
      <w:pPr>
        <w:spacing w:line="640" w:lineRule="exact"/>
        <w:ind w:firstLine="640"/>
        <w:outlineLvl w:val="3"/>
      </w:pPr>
      <w:r>
        <w:rPr>
          <w:rFonts w:ascii="楷体_GB2312" w:eastAsia="楷体_GB2312" w:hAnsi="楷体_GB2312"/>
          <w:b/>
        </w:rPr>
        <w:t>（一）机关运行经费及公用经费支出情况</w:t>
      </w:r>
    </w:p>
    <w:p w:rsidR="00552573" w:rsidRDefault="000977ED">
      <w:pPr>
        <w:spacing w:line="580" w:lineRule="exact"/>
        <w:ind w:firstLine="640"/>
      </w:pPr>
      <w:r>
        <w:rPr>
          <w:rFonts w:ascii="仿宋_GB2312" w:eastAsia="仿宋_GB2312" w:hAnsi="仿宋_GB2312"/>
        </w:rPr>
        <w:t>2024</w:t>
      </w:r>
      <w:r>
        <w:rPr>
          <w:rFonts w:ascii="仿宋_GB2312" w:eastAsia="仿宋_GB2312" w:hAnsi="仿宋_GB2312"/>
        </w:rPr>
        <w:t>年度尉犁县统计局（行政单位和参照公务员法管理事业单位）机关运行经费支出</w:t>
      </w:r>
      <w:r>
        <w:rPr>
          <w:rFonts w:ascii="仿宋_GB2312" w:eastAsia="仿宋_GB2312" w:hAnsi="仿宋_GB2312"/>
        </w:rPr>
        <w:t>6.66</w:t>
      </w:r>
      <w:r>
        <w:rPr>
          <w:rFonts w:ascii="仿宋_GB2312" w:eastAsia="仿宋_GB2312" w:hAnsi="仿宋_GB2312"/>
        </w:rPr>
        <w:t>万元，比上年减少</w:t>
      </w:r>
      <w:r>
        <w:rPr>
          <w:rFonts w:ascii="仿宋_GB2312" w:eastAsia="仿宋_GB2312" w:hAnsi="仿宋_GB2312"/>
        </w:rPr>
        <w:t>0.23</w:t>
      </w:r>
      <w:r>
        <w:rPr>
          <w:rFonts w:ascii="仿宋_GB2312" w:eastAsia="仿宋_GB2312" w:hAnsi="仿宋_GB2312"/>
        </w:rPr>
        <w:t>万元，下降</w:t>
      </w:r>
      <w:r>
        <w:rPr>
          <w:rFonts w:ascii="仿宋_GB2312" w:eastAsia="仿宋_GB2312" w:hAnsi="仿宋_GB2312"/>
        </w:rPr>
        <w:t>3.34%</w:t>
      </w:r>
      <w:r>
        <w:rPr>
          <w:rFonts w:ascii="仿宋_GB2312" w:eastAsia="仿宋_GB2312" w:hAnsi="仿宋_GB2312"/>
        </w:rPr>
        <w:t>，主要原因是：严格控制公用经费，合理节约办公用品，减少不必要开支。</w:t>
      </w:r>
    </w:p>
    <w:p w:rsidR="00552573" w:rsidRDefault="000977ED">
      <w:pPr>
        <w:spacing w:line="640" w:lineRule="exact"/>
        <w:ind w:firstLine="640"/>
        <w:outlineLvl w:val="3"/>
      </w:pPr>
      <w:r>
        <w:rPr>
          <w:rFonts w:ascii="楷体_GB2312" w:eastAsia="楷体_GB2312" w:hAnsi="楷体_GB2312"/>
          <w:b/>
        </w:rPr>
        <w:t>（二）政府采购情况</w:t>
      </w:r>
    </w:p>
    <w:p w:rsidR="00552573" w:rsidRDefault="000977ED">
      <w:pPr>
        <w:spacing w:line="580" w:lineRule="exact"/>
        <w:ind w:firstLine="640"/>
      </w:pPr>
      <w:r>
        <w:rPr>
          <w:rFonts w:ascii="仿宋_GB2312" w:eastAsia="仿宋_GB2312" w:hAnsi="仿宋_GB2312"/>
        </w:rPr>
        <w:t>2024</w:t>
      </w:r>
      <w:r>
        <w:rPr>
          <w:rFonts w:ascii="仿宋_GB2312" w:eastAsia="仿宋_GB2312" w:hAnsi="仿宋_GB2312"/>
        </w:rPr>
        <w:t>年度政府采购支出总额</w:t>
      </w:r>
      <w:r>
        <w:rPr>
          <w:rFonts w:ascii="仿宋_GB2312" w:eastAsia="仿宋_GB2312" w:hAnsi="仿宋_GB2312"/>
        </w:rPr>
        <w:t>3.86</w:t>
      </w:r>
      <w:r>
        <w:rPr>
          <w:rFonts w:ascii="仿宋_GB2312" w:eastAsia="仿宋_GB2312" w:hAnsi="仿宋_GB2312"/>
        </w:rPr>
        <w:t>万元，其中：政府采购货物支出</w:t>
      </w:r>
      <w:r>
        <w:rPr>
          <w:rFonts w:ascii="仿宋_GB2312" w:eastAsia="仿宋_GB2312" w:hAnsi="仿宋_GB2312"/>
        </w:rPr>
        <w:t>2.55</w:t>
      </w:r>
      <w:r>
        <w:rPr>
          <w:rFonts w:ascii="仿宋_GB2312" w:eastAsia="仿宋_GB2312" w:hAnsi="仿宋_GB2312"/>
        </w:rPr>
        <w:t>万元、政府采购工程支出</w:t>
      </w:r>
      <w:r>
        <w:rPr>
          <w:rFonts w:ascii="仿宋_GB2312" w:eastAsia="仿宋_GB2312" w:hAnsi="仿宋_GB2312"/>
        </w:rPr>
        <w:t>0.00</w:t>
      </w:r>
      <w:r>
        <w:rPr>
          <w:rFonts w:ascii="仿宋_GB2312" w:eastAsia="仿宋_GB2312" w:hAnsi="仿宋_GB2312"/>
        </w:rPr>
        <w:t>万元、政府采购服务支出</w:t>
      </w:r>
      <w:r>
        <w:rPr>
          <w:rFonts w:ascii="仿宋_GB2312" w:eastAsia="仿宋_GB2312" w:hAnsi="仿宋_GB2312"/>
        </w:rPr>
        <w:t>1.31</w:t>
      </w:r>
      <w:r>
        <w:rPr>
          <w:rFonts w:ascii="仿宋_GB2312" w:eastAsia="仿宋_GB2312" w:hAnsi="仿宋_GB2312"/>
        </w:rPr>
        <w:t>万元。</w:t>
      </w:r>
    </w:p>
    <w:p w:rsidR="00552573" w:rsidRDefault="000977ED">
      <w:pPr>
        <w:spacing w:line="580" w:lineRule="exact"/>
        <w:ind w:firstLine="640"/>
      </w:pPr>
      <w:r>
        <w:rPr>
          <w:rFonts w:ascii="仿宋_GB2312" w:eastAsia="仿宋_GB2312" w:hAnsi="仿宋_GB2312"/>
        </w:rPr>
        <w:t>授予中小企业合同金额</w:t>
      </w:r>
      <w:r>
        <w:rPr>
          <w:rFonts w:ascii="仿宋_GB2312" w:eastAsia="仿宋_GB2312" w:hAnsi="仿宋_GB2312"/>
        </w:rPr>
        <w:t>3.86</w:t>
      </w:r>
      <w:r>
        <w:rPr>
          <w:rFonts w:ascii="仿宋_GB2312" w:eastAsia="仿宋_GB2312" w:hAnsi="仿宋_GB2312"/>
        </w:rPr>
        <w:t>万元，占政府采购支出总</w:t>
      </w:r>
      <w:r>
        <w:rPr>
          <w:rFonts w:ascii="仿宋_GB2312" w:eastAsia="仿宋_GB2312" w:hAnsi="仿宋_GB2312"/>
        </w:rPr>
        <w:t>额的</w:t>
      </w:r>
      <w:r>
        <w:rPr>
          <w:rFonts w:ascii="仿宋_GB2312" w:eastAsia="仿宋_GB2312" w:hAnsi="仿宋_GB2312"/>
        </w:rPr>
        <w:t>100.00%</w:t>
      </w:r>
      <w:r>
        <w:rPr>
          <w:rFonts w:ascii="仿宋_GB2312" w:eastAsia="仿宋_GB2312" w:hAnsi="仿宋_GB2312"/>
        </w:rPr>
        <w:t>，其中：授予小</w:t>
      </w:r>
      <w:proofErr w:type="gramStart"/>
      <w:r>
        <w:rPr>
          <w:rFonts w:ascii="仿宋_GB2312" w:eastAsia="仿宋_GB2312" w:hAnsi="仿宋_GB2312"/>
        </w:rPr>
        <w:t>微企业</w:t>
      </w:r>
      <w:proofErr w:type="gramEnd"/>
      <w:r>
        <w:rPr>
          <w:rFonts w:ascii="仿宋_GB2312" w:eastAsia="仿宋_GB2312" w:hAnsi="仿宋_GB2312"/>
        </w:rPr>
        <w:t>合同金额</w:t>
      </w:r>
      <w:r>
        <w:rPr>
          <w:rFonts w:ascii="仿宋_GB2312" w:eastAsia="仿宋_GB2312" w:hAnsi="仿宋_GB2312"/>
        </w:rPr>
        <w:t>3.86</w:t>
      </w:r>
      <w:r>
        <w:rPr>
          <w:rFonts w:ascii="仿宋_GB2312" w:eastAsia="仿宋_GB2312" w:hAnsi="仿宋_GB2312"/>
        </w:rPr>
        <w:t>万元，占政府采购支出总额的</w:t>
      </w:r>
      <w:r>
        <w:rPr>
          <w:rFonts w:ascii="仿宋_GB2312" w:eastAsia="仿宋_GB2312" w:hAnsi="仿宋_GB2312"/>
        </w:rPr>
        <w:t>100.00%</w:t>
      </w:r>
      <w:r>
        <w:rPr>
          <w:rFonts w:ascii="仿宋_GB2312" w:eastAsia="仿宋_GB2312" w:hAnsi="仿宋_GB2312"/>
        </w:rPr>
        <w:t>。</w:t>
      </w:r>
    </w:p>
    <w:p w:rsidR="00552573" w:rsidRDefault="000977ED">
      <w:pPr>
        <w:spacing w:line="640" w:lineRule="exact"/>
        <w:ind w:firstLine="640"/>
        <w:outlineLvl w:val="3"/>
      </w:pPr>
      <w:r>
        <w:rPr>
          <w:rFonts w:ascii="楷体_GB2312" w:eastAsia="楷体_GB2312" w:hAnsi="楷体_GB2312"/>
          <w:b/>
        </w:rPr>
        <w:t>（三）国有资产占用情况说明</w:t>
      </w:r>
    </w:p>
    <w:p w:rsidR="00552573" w:rsidRDefault="000977ED">
      <w:pPr>
        <w:spacing w:line="580" w:lineRule="exact"/>
        <w:ind w:firstLine="640"/>
      </w:pPr>
      <w:r>
        <w:rPr>
          <w:rFonts w:ascii="仿宋_GB2312" w:eastAsia="仿宋_GB2312" w:hAnsi="仿宋_GB2312"/>
        </w:rPr>
        <w:lastRenderedPageBreak/>
        <w:t>截至</w:t>
      </w:r>
      <w:r>
        <w:rPr>
          <w:rFonts w:ascii="仿宋_GB2312" w:eastAsia="仿宋_GB2312" w:hAnsi="仿宋_GB2312"/>
        </w:rPr>
        <w:t>2024</w:t>
      </w:r>
      <w:r>
        <w:rPr>
          <w:rFonts w:ascii="仿宋_GB2312" w:eastAsia="仿宋_GB2312" w:hAnsi="仿宋_GB2312"/>
        </w:rPr>
        <w:t>年</w:t>
      </w:r>
      <w:r>
        <w:rPr>
          <w:rFonts w:ascii="仿宋_GB2312" w:eastAsia="仿宋_GB2312" w:hAnsi="仿宋_GB2312"/>
        </w:rPr>
        <w:t>12</w:t>
      </w:r>
      <w:r>
        <w:rPr>
          <w:rFonts w:ascii="仿宋_GB2312" w:eastAsia="仿宋_GB2312" w:hAnsi="仿宋_GB2312"/>
        </w:rPr>
        <w:t>月</w:t>
      </w:r>
      <w:r>
        <w:rPr>
          <w:rFonts w:ascii="仿宋_GB2312" w:eastAsia="仿宋_GB2312" w:hAnsi="仿宋_GB2312"/>
        </w:rPr>
        <w:t>31</w:t>
      </w:r>
      <w:r>
        <w:rPr>
          <w:rFonts w:ascii="仿宋_GB2312" w:eastAsia="仿宋_GB2312" w:hAnsi="仿宋_GB2312"/>
        </w:rPr>
        <w:t>日，房屋</w:t>
      </w:r>
      <w:r>
        <w:rPr>
          <w:rFonts w:ascii="仿宋_GB2312" w:eastAsia="仿宋_GB2312" w:hAnsi="仿宋_GB2312"/>
        </w:rPr>
        <w:t>0.00</w:t>
      </w:r>
      <w:r>
        <w:rPr>
          <w:rFonts w:ascii="仿宋_GB2312" w:eastAsia="仿宋_GB2312" w:hAnsi="仿宋_GB2312"/>
        </w:rPr>
        <w:t>平方米，价值</w:t>
      </w:r>
      <w:r>
        <w:rPr>
          <w:rFonts w:ascii="仿宋_GB2312" w:eastAsia="仿宋_GB2312" w:hAnsi="仿宋_GB2312"/>
        </w:rPr>
        <w:t>0.00</w:t>
      </w:r>
      <w:r>
        <w:rPr>
          <w:rFonts w:ascii="仿宋_GB2312" w:eastAsia="仿宋_GB2312" w:hAnsi="仿宋_GB2312"/>
        </w:rPr>
        <w:t>万元。车辆</w:t>
      </w:r>
      <w:r>
        <w:rPr>
          <w:rFonts w:ascii="仿宋_GB2312" w:eastAsia="仿宋_GB2312" w:hAnsi="仿宋_GB2312"/>
        </w:rPr>
        <w:t>1</w:t>
      </w:r>
      <w:r>
        <w:rPr>
          <w:rFonts w:ascii="仿宋_GB2312" w:eastAsia="仿宋_GB2312" w:hAnsi="仿宋_GB2312"/>
        </w:rPr>
        <w:t>辆，价值</w:t>
      </w:r>
      <w:r>
        <w:rPr>
          <w:rFonts w:ascii="仿宋_GB2312" w:eastAsia="仿宋_GB2312" w:hAnsi="仿宋_GB2312"/>
        </w:rPr>
        <w:t>13.58</w:t>
      </w:r>
      <w:r>
        <w:rPr>
          <w:rFonts w:ascii="仿宋_GB2312" w:eastAsia="仿宋_GB2312" w:hAnsi="仿宋_GB2312"/>
        </w:rPr>
        <w:t>万元，其中：副部（省）级及以上领导用车</w:t>
      </w:r>
      <w:r>
        <w:rPr>
          <w:rFonts w:ascii="仿宋_GB2312" w:eastAsia="仿宋_GB2312" w:hAnsi="仿宋_GB2312"/>
        </w:rPr>
        <w:t>0</w:t>
      </w:r>
      <w:r>
        <w:rPr>
          <w:rFonts w:ascii="仿宋_GB2312" w:eastAsia="仿宋_GB2312" w:hAnsi="仿宋_GB2312"/>
        </w:rPr>
        <w:t>辆、主要负责人用车</w:t>
      </w:r>
      <w:r>
        <w:rPr>
          <w:rFonts w:ascii="仿宋_GB2312" w:eastAsia="仿宋_GB2312" w:hAnsi="仿宋_GB2312"/>
        </w:rPr>
        <w:t>0</w:t>
      </w:r>
      <w:r>
        <w:rPr>
          <w:rFonts w:ascii="仿宋_GB2312" w:eastAsia="仿宋_GB2312" w:hAnsi="仿宋_GB2312"/>
        </w:rPr>
        <w:t>辆、机要通信用车</w:t>
      </w:r>
      <w:r>
        <w:rPr>
          <w:rFonts w:ascii="仿宋_GB2312" w:eastAsia="仿宋_GB2312" w:hAnsi="仿宋_GB2312"/>
        </w:rPr>
        <w:t>0</w:t>
      </w:r>
      <w:r>
        <w:rPr>
          <w:rFonts w:ascii="仿宋_GB2312" w:eastAsia="仿宋_GB2312" w:hAnsi="仿宋_GB2312"/>
        </w:rPr>
        <w:t>辆、应急保障用车</w:t>
      </w:r>
      <w:r>
        <w:rPr>
          <w:rFonts w:ascii="仿宋_GB2312" w:eastAsia="仿宋_GB2312" w:hAnsi="仿宋_GB2312"/>
        </w:rPr>
        <w:t>0</w:t>
      </w:r>
      <w:r>
        <w:rPr>
          <w:rFonts w:ascii="仿宋_GB2312" w:eastAsia="仿宋_GB2312" w:hAnsi="仿宋_GB2312"/>
        </w:rPr>
        <w:t>辆、执法执勤用车</w:t>
      </w:r>
      <w:r>
        <w:rPr>
          <w:rFonts w:ascii="仿宋_GB2312" w:eastAsia="仿宋_GB2312" w:hAnsi="仿宋_GB2312"/>
        </w:rPr>
        <w:t>0</w:t>
      </w:r>
      <w:r>
        <w:rPr>
          <w:rFonts w:ascii="仿宋_GB2312" w:eastAsia="仿宋_GB2312" w:hAnsi="仿宋_GB2312"/>
        </w:rPr>
        <w:t>辆、特种专业技术用车</w:t>
      </w:r>
      <w:r>
        <w:rPr>
          <w:rFonts w:ascii="仿宋_GB2312" w:eastAsia="仿宋_GB2312" w:hAnsi="仿宋_GB2312"/>
        </w:rPr>
        <w:t>0</w:t>
      </w:r>
      <w:r>
        <w:rPr>
          <w:rFonts w:ascii="仿宋_GB2312" w:eastAsia="仿宋_GB2312" w:hAnsi="仿宋_GB2312"/>
        </w:rPr>
        <w:t>辆、离退休干部服务用车</w:t>
      </w:r>
      <w:r>
        <w:rPr>
          <w:rFonts w:ascii="仿宋_GB2312" w:eastAsia="仿宋_GB2312" w:hAnsi="仿宋_GB2312"/>
        </w:rPr>
        <w:t>0</w:t>
      </w:r>
      <w:r>
        <w:rPr>
          <w:rFonts w:ascii="仿宋_GB2312" w:eastAsia="仿宋_GB2312" w:hAnsi="仿宋_GB2312"/>
        </w:rPr>
        <w:t>辆、其他用车</w:t>
      </w:r>
      <w:r>
        <w:rPr>
          <w:rFonts w:ascii="仿宋_GB2312" w:eastAsia="仿宋_GB2312" w:hAnsi="仿宋_GB2312"/>
        </w:rPr>
        <w:t>1</w:t>
      </w:r>
      <w:r>
        <w:rPr>
          <w:rFonts w:ascii="仿宋_GB2312" w:eastAsia="仿宋_GB2312" w:hAnsi="仿宋_GB2312"/>
        </w:rPr>
        <w:t>辆，其他用车主要是：一般公务用车。单价</w:t>
      </w:r>
      <w:r>
        <w:rPr>
          <w:rFonts w:ascii="仿宋_GB2312" w:eastAsia="仿宋_GB2312" w:hAnsi="仿宋_GB2312"/>
        </w:rPr>
        <w:t>100</w:t>
      </w:r>
      <w:r>
        <w:rPr>
          <w:rFonts w:ascii="仿宋_GB2312" w:eastAsia="仿宋_GB2312" w:hAnsi="仿宋_GB2312"/>
        </w:rPr>
        <w:t>万元（含）以上设备（不含车辆）</w:t>
      </w:r>
      <w:r>
        <w:rPr>
          <w:rFonts w:ascii="仿宋_GB2312" w:eastAsia="仿宋_GB2312" w:hAnsi="仿宋_GB2312"/>
        </w:rPr>
        <w:t>0</w:t>
      </w:r>
      <w:r>
        <w:rPr>
          <w:rFonts w:ascii="仿宋_GB2312" w:eastAsia="仿宋_GB2312" w:hAnsi="仿宋_GB2312"/>
        </w:rPr>
        <w:t>台（套）。</w:t>
      </w:r>
    </w:p>
    <w:p w:rsidR="00552573" w:rsidRDefault="000977ED">
      <w:pPr>
        <w:spacing w:line="640" w:lineRule="exact"/>
        <w:ind w:firstLine="640"/>
        <w:outlineLvl w:val="2"/>
      </w:pPr>
      <w:r>
        <w:rPr>
          <w:rFonts w:ascii="黑体" w:eastAsia="黑体" w:hAnsi="黑体"/>
        </w:rPr>
        <w:t>十一、预算绩效的情况说明</w:t>
      </w:r>
    </w:p>
    <w:p w:rsidR="00552573" w:rsidRDefault="000977ED">
      <w:pPr>
        <w:spacing w:line="580" w:lineRule="exact"/>
        <w:ind w:firstLine="640"/>
      </w:pPr>
      <w:r>
        <w:rPr>
          <w:rFonts w:ascii="仿宋_GB2312" w:eastAsia="仿宋_GB2312" w:hAnsi="仿宋_GB2312"/>
        </w:rPr>
        <w:t>根据预算</w:t>
      </w:r>
      <w:r>
        <w:rPr>
          <w:rFonts w:ascii="仿宋_GB2312" w:eastAsia="仿宋_GB2312" w:hAnsi="仿宋_GB2312"/>
        </w:rPr>
        <w:t>绩效管理要求，本单位</w:t>
      </w:r>
      <w:r>
        <w:rPr>
          <w:rFonts w:ascii="仿宋_GB2312" w:eastAsia="仿宋_GB2312" w:hAnsi="仿宋_GB2312"/>
        </w:rPr>
        <w:t>2024</w:t>
      </w:r>
      <w:r>
        <w:rPr>
          <w:rFonts w:ascii="仿宋_GB2312" w:eastAsia="仿宋_GB2312" w:hAnsi="仿宋_GB2312"/>
        </w:rPr>
        <w:t>年度预算绩效管理形成整体支出绩效自评表</w:t>
      </w:r>
      <w:r>
        <w:rPr>
          <w:rFonts w:ascii="仿宋_GB2312" w:eastAsia="仿宋_GB2312" w:hAnsi="仿宋_GB2312"/>
        </w:rPr>
        <w:t>1</w:t>
      </w:r>
      <w:r>
        <w:rPr>
          <w:rFonts w:ascii="仿宋_GB2312" w:eastAsia="仿宋_GB2312" w:hAnsi="仿宋_GB2312"/>
        </w:rPr>
        <w:t>个，全年预算总额</w:t>
      </w:r>
      <w:r>
        <w:rPr>
          <w:rFonts w:ascii="仿宋_GB2312" w:eastAsia="仿宋_GB2312" w:hAnsi="仿宋_GB2312"/>
        </w:rPr>
        <w:t>259.59</w:t>
      </w:r>
      <w:r>
        <w:rPr>
          <w:rFonts w:ascii="仿宋_GB2312" w:eastAsia="仿宋_GB2312" w:hAnsi="仿宋_GB2312"/>
        </w:rPr>
        <w:t>万元，实际执行总额</w:t>
      </w:r>
      <w:r>
        <w:rPr>
          <w:rFonts w:ascii="仿宋_GB2312" w:eastAsia="仿宋_GB2312" w:hAnsi="仿宋_GB2312"/>
        </w:rPr>
        <w:t>259.52</w:t>
      </w:r>
      <w:r>
        <w:rPr>
          <w:rFonts w:ascii="仿宋_GB2312" w:eastAsia="仿宋_GB2312" w:hAnsi="仿宋_GB2312"/>
        </w:rPr>
        <w:t>万元；预算绩效评价项目</w:t>
      </w:r>
      <w:r>
        <w:rPr>
          <w:rFonts w:ascii="仿宋_GB2312" w:eastAsia="仿宋_GB2312" w:hAnsi="仿宋_GB2312"/>
        </w:rPr>
        <w:t>6</w:t>
      </w:r>
      <w:r>
        <w:rPr>
          <w:rFonts w:ascii="仿宋_GB2312" w:eastAsia="仿宋_GB2312" w:hAnsi="仿宋_GB2312"/>
        </w:rPr>
        <w:t>个，全年预算数</w:t>
      </w:r>
      <w:r>
        <w:rPr>
          <w:rFonts w:ascii="仿宋_GB2312" w:eastAsia="仿宋_GB2312" w:hAnsi="仿宋_GB2312"/>
        </w:rPr>
        <w:t>91.39</w:t>
      </w:r>
      <w:r>
        <w:rPr>
          <w:rFonts w:ascii="仿宋_GB2312" w:eastAsia="仿宋_GB2312" w:hAnsi="仿宋_GB2312"/>
        </w:rPr>
        <w:t>万元，全年执行数</w:t>
      </w:r>
      <w:r>
        <w:rPr>
          <w:rFonts w:ascii="仿宋_GB2312" w:eastAsia="仿宋_GB2312" w:hAnsi="仿宋_GB2312"/>
        </w:rPr>
        <w:t>90.70</w:t>
      </w:r>
      <w:r>
        <w:rPr>
          <w:rFonts w:ascii="仿宋_GB2312" w:eastAsia="仿宋_GB2312" w:hAnsi="仿宋_GB2312"/>
        </w:rPr>
        <w:t>万元。预算绩效管理取得的成效：一是确保资金的高效使用，切实发挥财政资金的使用效果。二是严格按照工作职责和相关文件依据，确保专款专用。三是严格控制资金的流出方向，确保资金的合</w:t>
      </w:r>
      <w:proofErr w:type="gramStart"/>
      <w:r>
        <w:rPr>
          <w:rFonts w:ascii="仿宋_GB2312" w:eastAsia="仿宋_GB2312" w:hAnsi="仿宋_GB2312"/>
        </w:rPr>
        <w:t>规</w:t>
      </w:r>
      <w:proofErr w:type="gramEnd"/>
      <w:r>
        <w:rPr>
          <w:rFonts w:ascii="仿宋_GB2312" w:eastAsia="仿宋_GB2312" w:hAnsi="仿宋_GB2312"/>
        </w:rPr>
        <w:t>性。发现的问题及原因：一是本单位项目绩效管理和绩效评价工作基本能按照县财政局绩效办完成各阶段工作任务，但工作积极性有待提高，听安排完成任务</w:t>
      </w:r>
      <w:r>
        <w:rPr>
          <w:rFonts w:ascii="仿宋_GB2312" w:eastAsia="仿宋_GB2312" w:hAnsi="仿宋_GB2312"/>
        </w:rPr>
        <w:t>多、自主思想少；二是对绩效评价工作思想认识不到位，业务学习不透彻，存在一知半解的情况，在今后工作中，我单位将进一步加强学习，切实做好绩效评价工作。下一步改进措施：一是科学编制预算，提高预算与目标匹配度；二是制定明确的验收标准，加强绩效管理，完善年度绩效目标，保证项目实施效果。具体</w:t>
      </w:r>
      <w:proofErr w:type="gramStart"/>
      <w:r>
        <w:rPr>
          <w:rFonts w:ascii="仿宋_GB2312" w:eastAsia="仿宋_GB2312" w:hAnsi="仿宋_GB2312"/>
        </w:rPr>
        <w:t>附</w:t>
      </w:r>
      <w:r>
        <w:rPr>
          <w:rFonts w:ascii="仿宋_GB2312" w:eastAsia="仿宋_GB2312" w:hAnsi="仿宋_GB2312"/>
        </w:rPr>
        <w:lastRenderedPageBreak/>
        <w:t>整体</w:t>
      </w:r>
      <w:proofErr w:type="gramEnd"/>
      <w:r>
        <w:rPr>
          <w:rFonts w:ascii="仿宋_GB2312" w:eastAsia="仿宋_GB2312" w:hAnsi="仿宋_GB2312"/>
        </w:rPr>
        <w:t>支出绩效自评表，项目支出绩效自评表和评价报告。</w:t>
      </w:r>
    </w:p>
    <w:p w:rsidR="00552573" w:rsidRDefault="000977ED">
      <w:r>
        <w:br w:type="page"/>
      </w:r>
    </w:p>
    <w:tbl>
      <w:tblPr>
        <w:tblW w:w="0" w:type="auto"/>
        <w:tblLook w:val="04A0" w:firstRow="1" w:lastRow="0" w:firstColumn="1" w:lastColumn="0" w:noHBand="0" w:noVBand="1"/>
      </w:tblPr>
      <w:tblGrid>
        <w:gridCol w:w="1105"/>
        <w:gridCol w:w="1105"/>
        <w:gridCol w:w="1105"/>
        <w:gridCol w:w="1105"/>
        <w:gridCol w:w="1105"/>
        <w:gridCol w:w="1105"/>
        <w:gridCol w:w="1105"/>
        <w:gridCol w:w="1105"/>
      </w:tblGrid>
      <w:tr w:rsidR="00552573">
        <w:tc>
          <w:tcPr>
            <w:tcW w:w="8840" w:type="dxa"/>
            <w:gridSpan w:val="8"/>
            <w:vAlign w:val="center"/>
          </w:tcPr>
          <w:p w:rsidR="00552573" w:rsidRDefault="000977ED">
            <w:pPr>
              <w:jc w:val="center"/>
            </w:pPr>
            <w:r>
              <w:rPr>
                <w:rFonts w:ascii="宋体" w:hAnsi="宋体"/>
                <w:sz w:val="24"/>
              </w:rPr>
              <w:lastRenderedPageBreak/>
              <w:t>单位整体支出绩效自评表</w:t>
            </w:r>
          </w:p>
        </w:tc>
      </w:tr>
      <w:tr w:rsidR="00552573">
        <w:tc>
          <w:tcPr>
            <w:tcW w:w="8840" w:type="dxa"/>
            <w:gridSpan w:val="8"/>
            <w:vAlign w:val="center"/>
          </w:tcPr>
          <w:p w:rsidR="00552573" w:rsidRDefault="000977ED">
            <w:pPr>
              <w:jc w:val="center"/>
            </w:pPr>
            <w:r>
              <w:rPr>
                <w:rFonts w:ascii="宋体" w:hAnsi="宋体"/>
                <w:sz w:val="24"/>
              </w:rPr>
              <w:t>（</w:t>
            </w:r>
            <w:r>
              <w:rPr>
                <w:rFonts w:ascii="宋体" w:hAnsi="宋体"/>
                <w:sz w:val="24"/>
              </w:rPr>
              <w:t>2024</w:t>
            </w:r>
            <w:r>
              <w:rPr>
                <w:rFonts w:ascii="宋体" w:hAnsi="宋体"/>
                <w:sz w:val="24"/>
              </w:rPr>
              <w:t>年度）</w:t>
            </w:r>
          </w:p>
        </w:tc>
      </w:tr>
      <w:tr w:rsidR="00552573">
        <w:tc>
          <w:tcPr>
            <w:tcW w:w="1105"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单位名称</w:t>
            </w:r>
          </w:p>
        </w:tc>
        <w:tc>
          <w:tcPr>
            <w:tcW w:w="7735" w:type="dxa"/>
            <w:gridSpan w:val="7"/>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尉犁县统计局</w:t>
            </w:r>
          </w:p>
        </w:tc>
      </w:tr>
      <w:tr w:rsidR="00552573">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部门资金（万元）</w:t>
            </w:r>
          </w:p>
        </w:tc>
        <w:tc>
          <w:tcPr>
            <w:tcW w:w="1105"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资金来源</w:t>
            </w:r>
          </w:p>
        </w:tc>
        <w:tc>
          <w:tcPr>
            <w:tcW w:w="1105"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年初预算数</w:t>
            </w:r>
          </w:p>
        </w:tc>
        <w:tc>
          <w:tcPr>
            <w:tcW w:w="1105"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全年预算数</w:t>
            </w:r>
          </w:p>
        </w:tc>
        <w:tc>
          <w:tcPr>
            <w:tcW w:w="1105"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全年执行数</w:t>
            </w:r>
          </w:p>
        </w:tc>
        <w:tc>
          <w:tcPr>
            <w:tcW w:w="1105"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分值权重</w:t>
            </w:r>
          </w:p>
        </w:tc>
        <w:tc>
          <w:tcPr>
            <w:tcW w:w="1105"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执行率</w:t>
            </w:r>
          </w:p>
        </w:tc>
        <w:tc>
          <w:tcPr>
            <w:tcW w:w="1105"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得分</w:t>
            </w:r>
          </w:p>
        </w:tc>
      </w:tr>
      <w:tr w:rsidR="00552573">
        <w:tc>
          <w:tcPr>
            <w:tcW w:w="1105" w:type="dxa"/>
            <w:vMerge/>
            <w:tcBorders>
              <w:top w:val="single" w:sz="10" w:space="0" w:color="auto"/>
              <w:left w:val="single" w:sz="10" w:space="0" w:color="auto"/>
              <w:bottom w:val="single" w:sz="10" w:space="0" w:color="auto"/>
              <w:right w:val="single" w:sz="10" w:space="0" w:color="auto"/>
            </w:tcBorders>
          </w:tcPr>
          <w:p w:rsidR="00552573" w:rsidRDefault="00552573"/>
        </w:tc>
        <w:tc>
          <w:tcPr>
            <w:tcW w:w="1105"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年度总资金</w:t>
            </w:r>
          </w:p>
        </w:tc>
        <w:tc>
          <w:tcPr>
            <w:tcW w:w="1105"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187.32</w:t>
            </w:r>
          </w:p>
        </w:tc>
        <w:tc>
          <w:tcPr>
            <w:tcW w:w="1105"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259.59</w:t>
            </w:r>
          </w:p>
        </w:tc>
        <w:tc>
          <w:tcPr>
            <w:tcW w:w="1105"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259.52</w:t>
            </w:r>
          </w:p>
        </w:tc>
        <w:tc>
          <w:tcPr>
            <w:tcW w:w="1105"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w:t>
            </w:r>
          </w:p>
        </w:tc>
        <w:tc>
          <w:tcPr>
            <w:tcW w:w="1105"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99.97%</w:t>
            </w:r>
          </w:p>
        </w:tc>
        <w:tc>
          <w:tcPr>
            <w:tcW w:w="1105"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9.97</w:t>
            </w:r>
          </w:p>
        </w:tc>
      </w:tr>
      <w:tr w:rsidR="00552573">
        <w:tc>
          <w:tcPr>
            <w:tcW w:w="1105" w:type="dxa"/>
            <w:vMerge/>
            <w:tcBorders>
              <w:top w:val="single" w:sz="10" w:space="0" w:color="auto"/>
              <w:left w:val="single" w:sz="10" w:space="0" w:color="auto"/>
              <w:bottom w:val="single" w:sz="10" w:space="0" w:color="auto"/>
              <w:right w:val="single" w:sz="10" w:space="0" w:color="auto"/>
            </w:tcBorders>
          </w:tcPr>
          <w:p w:rsidR="00552573" w:rsidRDefault="00552573"/>
        </w:tc>
        <w:tc>
          <w:tcPr>
            <w:tcW w:w="1105"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其中</w:t>
            </w:r>
            <w:r>
              <w:rPr>
                <w:rFonts w:ascii="宋体" w:hAnsi="宋体"/>
                <w:sz w:val="16"/>
              </w:rPr>
              <w:t>:</w:t>
            </w:r>
            <w:r>
              <w:rPr>
                <w:rFonts w:ascii="宋体" w:hAnsi="宋体"/>
                <w:sz w:val="16"/>
              </w:rPr>
              <w:t>上级安排（万元）</w:t>
            </w:r>
          </w:p>
        </w:tc>
        <w:tc>
          <w:tcPr>
            <w:tcW w:w="1105"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w:t>
            </w:r>
          </w:p>
        </w:tc>
      </w:tr>
      <w:tr w:rsidR="00552573">
        <w:tc>
          <w:tcPr>
            <w:tcW w:w="1105" w:type="dxa"/>
            <w:vMerge/>
            <w:tcBorders>
              <w:top w:val="single" w:sz="10" w:space="0" w:color="auto"/>
              <w:left w:val="single" w:sz="10" w:space="0" w:color="auto"/>
              <w:bottom w:val="single" w:sz="10" w:space="0" w:color="auto"/>
              <w:right w:val="single" w:sz="10" w:space="0" w:color="auto"/>
            </w:tcBorders>
          </w:tcPr>
          <w:p w:rsidR="00552573" w:rsidRDefault="00552573"/>
        </w:tc>
        <w:tc>
          <w:tcPr>
            <w:tcW w:w="1105"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本级安排（万元）</w:t>
            </w:r>
          </w:p>
        </w:tc>
        <w:tc>
          <w:tcPr>
            <w:tcW w:w="1105"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187.32</w:t>
            </w:r>
          </w:p>
        </w:tc>
        <w:tc>
          <w:tcPr>
            <w:tcW w:w="1105"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259.59</w:t>
            </w:r>
          </w:p>
        </w:tc>
        <w:tc>
          <w:tcPr>
            <w:tcW w:w="1105"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259.52</w:t>
            </w:r>
          </w:p>
        </w:tc>
        <w:tc>
          <w:tcPr>
            <w:tcW w:w="1105"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w:t>
            </w:r>
          </w:p>
        </w:tc>
      </w:tr>
      <w:tr w:rsidR="00552573">
        <w:tc>
          <w:tcPr>
            <w:tcW w:w="1105" w:type="dxa"/>
            <w:vMerge/>
            <w:tcBorders>
              <w:top w:val="single" w:sz="10" w:space="0" w:color="auto"/>
              <w:left w:val="single" w:sz="10" w:space="0" w:color="auto"/>
              <w:bottom w:val="single" w:sz="10" w:space="0" w:color="auto"/>
              <w:right w:val="single" w:sz="10" w:space="0" w:color="auto"/>
            </w:tcBorders>
          </w:tcPr>
          <w:p w:rsidR="00552573" w:rsidRDefault="00552573"/>
        </w:tc>
        <w:tc>
          <w:tcPr>
            <w:tcW w:w="1105"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其他资金（万元）</w:t>
            </w:r>
          </w:p>
        </w:tc>
        <w:tc>
          <w:tcPr>
            <w:tcW w:w="1105"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w:t>
            </w:r>
          </w:p>
        </w:tc>
      </w:tr>
      <w:tr w:rsidR="00552573">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年度总体目标</w:t>
            </w:r>
          </w:p>
        </w:tc>
        <w:tc>
          <w:tcPr>
            <w:tcW w:w="3315" w:type="dxa"/>
            <w:gridSpan w:val="3"/>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预期目标</w:t>
            </w:r>
          </w:p>
        </w:tc>
        <w:tc>
          <w:tcPr>
            <w:tcW w:w="4420" w:type="dxa"/>
            <w:gridSpan w:val="4"/>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实际完成情况</w:t>
            </w:r>
          </w:p>
        </w:tc>
      </w:tr>
      <w:tr w:rsidR="00552573">
        <w:tc>
          <w:tcPr>
            <w:tcW w:w="1105" w:type="dxa"/>
            <w:vMerge/>
            <w:tcBorders>
              <w:top w:val="single" w:sz="10" w:space="0" w:color="auto"/>
              <w:left w:val="single" w:sz="10" w:space="0" w:color="auto"/>
              <w:bottom w:val="single" w:sz="10" w:space="0" w:color="auto"/>
              <w:right w:val="single" w:sz="10" w:space="0" w:color="auto"/>
            </w:tcBorders>
          </w:tcPr>
          <w:p w:rsidR="00552573" w:rsidRDefault="00552573"/>
        </w:tc>
        <w:tc>
          <w:tcPr>
            <w:tcW w:w="3315" w:type="dxa"/>
            <w:gridSpan w:val="3"/>
            <w:tcBorders>
              <w:top w:val="single" w:sz="10" w:space="0" w:color="auto"/>
              <w:left w:val="single" w:sz="10" w:space="0" w:color="auto"/>
              <w:bottom w:val="single" w:sz="10" w:space="0" w:color="auto"/>
              <w:right w:val="single" w:sz="10" w:space="0" w:color="auto"/>
            </w:tcBorders>
            <w:vAlign w:val="center"/>
          </w:tcPr>
          <w:p w:rsidR="00552573" w:rsidRDefault="000977ED">
            <w:r>
              <w:rPr>
                <w:rFonts w:ascii="宋体" w:hAnsi="宋体"/>
                <w:sz w:val="16"/>
              </w:rPr>
              <w:t>在县委、县政府的正确领导下，深入学习贯彻习近平总书记关于统计工作的重要讲话和指示批示精神，有效发挥统计职能作用，认真履职尽责，全面完成各项统计重点工作。</w:t>
            </w:r>
            <w:r>
              <w:rPr>
                <w:rFonts w:ascii="宋体" w:hAnsi="宋体"/>
                <w:sz w:val="16"/>
              </w:rPr>
              <w:t xml:space="preserve">                </w:t>
            </w:r>
            <w:r>
              <w:rPr>
                <w:rFonts w:ascii="宋体" w:hAnsi="宋体"/>
                <w:sz w:val="16"/>
              </w:rPr>
              <w:t xml:space="preserve">                                                                                                 1.</w:t>
            </w:r>
            <w:r>
              <w:rPr>
                <w:rFonts w:ascii="宋体" w:hAnsi="宋体"/>
                <w:sz w:val="16"/>
              </w:rPr>
              <w:t>有序开展尉犁县第五次经济普查正式登记工作。</w:t>
            </w:r>
            <w:r>
              <w:rPr>
                <w:rFonts w:ascii="宋体" w:hAnsi="宋体"/>
                <w:sz w:val="16"/>
              </w:rPr>
              <w:t xml:space="preserve">                                                                                      2.</w:t>
            </w:r>
            <w:r>
              <w:rPr>
                <w:rFonts w:ascii="宋体" w:hAnsi="宋体"/>
                <w:sz w:val="16"/>
              </w:rPr>
              <w:t>加强统计队伍专业化建设，基层统计规范化建设，做好业务培训指导。</w:t>
            </w:r>
            <w:r>
              <w:rPr>
                <w:rFonts w:ascii="宋体" w:hAnsi="宋体"/>
                <w:sz w:val="16"/>
              </w:rPr>
              <w:br/>
            </w:r>
            <w:r>
              <w:rPr>
                <w:rFonts w:ascii="宋体" w:hAnsi="宋体"/>
                <w:sz w:val="16"/>
              </w:rPr>
              <w:br/>
              <w:t>3.</w:t>
            </w:r>
            <w:r>
              <w:rPr>
                <w:rFonts w:ascii="宋体" w:hAnsi="宋体"/>
                <w:sz w:val="16"/>
              </w:rPr>
              <w:t>完成工业、农业、贸易、投资</w:t>
            </w:r>
            <w:r>
              <w:rPr>
                <w:rFonts w:ascii="宋体" w:hAnsi="宋体"/>
                <w:sz w:val="16"/>
              </w:rPr>
              <w:t>、建筑业、服务业等专业的各项统计工作，收集、汇总、整理和提供有关调查统计数据，编撰统计年鉴。</w:t>
            </w:r>
            <w:r>
              <w:rPr>
                <w:rFonts w:ascii="宋体" w:hAnsi="宋体"/>
                <w:sz w:val="16"/>
              </w:rPr>
              <w:br/>
            </w:r>
            <w:r>
              <w:rPr>
                <w:rFonts w:ascii="宋体" w:hAnsi="宋体"/>
                <w:sz w:val="16"/>
              </w:rPr>
              <w:br/>
              <w:t>4.</w:t>
            </w:r>
            <w:r>
              <w:rPr>
                <w:rFonts w:ascii="宋体" w:hAnsi="宋体"/>
                <w:sz w:val="16"/>
              </w:rPr>
              <w:t>对国民经济、社会发展、科技进步和资源环境等情况进行统计分析、统计预测和统计监督，向县委、县人民政府及有关部门提供统计信息和咨询建议；</w:t>
            </w:r>
            <w:r>
              <w:rPr>
                <w:rFonts w:ascii="宋体" w:hAnsi="宋体"/>
                <w:sz w:val="16"/>
              </w:rPr>
              <w:br/>
            </w:r>
            <w:r>
              <w:rPr>
                <w:rFonts w:ascii="宋体" w:hAnsi="宋体"/>
                <w:sz w:val="16"/>
              </w:rPr>
              <w:br/>
              <w:t>5.</w:t>
            </w:r>
            <w:r>
              <w:rPr>
                <w:rFonts w:ascii="宋体" w:hAnsi="宋体"/>
                <w:sz w:val="16"/>
              </w:rPr>
              <w:t>组织统计执法检查</w:t>
            </w:r>
            <w:r>
              <w:rPr>
                <w:rFonts w:ascii="宋体" w:hAnsi="宋体"/>
                <w:sz w:val="16"/>
              </w:rPr>
              <w:t>,</w:t>
            </w:r>
            <w:r>
              <w:rPr>
                <w:rFonts w:ascii="宋体" w:hAnsi="宋体"/>
                <w:sz w:val="16"/>
              </w:rPr>
              <w:t>查处统计违法案。</w:t>
            </w:r>
          </w:p>
        </w:tc>
        <w:tc>
          <w:tcPr>
            <w:tcW w:w="4420" w:type="dxa"/>
            <w:gridSpan w:val="4"/>
            <w:tcBorders>
              <w:top w:val="single" w:sz="10" w:space="0" w:color="auto"/>
              <w:left w:val="single" w:sz="10" w:space="0" w:color="auto"/>
              <w:bottom w:val="single" w:sz="10" w:space="0" w:color="auto"/>
              <w:right w:val="single" w:sz="10" w:space="0" w:color="auto"/>
            </w:tcBorders>
            <w:vAlign w:val="center"/>
          </w:tcPr>
          <w:p w:rsidR="00552573" w:rsidRDefault="000977ED">
            <w:r>
              <w:rPr>
                <w:rFonts w:ascii="宋体" w:hAnsi="宋体"/>
                <w:sz w:val="16"/>
              </w:rPr>
              <w:t>在县委、县政府的正确领导下尉犁县第五次经济普查工作完美结束，并为加强统计队伍专业化建设，基层统计规范化建设，业务做好指导工作。</w:t>
            </w:r>
            <w:r>
              <w:rPr>
                <w:rFonts w:ascii="宋体" w:hAnsi="宋体"/>
                <w:sz w:val="16"/>
              </w:rPr>
              <w:t>2024</w:t>
            </w:r>
            <w:r>
              <w:rPr>
                <w:rFonts w:ascii="宋体" w:hAnsi="宋体"/>
                <w:sz w:val="16"/>
              </w:rPr>
              <w:t>完成工业、农业、贸易、投资、建筑业、服务业等专业的各项统计工作，收集、汇总、整理和提供有关调查统计数据</w:t>
            </w:r>
            <w:r>
              <w:rPr>
                <w:rFonts w:ascii="宋体" w:hAnsi="宋体"/>
                <w:sz w:val="16"/>
              </w:rPr>
              <w:t>，编撰统计年鉴。对国民经济、社会发展、科技进步和资源环境等情况进行统计分析、统计预测和统计监督，向县委、县人民政府及有关部门提供统计信息和咨询建议起到关键性的作用。</w:t>
            </w:r>
          </w:p>
        </w:tc>
      </w:tr>
      <w:tr w:rsidR="00552573">
        <w:tc>
          <w:tcPr>
            <w:tcW w:w="1105"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一级指标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二级指标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三级指标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预期指标值</w:t>
            </w:r>
          </w:p>
        </w:tc>
        <w:tc>
          <w:tcPr>
            <w:tcW w:w="1105"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指标值设定依据</w:t>
            </w:r>
          </w:p>
        </w:tc>
        <w:tc>
          <w:tcPr>
            <w:tcW w:w="1105"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分值权重</w:t>
            </w:r>
          </w:p>
        </w:tc>
        <w:tc>
          <w:tcPr>
            <w:tcW w:w="1105"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实际完成指标值</w:t>
            </w:r>
          </w:p>
        </w:tc>
        <w:tc>
          <w:tcPr>
            <w:tcW w:w="1105"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得分</w:t>
            </w:r>
          </w:p>
        </w:tc>
      </w:tr>
      <w:tr w:rsidR="00552573">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履职效能</w:t>
            </w:r>
          </w:p>
        </w:tc>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数量指标</w:t>
            </w:r>
          </w:p>
        </w:tc>
        <w:tc>
          <w:tcPr>
            <w:tcW w:w="1105"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完成各类调查统计工作数量</w:t>
            </w:r>
          </w:p>
        </w:tc>
        <w:tc>
          <w:tcPr>
            <w:tcW w:w="1105"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&gt;=5</w:t>
            </w:r>
            <w:r>
              <w:rPr>
                <w:rFonts w:ascii="宋体" w:hAnsi="宋体"/>
                <w:sz w:val="16"/>
              </w:rPr>
              <w:t>项</w:t>
            </w:r>
          </w:p>
        </w:tc>
        <w:tc>
          <w:tcPr>
            <w:tcW w:w="1105"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尉犁县统计局</w:t>
            </w: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20</w:t>
            </w:r>
          </w:p>
        </w:tc>
        <w:tc>
          <w:tcPr>
            <w:tcW w:w="1105"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5</w:t>
            </w:r>
            <w:r>
              <w:rPr>
                <w:rFonts w:ascii="宋体" w:hAnsi="宋体"/>
                <w:sz w:val="16"/>
              </w:rPr>
              <w:t>项</w:t>
            </w:r>
          </w:p>
        </w:tc>
        <w:tc>
          <w:tcPr>
            <w:tcW w:w="1105"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20</w:t>
            </w:r>
          </w:p>
        </w:tc>
      </w:tr>
      <w:tr w:rsidR="00552573">
        <w:tc>
          <w:tcPr>
            <w:tcW w:w="1105" w:type="dxa"/>
            <w:vMerge/>
            <w:tcBorders>
              <w:top w:val="single" w:sz="10" w:space="0" w:color="auto"/>
              <w:left w:val="single" w:sz="10" w:space="0" w:color="auto"/>
              <w:bottom w:val="single" w:sz="10" w:space="0" w:color="auto"/>
              <w:right w:val="single" w:sz="10" w:space="0" w:color="auto"/>
            </w:tcBorders>
          </w:tcPr>
          <w:p w:rsidR="00552573" w:rsidRDefault="00552573"/>
        </w:tc>
        <w:tc>
          <w:tcPr>
            <w:tcW w:w="1105" w:type="dxa"/>
            <w:vMerge/>
            <w:tcBorders>
              <w:top w:val="single" w:sz="10" w:space="0" w:color="auto"/>
              <w:left w:val="single" w:sz="10" w:space="0" w:color="auto"/>
              <w:bottom w:val="single" w:sz="10" w:space="0" w:color="auto"/>
              <w:right w:val="single" w:sz="10" w:space="0" w:color="auto"/>
            </w:tcBorders>
          </w:tcPr>
          <w:p w:rsidR="00552573" w:rsidRDefault="00552573"/>
        </w:tc>
        <w:tc>
          <w:tcPr>
            <w:tcW w:w="1105"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完成统计分析材料</w:t>
            </w:r>
          </w:p>
        </w:tc>
        <w:tc>
          <w:tcPr>
            <w:tcW w:w="1105"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&gt;=12</w:t>
            </w:r>
            <w:r>
              <w:rPr>
                <w:rFonts w:ascii="宋体" w:hAnsi="宋体"/>
                <w:sz w:val="16"/>
              </w:rPr>
              <w:t>篇</w:t>
            </w:r>
          </w:p>
        </w:tc>
        <w:tc>
          <w:tcPr>
            <w:tcW w:w="1105"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尉犁县统计局</w:t>
            </w:r>
            <w:r>
              <w:rPr>
                <w:rFonts w:ascii="宋体" w:hAnsi="宋体"/>
                <w:sz w:val="16"/>
              </w:rPr>
              <w:t>2024</w:t>
            </w:r>
            <w:r>
              <w:rPr>
                <w:rFonts w:ascii="宋体" w:hAnsi="宋体"/>
                <w:sz w:val="16"/>
              </w:rPr>
              <w:t>年工</w:t>
            </w:r>
            <w:r>
              <w:rPr>
                <w:rFonts w:ascii="宋体" w:hAnsi="宋体"/>
                <w:sz w:val="16"/>
              </w:rPr>
              <w:lastRenderedPageBreak/>
              <w:t>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lastRenderedPageBreak/>
              <w:t>20</w:t>
            </w:r>
          </w:p>
        </w:tc>
        <w:tc>
          <w:tcPr>
            <w:tcW w:w="1105"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12</w:t>
            </w:r>
            <w:r>
              <w:rPr>
                <w:rFonts w:ascii="宋体" w:hAnsi="宋体"/>
                <w:sz w:val="16"/>
              </w:rPr>
              <w:t>篇</w:t>
            </w:r>
          </w:p>
        </w:tc>
        <w:tc>
          <w:tcPr>
            <w:tcW w:w="1105"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20</w:t>
            </w:r>
          </w:p>
        </w:tc>
      </w:tr>
      <w:tr w:rsidR="00552573">
        <w:tc>
          <w:tcPr>
            <w:tcW w:w="1105" w:type="dxa"/>
            <w:vMerge/>
            <w:tcBorders>
              <w:top w:val="single" w:sz="10" w:space="0" w:color="auto"/>
              <w:left w:val="single" w:sz="10" w:space="0" w:color="auto"/>
              <w:bottom w:val="single" w:sz="10" w:space="0" w:color="auto"/>
              <w:right w:val="single" w:sz="10" w:space="0" w:color="auto"/>
            </w:tcBorders>
          </w:tcPr>
          <w:p w:rsidR="00552573" w:rsidRDefault="00552573"/>
        </w:tc>
        <w:tc>
          <w:tcPr>
            <w:tcW w:w="1105" w:type="dxa"/>
            <w:vMerge/>
            <w:tcBorders>
              <w:top w:val="single" w:sz="10" w:space="0" w:color="auto"/>
              <w:left w:val="single" w:sz="10" w:space="0" w:color="auto"/>
              <w:bottom w:val="single" w:sz="10" w:space="0" w:color="auto"/>
              <w:right w:val="single" w:sz="10" w:space="0" w:color="auto"/>
            </w:tcBorders>
          </w:tcPr>
          <w:p w:rsidR="00552573" w:rsidRDefault="00552573"/>
        </w:tc>
        <w:tc>
          <w:tcPr>
            <w:tcW w:w="1105"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发布统计公报数量</w:t>
            </w:r>
          </w:p>
        </w:tc>
        <w:tc>
          <w:tcPr>
            <w:tcW w:w="1105"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&gt;=1</w:t>
            </w:r>
            <w:r>
              <w:rPr>
                <w:rFonts w:ascii="宋体" w:hAnsi="宋体"/>
                <w:sz w:val="16"/>
              </w:rPr>
              <w:t>项</w:t>
            </w:r>
          </w:p>
        </w:tc>
        <w:tc>
          <w:tcPr>
            <w:tcW w:w="1105"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尉犁县统计局</w:t>
            </w: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20</w:t>
            </w:r>
          </w:p>
        </w:tc>
        <w:tc>
          <w:tcPr>
            <w:tcW w:w="1105"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w:t>
            </w:r>
            <w:r>
              <w:rPr>
                <w:rFonts w:ascii="宋体" w:hAnsi="宋体"/>
                <w:sz w:val="16"/>
              </w:rPr>
              <w:t>项</w:t>
            </w:r>
          </w:p>
        </w:tc>
        <w:tc>
          <w:tcPr>
            <w:tcW w:w="1105"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20</w:t>
            </w:r>
          </w:p>
        </w:tc>
      </w:tr>
      <w:tr w:rsidR="00552573">
        <w:tc>
          <w:tcPr>
            <w:tcW w:w="1105" w:type="dxa"/>
            <w:vMerge/>
            <w:tcBorders>
              <w:top w:val="single" w:sz="10" w:space="0" w:color="auto"/>
              <w:left w:val="single" w:sz="10" w:space="0" w:color="auto"/>
              <w:bottom w:val="single" w:sz="10" w:space="0" w:color="auto"/>
              <w:right w:val="single" w:sz="10" w:space="0" w:color="auto"/>
            </w:tcBorders>
          </w:tcPr>
          <w:p w:rsidR="00552573" w:rsidRDefault="00552573"/>
        </w:tc>
        <w:tc>
          <w:tcPr>
            <w:tcW w:w="1105" w:type="dxa"/>
            <w:vMerge/>
            <w:tcBorders>
              <w:top w:val="single" w:sz="10" w:space="0" w:color="auto"/>
              <w:left w:val="single" w:sz="10" w:space="0" w:color="auto"/>
              <w:bottom w:val="single" w:sz="10" w:space="0" w:color="auto"/>
              <w:right w:val="single" w:sz="10" w:space="0" w:color="auto"/>
            </w:tcBorders>
          </w:tcPr>
          <w:p w:rsidR="00552573" w:rsidRDefault="00552573"/>
        </w:tc>
        <w:tc>
          <w:tcPr>
            <w:tcW w:w="1105"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开展统计业务培训次数</w:t>
            </w:r>
          </w:p>
        </w:tc>
        <w:tc>
          <w:tcPr>
            <w:tcW w:w="1105"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&gt;=10</w:t>
            </w:r>
            <w:r>
              <w:rPr>
                <w:rFonts w:ascii="宋体" w:hAnsi="宋体"/>
                <w:sz w:val="16"/>
              </w:rPr>
              <w:t>次</w:t>
            </w:r>
          </w:p>
        </w:tc>
        <w:tc>
          <w:tcPr>
            <w:tcW w:w="1105"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尉犁县统计局</w:t>
            </w: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15</w:t>
            </w:r>
          </w:p>
        </w:tc>
        <w:tc>
          <w:tcPr>
            <w:tcW w:w="1105"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w:t>
            </w:r>
            <w:r>
              <w:rPr>
                <w:rFonts w:ascii="宋体" w:hAnsi="宋体"/>
                <w:sz w:val="16"/>
              </w:rPr>
              <w:t>次</w:t>
            </w:r>
          </w:p>
        </w:tc>
        <w:tc>
          <w:tcPr>
            <w:tcW w:w="1105"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15</w:t>
            </w:r>
          </w:p>
        </w:tc>
      </w:tr>
      <w:tr w:rsidR="00552573">
        <w:tc>
          <w:tcPr>
            <w:tcW w:w="1105" w:type="dxa"/>
            <w:vMerge/>
            <w:tcBorders>
              <w:top w:val="single" w:sz="10" w:space="0" w:color="auto"/>
              <w:left w:val="single" w:sz="10" w:space="0" w:color="auto"/>
              <w:bottom w:val="single" w:sz="10" w:space="0" w:color="auto"/>
              <w:right w:val="single" w:sz="10" w:space="0" w:color="auto"/>
            </w:tcBorders>
          </w:tcPr>
          <w:p w:rsidR="00552573" w:rsidRDefault="00552573"/>
        </w:tc>
        <w:tc>
          <w:tcPr>
            <w:tcW w:w="1105" w:type="dxa"/>
            <w:vMerge/>
            <w:tcBorders>
              <w:top w:val="single" w:sz="10" w:space="0" w:color="auto"/>
              <w:left w:val="single" w:sz="10" w:space="0" w:color="auto"/>
              <w:bottom w:val="single" w:sz="10" w:space="0" w:color="auto"/>
              <w:right w:val="single" w:sz="10" w:space="0" w:color="auto"/>
            </w:tcBorders>
          </w:tcPr>
          <w:p w:rsidR="00552573" w:rsidRDefault="00552573"/>
        </w:tc>
        <w:tc>
          <w:tcPr>
            <w:tcW w:w="1105"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开展统计执法检查次数</w:t>
            </w:r>
          </w:p>
        </w:tc>
        <w:tc>
          <w:tcPr>
            <w:tcW w:w="1105"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&gt;=8</w:t>
            </w:r>
            <w:r>
              <w:rPr>
                <w:rFonts w:ascii="宋体" w:hAnsi="宋体"/>
                <w:sz w:val="16"/>
              </w:rPr>
              <w:t>次</w:t>
            </w:r>
          </w:p>
        </w:tc>
        <w:tc>
          <w:tcPr>
            <w:tcW w:w="1105"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尉犁县统计局</w:t>
            </w: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15</w:t>
            </w:r>
          </w:p>
        </w:tc>
        <w:tc>
          <w:tcPr>
            <w:tcW w:w="1105"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8</w:t>
            </w:r>
            <w:r>
              <w:rPr>
                <w:rFonts w:ascii="宋体" w:hAnsi="宋体"/>
                <w:sz w:val="16"/>
              </w:rPr>
              <w:t>次</w:t>
            </w:r>
          </w:p>
        </w:tc>
        <w:tc>
          <w:tcPr>
            <w:tcW w:w="1105"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15</w:t>
            </w:r>
          </w:p>
        </w:tc>
      </w:tr>
    </w:tbl>
    <w:p w:rsidR="00552573" w:rsidRDefault="000977ED">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32"/>
        <w:gridCol w:w="632"/>
      </w:tblGrid>
      <w:tr w:rsidR="00552573">
        <w:tc>
          <w:tcPr>
            <w:tcW w:w="8848" w:type="dxa"/>
            <w:gridSpan w:val="14"/>
            <w:vAlign w:val="center"/>
          </w:tcPr>
          <w:p w:rsidR="00552573" w:rsidRDefault="000977ED">
            <w:pPr>
              <w:jc w:val="center"/>
            </w:pPr>
            <w:r>
              <w:rPr>
                <w:rFonts w:ascii="宋体" w:hAnsi="宋体"/>
                <w:sz w:val="24"/>
              </w:rPr>
              <w:lastRenderedPageBreak/>
              <w:t>项目支出绩效自评表</w:t>
            </w:r>
          </w:p>
        </w:tc>
      </w:tr>
      <w:tr w:rsidR="00552573">
        <w:tc>
          <w:tcPr>
            <w:tcW w:w="8848" w:type="dxa"/>
            <w:gridSpan w:val="14"/>
            <w:vAlign w:val="center"/>
          </w:tcPr>
          <w:p w:rsidR="00552573" w:rsidRDefault="000977ED">
            <w:pPr>
              <w:jc w:val="center"/>
            </w:pPr>
            <w:r>
              <w:rPr>
                <w:rFonts w:ascii="宋体" w:hAnsi="宋体"/>
                <w:sz w:val="24"/>
              </w:rPr>
              <w:t>(2024</w:t>
            </w:r>
            <w:r>
              <w:rPr>
                <w:rFonts w:ascii="宋体" w:hAnsi="宋体"/>
                <w:sz w:val="24"/>
              </w:rPr>
              <w:t>年度</w:t>
            </w:r>
            <w:r>
              <w:rPr>
                <w:rFonts w:ascii="宋体" w:hAnsi="宋体"/>
                <w:sz w:val="24"/>
              </w:rPr>
              <w:t>)</w:t>
            </w:r>
          </w:p>
        </w:tc>
      </w:tr>
      <w:tr w:rsidR="00552573">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2024</w:t>
            </w:r>
            <w:r>
              <w:rPr>
                <w:rFonts w:ascii="宋体" w:hAnsi="宋体"/>
                <w:sz w:val="16"/>
              </w:rPr>
              <w:t>年人口抽样调查经费</w:t>
            </w:r>
          </w:p>
        </w:tc>
      </w:tr>
      <w:tr w:rsidR="00552573">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尉犁县统计局</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尉犁县统计局</w:t>
            </w:r>
          </w:p>
        </w:tc>
      </w:tr>
      <w:tr w:rsidR="00552573">
        <w:tc>
          <w:tcPr>
            <w:tcW w:w="632" w:type="dxa"/>
            <w:tcBorders>
              <w:top w:val="single" w:sz="10" w:space="0" w:color="auto"/>
              <w:left w:val="single" w:sz="10" w:space="0" w:color="auto"/>
              <w:bottom w:val="single" w:sz="10" w:space="0" w:color="auto"/>
              <w:right w:val="single" w:sz="10" w:space="0" w:color="auto"/>
            </w:tcBorders>
          </w:tcPr>
          <w:p w:rsidR="00552573" w:rsidRDefault="00552573"/>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552573">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得分</w:t>
            </w:r>
          </w:p>
        </w:tc>
      </w:tr>
      <w:tr w:rsidR="00552573">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10.00</w:t>
            </w:r>
          </w:p>
        </w:tc>
      </w:tr>
      <w:tr w:rsidR="00552573">
        <w:tc>
          <w:tcPr>
            <w:tcW w:w="632" w:type="dxa"/>
            <w:vMerge/>
            <w:tcBorders>
              <w:top w:val="single" w:sz="10" w:space="0" w:color="auto"/>
              <w:left w:val="single" w:sz="10" w:space="0" w:color="auto"/>
              <w:bottom w:val="single" w:sz="10" w:space="0" w:color="auto"/>
              <w:right w:val="single" w:sz="10" w:space="0" w:color="auto"/>
            </w:tcBorders>
          </w:tcPr>
          <w:p w:rsidR="00552573" w:rsidRDefault="00552573"/>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w:t>
            </w:r>
          </w:p>
        </w:tc>
      </w:tr>
      <w:tr w:rsidR="00552573">
        <w:tc>
          <w:tcPr>
            <w:tcW w:w="632" w:type="dxa"/>
            <w:vMerge/>
            <w:tcBorders>
              <w:top w:val="single" w:sz="10" w:space="0" w:color="auto"/>
              <w:left w:val="single" w:sz="10" w:space="0" w:color="auto"/>
              <w:bottom w:val="single" w:sz="10" w:space="0" w:color="auto"/>
              <w:right w:val="single" w:sz="10" w:space="0" w:color="auto"/>
            </w:tcBorders>
          </w:tcPr>
          <w:p w:rsidR="00552573" w:rsidRDefault="00552573"/>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w:t>
            </w:r>
          </w:p>
        </w:tc>
      </w:tr>
      <w:tr w:rsidR="00552573">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总体目标完成情况</w:t>
            </w:r>
          </w:p>
        </w:tc>
      </w:tr>
      <w:tr w:rsidR="00552573">
        <w:tc>
          <w:tcPr>
            <w:tcW w:w="632" w:type="dxa"/>
            <w:vMerge/>
            <w:tcBorders>
              <w:top w:val="single" w:sz="10" w:space="0" w:color="auto"/>
              <w:left w:val="single" w:sz="10" w:space="0" w:color="auto"/>
              <w:bottom w:val="single" w:sz="10" w:space="0" w:color="auto"/>
              <w:right w:val="single" w:sz="10" w:space="0" w:color="auto"/>
            </w:tcBorders>
          </w:tcPr>
          <w:p w:rsidR="00552573" w:rsidRDefault="00552573"/>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52573" w:rsidRDefault="000977ED">
            <w:r>
              <w:rPr>
                <w:rFonts w:ascii="宋体" w:hAnsi="宋体"/>
                <w:sz w:val="16"/>
              </w:rPr>
              <w:t>根据《关于开展</w:t>
            </w:r>
            <w:r>
              <w:rPr>
                <w:rFonts w:ascii="宋体" w:hAnsi="宋体"/>
                <w:sz w:val="16"/>
              </w:rPr>
              <w:t>2024</w:t>
            </w:r>
            <w:r>
              <w:rPr>
                <w:rFonts w:ascii="宋体" w:hAnsi="宋体"/>
                <w:sz w:val="16"/>
              </w:rPr>
              <w:t>年人口变动情况抽样调查样本核实工作的通知》文件要求，开展</w:t>
            </w:r>
            <w:r>
              <w:rPr>
                <w:rFonts w:ascii="宋体" w:hAnsi="宋体"/>
                <w:sz w:val="16"/>
              </w:rPr>
              <w:t>2024</w:t>
            </w:r>
            <w:r>
              <w:rPr>
                <w:rFonts w:ascii="宋体" w:hAnsi="宋体"/>
                <w:sz w:val="16"/>
              </w:rPr>
              <w:t>年人口变动情况抽样调查样本核实工作。辅导员普查员</w:t>
            </w:r>
            <w:r>
              <w:rPr>
                <w:rFonts w:ascii="宋体" w:hAnsi="宋体"/>
                <w:sz w:val="16"/>
              </w:rPr>
              <w:t>7</w:t>
            </w:r>
            <w:r>
              <w:rPr>
                <w:rFonts w:ascii="宋体" w:hAnsi="宋体"/>
                <w:sz w:val="16"/>
              </w:rPr>
              <w:t>人，发放补助</w:t>
            </w:r>
            <w:r>
              <w:rPr>
                <w:rFonts w:ascii="宋体" w:hAnsi="宋体"/>
                <w:sz w:val="16"/>
              </w:rPr>
              <w:t>1.05</w:t>
            </w:r>
            <w:r>
              <w:rPr>
                <w:rFonts w:ascii="宋体" w:hAnsi="宋体"/>
                <w:sz w:val="16"/>
              </w:rPr>
              <w:t>万元，保险费</w:t>
            </w:r>
            <w:r>
              <w:rPr>
                <w:rFonts w:ascii="宋体" w:hAnsi="宋体"/>
                <w:sz w:val="16"/>
              </w:rPr>
              <w:t>0.05</w:t>
            </w:r>
            <w:r>
              <w:rPr>
                <w:rFonts w:ascii="宋体" w:hAnsi="宋体"/>
                <w:sz w:val="16"/>
              </w:rPr>
              <w:t>万元。此次调查人口抽样户数</w:t>
            </w:r>
            <w:r>
              <w:rPr>
                <w:rFonts w:ascii="宋体" w:hAnsi="宋体"/>
                <w:sz w:val="16"/>
              </w:rPr>
              <w:t>336</w:t>
            </w:r>
            <w:r>
              <w:rPr>
                <w:rFonts w:ascii="宋体" w:hAnsi="宋体"/>
                <w:sz w:val="16"/>
              </w:rPr>
              <w:t>户；开展全国人口普查数据整理，汇总，编辑，年底前完成资料开发工作。</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52573" w:rsidRDefault="000977ED">
            <w:r>
              <w:rPr>
                <w:rFonts w:ascii="宋体" w:hAnsi="宋体"/>
                <w:sz w:val="16"/>
              </w:rPr>
              <w:t>总体来看，</w:t>
            </w:r>
            <w:r>
              <w:rPr>
                <w:rFonts w:ascii="宋体" w:hAnsi="宋体"/>
                <w:sz w:val="16"/>
              </w:rPr>
              <w:t>2024</w:t>
            </w:r>
            <w:r>
              <w:rPr>
                <w:rFonts w:ascii="宋体" w:hAnsi="宋体"/>
                <w:sz w:val="16"/>
              </w:rPr>
              <w:t>年人口抽样调查经费使用合理，实际完成目标符合预期。通过科学预算安排和严格绩效管理，确保调查工作的顺利开展和数据的高质量发布，进一步提升调查工作的效率和质量。</w:t>
            </w:r>
          </w:p>
        </w:tc>
      </w:tr>
      <w:tr w:rsidR="00552573">
        <w:tc>
          <w:tcPr>
            <w:tcW w:w="632" w:type="dxa"/>
            <w:tcBorders>
              <w:top w:val="single" w:sz="10" w:space="0" w:color="auto"/>
              <w:left w:val="single" w:sz="10" w:space="0" w:color="auto"/>
              <w:bottom w:val="single" w:sz="10" w:space="0" w:color="auto"/>
              <w:right w:val="single" w:sz="10" w:space="0" w:color="auto"/>
            </w:tcBorders>
          </w:tcPr>
          <w:p w:rsidR="00552573" w:rsidRDefault="00552573"/>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偏差原因分析及改进措施</w:t>
            </w:r>
          </w:p>
        </w:tc>
      </w:tr>
      <w:tr w:rsidR="00552573">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人口抽样调查户数</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=336</w:t>
            </w:r>
            <w:r>
              <w:rPr>
                <w:rFonts w:ascii="宋体" w:hAnsi="宋体"/>
                <w:sz w:val="16"/>
              </w:rPr>
              <w:t>户</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=336</w:t>
            </w:r>
            <w:r>
              <w:rPr>
                <w:rFonts w:ascii="宋体" w:hAnsi="宋体"/>
                <w:sz w:val="16"/>
              </w:rPr>
              <w:t>户</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552573">
            <w:pPr>
              <w:jc w:val="center"/>
            </w:pPr>
          </w:p>
        </w:tc>
      </w:tr>
      <w:tr w:rsidR="00552573">
        <w:tc>
          <w:tcPr>
            <w:tcW w:w="632" w:type="dxa"/>
            <w:vMerge/>
            <w:tcBorders>
              <w:top w:val="single" w:sz="10" w:space="0" w:color="auto"/>
              <w:left w:val="single" w:sz="10" w:space="0" w:color="auto"/>
              <w:bottom w:val="single" w:sz="10" w:space="0" w:color="auto"/>
              <w:right w:val="single" w:sz="10" w:space="0" w:color="auto"/>
            </w:tcBorders>
          </w:tcPr>
          <w:p w:rsidR="00552573" w:rsidRDefault="00552573"/>
        </w:tc>
        <w:tc>
          <w:tcPr>
            <w:tcW w:w="632" w:type="dxa"/>
            <w:vMerge/>
            <w:tcBorders>
              <w:top w:val="single" w:sz="10" w:space="0" w:color="auto"/>
              <w:left w:val="single" w:sz="10" w:space="0" w:color="auto"/>
              <w:bottom w:val="single" w:sz="10" w:space="0" w:color="auto"/>
              <w:right w:val="single" w:sz="10" w:space="0" w:color="auto"/>
            </w:tcBorders>
          </w:tcPr>
          <w:p w:rsidR="00552573" w:rsidRDefault="00552573"/>
        </w:tc>
        <w:tc>
          <w:tcPr>
            <w:tcW w:w="632" w:type="dxa"/>
            <w:vMerge/>
            <w:tcBorders>
              <w:top w:val="single" w:sz="10" w:space="0" w:color="auto"/>
              <w:left w:val="single" w:sz="10" w:space="0" w:color="auto"/>
              <w:bottom w:val="single" w:sz="10" w:space="0" w:color="auto"/>
              <w:right w:val="single" w:sz="10" w:space="0" w:color="auto"/>
            </w:tcBorders>
          </w:tcPr>
          <w:p w:rsidR="00552573" w:rsidRDefault="00552573"/>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发放</w:t>
            </w:r>
            <w:r>
              <w:rPr>
                <w:rFonts w:ascii="宋体" w:hAnsi="宋体"/>
                <w:sz w:val="16"/>
              </w:rPr>
              <w:t>“</w:t>
            </w:r>
            <w:r>
              <w:rPr>
                <w:rFonts w:ascii="宋体" w:hAnsi="宋体"/>
                <w:sz w:val="16"/>
              </w:rPr>
              <w:t>两员</w:t>
            </w:r>
            <w:r>
              <w:rPr>
                <w:rFonts w:ascii="宋体" w:hAnsi="宋体"/>
                <w:sz w:val="16"/>
              </w:rPr>
              <w:t>”</w:t>
            </w:r>
            <w:r>
              <w:rPr>
                <w:rFonts w:ascii="宋体" w:hAnsi="宋体"/>
                <w:sz w:val="16"/>
              </w:rPr>
              <w:t>补助人员数量</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&gt;=7</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=13</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185%</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1.2</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两员补助人数由工作任务</w:t>
            </w:r>
            <w:proofErr w:type="gramStart"/>
            <w:r>
              <w:rPr>
                <w:rFonts w:ascii="宋体" w:hAnsi="宋体"/>
                <w:sz w:val="16"/>
              </w:rPr>
              <w:t>繁重从</w:t>
            </w:r>
            <w:proofErr w:type="gramEnd"/>
            <w:r>
              <w:rPr>
                <w:rFonts w:ascii="宋体" w:hAnsi="宋体"/>
                <w:sz w:val="16"/>
              </w:rPr>
              <w:t>7</w:t>
            </w:r>
            <w:r>
              <w:rPr>
                <w:rFonts w:ascii="宋体" w:hAnsi="宋体"/>
                <w:sz w:val="16"/>
              </w:rPr>
              <w:t>人增加为</w:t>
            </w:r>
            <w:r>
              <w:rPr>
                <w:rFonts w:ascii="宋体" w:hAnsi="宋体"/>
                <w:sz w:val="16"/>
              </w:rPr>
              <w:t>13</w:t>
            </w:r>
            <w:r>
              <w:rPr>
                <w:rFonts w:ascii="宋体" w:hAnsi="宋体"/>
                <w:sz w:val="16"/>
              </w:rPr>
              <w:t>人两</w:t>
            </w:r>
            <w:r>
              <w:rPr>
                <w:rFonts w:ascii="宋体" w:hAnsi="宋体"/>
                <w:sz w:val="16"/>
              </w:rPr>
              <w:lastRenderedPageBreak/>
              <w:t>员补助人数由工作任务</w:t>
            </w:r>
            <w:proofErr w:type="gramStart"/>
            <w:r>
              <w:rPr>
                <w:rFonts w:ascii="宋体" w:hAnsi="宋体"/>
                <w:sz w:val="16"/>
              </w:rPr>
              <w:t>繁重从</w:t>
            </w:r>
            <w:proofErr w:type="gramEnd"/>
            <w:r>
              <w:rPr>
                <w:rFonts w:ascii="宋体" w:hAnsi="宋体"/>
                <w:sz w:val="16"/>
              </w:rPr>
              <w:t>7</w:t>
            </w:r>
            <w:r>
              <w:rPr>
                <w:rFonts w:ascii="宋体" w:hAnsi="宋体"/>
                <w:sz w:val="16"/>
              </w:rPr>
              <w:t>人增加为</w:t>
            </w:r>
            <w:r>
              <w:rPr>
                <w:rFonts w:ascii="宋体" w:hAnsi="宋体"/>
                <w:sz w:val="16"/>
              </w:rPr>
              <w:t>13</w:t>
            </w:r>
            <w:r>
              <w:rPr>
                <w:rFonts w:ascii="宋体" w:hAnsi="宋体"/>
                <w:sz w:val="16"/>
              </w:rPr>
              <w:t>人，发放</w:t>
            </w:r>
            <w:proofErr w:type="gramStart"/>
            <w:r>
              <w:rPr>
                <w:rFonts w:ascii="宋体" w:hAnsi="宋体"/>
                <w:sz w:val="16"/>
              </w:rPr>
              <w:t>补贴总</w:t>
            </w:r>
            <w:proofErr w:type="gramEnd"/>
            <w:r>
              <w:rPr>
                <w:rFonts w:ascii="宋体" w:hAnsi="宋体"/>
                <w:sz w:val="16"/>
              </w:rPr>
              <w:t>合计不变</w:t>
            </w:r>
          </w:p>
        </w:tc>
      </w:tr>
      <w:tr w:rsidR="00552573">
        <w:tc>
          <w:tcPr>
            <w:tcW w:w="632" w:type="dxa"/>
            <w:vMerge/>
            <w:tcBorders>
              <w:top w:val="single" w:sz="10" w:space="0" w:color="auto"/>
              <w:left w:val="single" w:sz="10" w:space="0" w:color="auto"/>
              <w:bottom w:val="single" w:sz="10" w:space="0" w:color="auto"/>
              <w:right w:val="single" w:sz="10" w:space="0" w:color="auto"/>
            </w:tcBorders>
          </w:tcPr>
          <w:p w:rsidR="00552573" w:rsidRDefault="00552573"/>
        </w:tc>
        <w:tc>
          <w:tcPr>
            <w:tcW w:w="632" w:type="dxa"/>
            <w:vMerge/>
            <w:tcBorders>
              <w:top w:val="single" w:sz="10" w:space="0" w:color="auto"/>
              <w:left w:val="single" w:sz="10" w:space="0" w:color="auto"/>
              <w:bottom w:val="single" w:sz="10" w:space="0" w:color="auto"/>
              <w:right w:val="single" w:sz="10" w:space="0" w:color="auto"/>
            </w:tcBorders>
          </w:tcPr>
          <w:p w:rsidR="00552573" w:rsidRDefault="00552573"/>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人口抽样调查数据准确性</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552573">
            <w:pPr>
              <w:jc w:val="center"/>
            </w:pPr>
          </w:p>
        </w:tc>
      </w:tr>
      <w:tr w:rsidR="00552573">
        <w:tc>
          <w:tcPr>
            <w:tcW w:w="632" w:type="dxa"/>
            <w:vMerge/>
            <w:tcBorders>
              <w:top w:val="single" w:sz="10" w:space="0" w:color="auto"/>
              <w:left w:val="single" w:sz="10" w:space="0" w:color="auto"/>
              <w:bottom w:val="single" w:sz="10" w:space="0" w:color="auto"/>
              <w:right w:val="single" w:sz="10" w:space="0" w:color="auto"/>
            </w:tcBorders>
          </w:tcPr>
          <w:p w:rsidR="00552573" w:rsidRDefault="00552573"/>
        </w:tc>
        <w:tc>
          <w:tcPr>
            <w:tcW w:w="632" w:type="dxa"/>
            <w:vMerge/>
            <w:tcBorders>
              <w:top w:val="single" w:sz="10" w:space="0" w:color="auto"/>
              <w:left w:val="single" w:sz="10" w:space="0" w:color="auto"/>
              <w:bottom w:val="single" w:sz="10" w:space="0" w:color="auto"/>
              <w:right w:val="single" w:sz="10" w:space="0" w:color="auto"/>
            </w:tcBorders>
          </w:tcPr>
          <w:p w:rsidR="00552573" w:rsidRDefault="00552573"/>
        </w:tc>
        <w:tc>
          <w:tcPr>
            <w:tcW w:w="632" w:type="dxa"/>
            <w:vMerge/>
            <w:tcBorders>
              <w:top w:val="single" w:sz="10" w:space="0" w:color="auto"/>
              <w:left w:val="single" w:sz="10" w:space="0" w:color="auto"/>
              <w:bottom w:val="single" w:sz="10" w:space="0" w:color="auto"/>
              <w:right w:val="single" w:sz="10" w:space="0" w:color="auto"/>
            </w:tcBorders>
          </w:tcPr>
          <w:p w:rsidR="00552573" w:rsidRDefault="00552573"/>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人口抽样调查覆盖率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&gt;=1%</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552573">
            <w:pPr>
              <w:jc w:val="center"/>
            </w:pPr>
          </w:p>
        </w:tc>
      </w:tr>
      <w:tr w:rsidR="00552573">
        <w:tc>
          <w:tcPr>
            <w:tcW w:w="632" w:type="dxa"/>
            <w:vMerge/>
            <w:tcBorders>
              <w:top w:val="single" w:sz="10" w:space="0" w:color="auto"/>
              <w:left w:val="single" w:sz="10" w:space="0" w:color="auto"/>
              <w:bottom w:val="single" w:sz="10" w:space="0" w:color="auto"/>
              <w:right w:val="single" w:sz="10" w:space="0" w:color="auto"/>
            </w:tcBorders>
          </w:tcPr>
          <w:p w:rsidR="00552573" w:rsidRDefault="00552573"/>
        </w:tc>
        <w:tc>
          <w:tcPr>
            <w:tcW w:w="632" w:type="dxa"/>
            <w:vMerge/>
            <w:tcBorders>
              <w:top w:val="single" w:sz="10" w:space="0" w:color="auto"/>
              <w:left w:val="single" w:sz="10" w:space="0" w:color="auto"/>
              <w:bottom w:val="single" w:sz="10" w:space="0" w:color="auto"/>
              <w:right w:val="single" w:sz="10" w:space="0" w:color="auto"/>
            </w:tcBorders>
          </w:tcPr>
          <w:p w:rsidR="00552573" w:rsidRDefault="00552573"/>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w:t>
            </w:r>
            <w:r>
              <w:rPr>
                <w:rFonts w:ascii="宋体" w:hAnsi="宋体"/>
                <w:sz w:val="16"/>
              </w:rPr>
              <w:t>两员</w:t>
            </w:r>
            <w:r>
              <w:rPr>
                <w:rFonts w:ascii="宋体" w:hAnsi="宋体"/>
                <w:sz w:val="16"/>
              </w:rPr>
              <w:t>”</w:t>
            </w:r>
            <w:r>
              <w:rPr>
                <w:rFonts w:ascii="宋体" w:hAnsi="宋体"/>
                <w:sz w:val="16"/>
              </w:rPr>
              <w:t>补助资金发放及时性</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552573">
            <w:pPr>
              <w:jc w:val="center"/>
            </w:pPr>
          </w:p>
        </w:tc>
      </w:tr>
      <w:tr w:rsidR="00552573">
        <w:tc>
          <w:tcPr>
            <w:tcW w:w="632" w:type="dxa"/>
            <w:vMerge/>
            <w:tcBorders>
              <w:top w:val="single" w:sz="10" w:space="0" w:color="auto"/>
              <w:left w:val="single" w:sz="10" w:space="0" w:color="auto"/>
              <w:bottom w:val="single" w:sz="10" w:space="0" w:color="auto"/>
              <w:right w:val="single" w:sz="10" w:space="0" w:color="auto"/>
            </w:tcBorders>
          </w:tcPr>
          <w:p w:rsidR="00552573" w:rsidRDefault="00552573"/>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w:t>
            </w:r>
            <w:r>
              <w:rPr>
                <w:rFonts w:ascii="宋体" w:hAnsi="宋体"/>
                <w:sz w:val="16"/>
              </w:rPr>
              <w:t>两员</w:t>
            </w:r>
            <w:r>
              <w:rPr>
                <w:rFonts w:ascii="宋体" w:hAnsi="宋体"/>
                <w:sz w:val="16"/>
              </w:rPr>
              <w:t>”</w:t>
            </w:r>
            <w:r>
              <w:rPr>
                <w:rFonts w:ascii="宋体" w:hAnsi="宋体"/>
                <w:sz w:val="16"/>
              </w:rPr>
              <w:t>补贴经费</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552573">
            <w:pPr>
              <w:jc w:val="center"/>
            </w:pPr>
          </w:p>
        </w:tc>
      </w:tr>
      <w:tr w:rsidR="00552573">
        <w:tc>
          <w:tcPr>
            <w:tcW w:w="632" w:type="dxa"/>
            <w:vMerge/>
            <w:tcBorders>
              <w:top w:val="single" w:sz="10" w:space="0" w:color="auto"/>
              <w:left w:val="single" w:sz="10" w:space="0" w:color="auto"/>
              <w:bottom w:val="single" w:sz="10" w:space="0" w:color="auto"/>
              <w:right w:val="single" w:sz="10" w:space="0" w:color="auto"/>
            </w:tcBorders>
          </w:tcPr>
          <w:p w:rsidR="00552573" w:rsidRDefault="00552573"/>
        </w:tc>
        <w:tc>
          <w:tcPr>
            <w:tcW w:w="632" w:type="dxa"/>
            <w:vMerge/>
            <w:tcBorders>
              <w:top w:val="single" w:sz="10" w:space="0" w:color="auto"/>
              <w:left w:val="single" w:sz="10" w:space="0" w:color="auto"/>
              <w:bottom w:val="single" w:sz="10" w:space="0" w:color="auto"/>
              <w:right w:val="single" w:sz="10" w:space="0" w:color="auto"/>
            </w:tcBorders>
          </w:tcPr>
          <w:p w:rsidR="00552573" w:rsidRDefault="00552573"/>
        </w:tc>
        <w:tc>
          <w:tcPr>
            <w:tcW w:w="632" w:type="dxa"/>
            <w:vMerge/>
            <w:tcBorders>
              <w:top w:val="single" w:sz="10" w:space="0" w:color="auto"/>
              <w:left w:val="single" w:sz="10" w:space="0" w:color="auto"/>
              <w:bottom w:val="single" w:sz="10" w:space="0" w:color="auto"/>
              <w:right w:val="single" w:sz="10" w:space="0" w:color="auto"/>
            </w:tcBorders>
          </w:tcPr>
          <w:p w:rsidR="00552573" w:rsidRDefault="00552573"/>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普查员及普查</w:t>
            </w:r>
            <w:r>
              <w:rPr>
                <w:rFonts w:ascii="宋体" w:hAnsi="宋体"/>
                <w:sz w:val="16"/>
              </w:rPr>
              <w:lastRenderedPageBreak/>
              <w:t>指导员保险费</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lastRenderedPageBreak/>
              <w:t>=0.05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按照完成</w:t>
            </w:r>
            <w:proofErr w:type="gramStart"/>
            <w:r>
              <w:rPr>
                <w:rFonts w:ascii="宋体" w:hAnsi="宋体"/>
                <w:sz w:val="16"/>
              </w:rPr>
              <w:t>比例</w:t>
            </w:r>
            <w:r>
              <w:rPr>
                <w:rFonts w:ascii="宋体" w:hAnsi="宋体"/>
                <w:sz w:val="16"/>
              </w:rPr>
              <w:lastRenderedPageBreak/>
              <w:t>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lastRenderedPageBreak/>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=0.05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552573">
            <w:pPr>
              <w:jc w:val="center"/>
            </w:pPr>
          </w:p>
        </w:tc>
      </w:tr>
      <w:tr w:rsidR="00552573">
        <w:tc>
          <w:tcPr>
            <w:tcW w:w="632" w:type="dxa"/>
            <w:vMerge/>
            <w:tcBorders>
              <w:top w:val="single" w:sz="10" w:space="0" w:color="auto"/>
              <w:left w:val="single" w:sz="10" w:space="0" w:color="auto"/>
              <w:bottom w:val="single" w:sz="10" w:space="0" w:color="auto"/>
              <w:right w:val="single" w:sz="10" w:space="0" w:color="auto"/>
            </w:tcBorders>
          </w:tcPr>
          <w:p w:rsidR="00552573" w:rsidRDefault="00552573"/>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人口数量、结构统计准确率</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有效提高</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552573">
            <w:pPr>
              <w:jc w:val="center"/>
            </w:pPr>
          </w:p>
        </w:tc>
      </w:tr>
      <w:tr w:rsidR="00552573">
        <w:tc>
          <w:tcPr>
            <w:tcW w:w="632" w:type="dxa"/>
            <w:vMerge/>
            <w:tcBorders>
              <w:top w:val="single" w:sz="10" w:space="0" w:color="auto"/>
              <w:left w:val="single" w:sz="10" w:space="0" w:color="auto"/>
              <w:bottom w:val="single" w:sz="10" w:space="0" w:color="auto"/>
              <w:right w:val="single" w:sz="10" w:space="0" w:color="auto"/>
            </w:tcBorders>
          </w:tcPr>
          <w:p w:rsidR="00552573" w:rsidRDefault="00552573"/>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w:t>
            </w:r>
            <w:r>
              <w:rPr>
                <w:rFonts w:ascii="宋体" w:hAnsi="宋体"/>
                <w:sz w:val="16"/>
              </w:rPr>
              <w:t>普查两员</w:t>
            </w:r>
            <w:r>
              <w:rPr>
                <w:rFonts w:ascii="宋体" w:hAnsi="宋体"/>
                <w:sz w:val="16"/>
              </w:rPr>
              <w:t>”</w:t>
            </w:r>
            <w:r>
              <w:rPr>
                <w:rFonts w:ascii="宋体" w:hAnsi="宋体"/>
                <w:sz w:val="16"/>
              </w:rPr>
              <w:t>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552573">
            <w:pPr>
              <w:jc w:val="center"/>
            </w:pPr>
          </w:p>
        </w:tc>
      </w:tr>
      <w:tr w:rsidR="00552573">
        <w:tc>
          <w:tcPr>
            <w:tcW w:w="2528" w:type="dxa"/>
            <w:gridSpan w:val="4"/>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552573" w:rsidRDefault="00552573"/>
        </w:tc>
        <w:tc>
          <w:tcPr>
            <w:tcW w:w="632" w:type="dxa"/>
            <w:tcBorders>
              <w:top w:val="single" w:sz="10" w:space="0" w:color="auto"/>
              <w:left w:val="single" w:sz="10" w:space="0" w:color="auto"/>
              <w:bottom w:val="single" w:sz="10" w:space="0" w:color="auto"/>
              <w:right w:val="single" w:sz="10" w:space="0" w:color="auto"/>
            </w:tcBorders>
          </w:tcPr>
          <w:p w:rsidR="00552573" w:rsidRDefault="00552573"/>
        </w:tc>
        <w:tc>
          <w:tcPr>
            <w:tcW w:w="632" w:type="dxa"/>
            <w:tcBorders>
              <w:top w:val="single" w:sz="10" w:space="0" w:color="auto"/>
              <w:left w:val="single" w:sz="10" w:space="0" w:color="auto"/>
              <w:bottom w:val="single" w:sz="10" w:space="0" w:color="auto"/>
              <w:right w:val="single" w:sz="10" w:space="0" w:color="auto"/>
            </w:tcBorders>
          </w:tcPr>
          <w:p w:rsidR="00552573" w:rsidRDefault="00552573"/>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552573" w:rsidRDefault="00552573"/>
        </w:tc>
        <w:tc>
          <w:tcPr>
            <w:tcW w:w="632" w:type="dxa"/>
            <w:tcBorders>
              <w:top w:val="single" w:sz="10" w:space="0" w:color="auto"/>
              <w:left w:val="single" w:sz="10" w:space="0" w:color="auto"/>
              <w:bottom w:val="single" w:sz="10" w:space="0" w:color="auto"/>
              <w:right w:val="single" w:sz="10" w:space="0" w:color="auto"/>
            </w:tcBorders>
          </w:tcPr>
          <w:p w:rsidR="00552573" w:rsidRDefault="00552573"/>
        </w:tc>
        <w:tc>
          <w:tcPr>
            <w:tcW w:w="632" w:type="dxa"/>
            <w:tcBorders>
              <w:top w:val="single" w:sz="10" w:space="0" w:color="auto"/>
              <w:left w:val="single" w:sz="10" w:space="0" w:color="auto"/>
              <w:bottom w:val="single" w:sz="10" w:space="0" w:color="auto"/>
              <w:right w:val="single" w:sz="10" w:space="0" w:color="auto"/>
            </w:tcBorders>
          </w:tcPr>
          <w:p w:rsidR="00552573" w:rsidRDefault="00552573"/>
        </w:tc>
        <w:tc>
          <w:tcPr>
            <w:tcW w:w="632" w:type="dxa"/>
            <w:tcBorders>
              <w:top w:val="single" w:sz="10" w:space="0" w:color="auto"/>
              <w:left w:val="single" w:sz="10" w:space="0" w:color="auto"/>
              <w:bottom w:val="single" w:sz="10" w:space="0" w:color="auto"/>
              <w:right w:val="single" w:sz="10" w:space="0" w:color="auto"/>
            </w:tcBorders>
          </w:tcPr>
          <w:p w:rsidR="00552573" w:rsidRDefault="00552573"/>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93.20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552573" w:rsidRDefault="00552573"/>
        </w:tc>
      </w:tr>
    </w:tbl>
    <w:p w:rsidR="00552573" w:rsidRDefault="000977ED">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32"/>
        <w:gridCol w:w="696"/>
        <w:gridCol w:w="632"/>
      </w:tblGrid>
      <w:tr w:rsidR="00552573">
        <w:tc>
          <w:tcPr>
            <w:tcW w:w="8848" w:type="dxa"/>
            <w:gridSpan w:val="14"/>
            <w:vAlign w:val="center"/>
          </w:tcPr>
          <w:p w:rsidR="00552573" w:rsidRDefault="000977ED">
            <w:pPr>
              <w:jc w:val="center"/>
            </w:pPr>
            <w:r>
              <w:rPr>
                <w:rFonts w:ascii="宋体" w:hAnsi="宋体"/>
                <w:sz w:val="24"/>
              </w:rPr>
              <w:lastRenderedPageBreak/>
              <w:t>项目支出绩效自评表</w:t>
            </w:r>
          </w:p>
        </w:tc>
      </w:tr>
      <w:tr w:rsidR="00552573">
        <w:tc>
          <w:tcPr>
            <w:tcW w:w="8848" w:type="dxa"/>
            <w:gridSpan w:val="14"/>
            <w:vAlign w:val="center"/>
          </w:tcPr>
          <w:p w:rsidR="00552573" w:rsidRDefault="000977ED">
            <w:pPr>
              <w:jc w:val="center"/>
            </w:pPr>
            <w:r>
              <w:rPr>
                <w:rFonts w:ascii="宋体" w:hAnsi="宋体"/>
                <w:sz w:val="24"/>
              </w:rPr>
              <w:t>(2024</w:t>
            </w:r>
            <w:r>
              <w:rPr>
                <w:rFonts w:ascii="宋体" w:hAnsi="宋体"/>
                <w:sz w:val="24"/>
              </w:rPr>
              <w:t>年度</w:t>
            </w:r>
            <w:r>
              <w:rPr>
                <w:rFonts w:ascii="宋体" w:hAnsi="宋体"/>
                <w:sz w:val="24"/>
              </w:rPr>
              <w:t>)</w:t>
            </w:r>
          </w:p>
        </w:tc>
      </w:tr>
      <w:tr w:rsidR="00552573">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2024</w:t>
            </w:r>
            <w:r>
              <w:rPr>
                <w:rFonts w:ascii="宋体" w:hAnsi="宋体"/>
                <w:sz w:val="16"/>
              </w:rPr>
              <w:t>年统计局驻村工作队为民办实事经费</w:t>
            </w:r>
          </w:p>
        </w:tc>
      </w:tr>
      <w:tr w:rsidR="00552573">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尉犁县统计局</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尉犁县统计局</w:t>
            </w:r>
          </w:p>
        </w:tc>
      </w:tr>
      <w:tr w:rsidR="00552573">
        <w:tc>
          <w:tcPr>
            <w:tcW w:w="632" w:type="dxa"/>
            <w:tcBorders>
              <w:top w:val="single" w:sz="10" w:space="0" w:color="auto"/>
              <w:left w:val="single" w:sz="10" w:space="0" w:color="auto"/>
              <w:bottom w:val="single" w:sz="10" w:space="0" w:color="auto"/>
              <w:right w:val="single" w:sz="10" w:space="0" w:color="auto"/>
            </w:tcBorders>
          </w:tcPr>
          <w:p w:rsidR="00552573" w:rsidRDefault="00552573"/>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552573">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得分</w:t>
            </w:r>
          </w:p>
        </w:tc>
      </w:tr>
      <w:tr w:rsidR="00552573">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10.00</w:t>
            </w:r>
          </w:p>
        </w:tc>
      </w:tr>
      <w:tr w:rsidR="00552573">
        <w:tc>
          <w:tcPr>
            <w:tcW w:w="632" w:type="dxa"/>
            <w:vMerge/>
            <w:tcBorders>
              <w:top w:val="single" w:sz="10" w:space="0" w:color="auto"/>
              <w:left w:val="single" w:sz="10" w:space="0" w:color="auto"/>
              <w:bottom w:val="single" w:sz="10" w:space="0" w:color="auto"/>
              <w:right w:val="single" w:sz="10" w:space="0" w:color="auto"/>
            </w:tcBorders>
          </w:tcPr>
          <w:p w:rsidR="00552573" w:rsidRDefault="00552573"/>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w:t>
            </w:r>
          </w:p>
        </w:tc>
      </w:tr>
      <w:tr w:rsidR="00552573">
        <w:tc>
          <w:tcPr>
            <w:tcW w:w="632" w:type="dxa"/>
            <w:vMerge/>
            <w:tcBorders>
              <w:top w:val="single" w:sz="10" w:space="0" w:color="auto"/>
              <w:left w:val="single" w:sz="10" w:space="0" w:color="auto"/>
              <w:bottom w:val="single" w:sz="10" w:space="0" w:color="auto"/>
              <w:right w:val="single" w:sz="10" w:space="0" w:color="auto"/>
            </w:tcBorders>
          </w:tcPr>
          <w:p w:rsidR="00552573" w:rsidRDefault="00552573"/>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w:t>
            </w:r>
          </w:p>
        </w:tc>
      </w:tr>
      <w:tr w:rsidR="00552573">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总体目标完成情况</w:t>
            </w:r>
          </w:p>
        </w:tc>
      </w:tr>
      <w:tr w:rsidR="00552573">
        <w:tc>
          <w:tcPr>
            <w:tcW w:w="632" w:type="dxa"/>
            <w:vMerge/>
            <w:tcBorders>
              <w:top w:val="single" w:sz="10" w:space="0" w:color="auto"/>
              <w:left w:val="single" w:sz="10" w:space="0" w:color="auto"/>
              <w:bottom w:val="single" w:sz="10" w:space="0" w:color="auto"/>
              <w:right w:val="single" w:sz="10" w:space="0" w:color="auto"/>
            </w:tcBorders>
          </w:tcPr>
          <w:p w:rsidR="00552573" w:rsidRDefault="00552573"/>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52573" w:rsidRDefault="000977ED">
            <w:r>
              <w:rPr>
                <w:rFonts w:ascii="宋体" w:hAnsi="宋体"/>
                <w:sz w:val="16"/>
              </w:rPr>
              <w:t>开展为民办实事</w:t>
            </w:r>
            <w:r>
              <w:rPr>
                <w:rFonts w:ascii="宋体" w:hAnsi="宋体"/>
                <w:sz w:val="16"/>
              </w:rPr>
              <w:t>1</w:t>
            </w:r>
            <w:r>
              <w:rPr>
                <w:rFonts w:ascii="宋体" w:hAnsi="宋体"/>
                <w:sz w:val="16"/>
              </w:rPr>
              <w:t>件，修缮人行横道林带，慰问困难群众</w:t>
            </w:r>
            <w:r>
              <w:rPr>
                <w:rFonts w:ascii="宋体" w:hAnsi="宋体"/>
                <w:sz w:val="16"/>
              </w:rPr>
              <w:t>56</w:t>
            </w:r>
            <w:r>
              <w:rPr>
                <w:rFonts w:ascii="宋体" w:hAnsi="宋体"/>
                <w:sz w:val="16"/>
              </w:rPr>
              <w:t>人，保障驻村工作的有序开展，</w:t>
            </w:r>
            <w:proofErr w:type="gramStart"/>
            <w:r>
              <w:rPr>
                <w:rFonts w:ascii="宋体" w:hAnsi="宋体"/>
                <w:sz w:val="16"/>
              </w:rPr>
              <w:t>使享受</w:t>
            </w:r>
            <w:proofErr w:type="gramEnd"/>
            <w:r>
              <w:rPr>
                <w:rFonts w:ascii="宋体" w:hAnsi="宋体"/>
                <w:sz w:val="16"/>
              </w:rPr>
              <w:t>生活补助人员生活水平提高，提高驻村工作队队员的积极性，推动基层工作的开展。</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52573" w:rsidRDefault="000977ED">
            <w:r>
              <w:rPr>
                <w:rFonts w:ascii="宋体" w:hAnsi="宋体"/>
                <w:sz w:val="16"/>
              </w:rPr>
              <w:t>圆满完成预期目标任务。有效改善困难居民生活水平，修建向阳村二组人行横道和林带，改善了村民的生产生活条件。促进了当地经济发展和社会进步，</w:t>
            </w:r>
            <w:proofErr w:type="gramStart"/>
            <w:r>
              <w:rPr>
                <w:rFonts w:ascii="宋体" w:hAnsi="宋体"/>
                <w:sz w:val="16"/>
              </w:rPr>
              <w:t>使享受</w:t>
            </w:r>
            <w:proofErr w:type="gramEnd"/>
            <w:r>
              <w:rPr>
                <w:rFonts w:ascii="宋体" w:hAnsi="宋体"/>
                <w:sz w:val="16"/>
              </w:rPr>
              <w:t>生活补助人员生活水平提高，提高驻村工作队队员的积极性，推动基层工作的开展。未来将继续优化项目管理，确保资金使用更加高效、透明，切实为村民办实事、解难题。</w:t>
            </w:r>
          </w:p>
        </w:tc>
      </w:tr>
      <w:tr w:rsidR="00552573">
        <w:tc>
          <w:tcPr>
            <w:tcW w:w="632" w:type="dxa"/>
            <w:tcBorders>
              <w:top w:val="single" w:sz="10" w:space="0" w:color="auto"/>
              <w:left w:val="single" w:sz="10" w:space="0" w:color="auto"/>
              <w:bottom w:val="single" w:sz="10" w:space="0" w:color="auto"/>
              <w:right w:val="single" w:sz="10" w:space="0" w:color="auto"/>
            </w:tcBorders>
          </w:tcPr>
          <w:p w:rsidR="00552573" w:rsidRDefault="00552573"/>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偏差原因分析及改进措施</w:t>
            </w:r>
          </w:p>
        </w:tc>
      </w:tr>
      <w:tr w:rsidR="00552573">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rsidP="00B23A08">
            <w:pPr>
              <w:jc w:val="center"/>
            </w:pPr>
            <w:r>
              <w:rPr>
                <w:rFonts w:ascii="宋体" w:hAnsi="宋体"/>
                <w:sz w:val="16"/>
              </w:rPr>
              <w:t>开展为民办</w:t>
            </w:r>
            <w:r w:rsidR="00B23A08">
              <w:rPr>
                <w:rFonts w:ascii="宋体" w:hAnsi="宋体"/>
                <w:sz w:val="16"/>
              </w:rPr>
              <w:t>实</w:t>
            </w:r>
            <w:r>
              <w:rPr>
                <w:rFonts w:ascii="宋体" w:hAnsi="宋体"/>
                <w:sz w:val="16"/>
              </w:rPr>
              <w:t>事</w:t>
            </w:r>
            <w:r>
              <w:rPr>
                <w:rFonts w:ascii="宋体" w:hAnsi="宋体"/>
                <w:sz w:val="16"/>
              </w:rPr>
              <w:t>次数</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&gt;</w:t>
            </w:r>
            <w:r>
              <w:rPr>
                <w:rFonts w:ascii="宋体" w:hAnsi="宋体"/>
                <w:sz w:val="16"/>
              </w:rPr>
              <w:t>=1</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552573">
            <w:pPr>
              <w:jc w:val="center"/>
            </w:pPr>
          </w:p>
        </w:tc>
      </w:tr>
      <w:tr w:rsidR="00552573">
        <w:tc>
          <w:tcPr>
            <w:tcW w:w="632" w:type="dxa"/>
            <w:vMerge/>
            <w:tcBorders>
              <w:top w:val="single" w:sz="10" w:space="0" w:color="auto"/>
              <w:left w:val="single" w:sz="10" w:space="0" w:color="auto"/>
              <w:bottom w:val="single" w:sz="10" w:space="0" w:color="auto"/>
              <w:right w:val="single" w:sz="10" w:space="0" w:color="auto"/>
            </w:tcBorders>
          </w:tcPr>
          <w:p w:rsidR="00552573" w:rsidRDefault="00552573"/>
        </w:tc>
        <w:tc>
          <w:tcPr>
            <w:tcW w:w="632" w:type="dxa"/>
            <w:vMerge/>
            <w:tcBorders>
              <w:top w:val="single" w:sz="10" w:space="0" w:color="auto"/>
              <w:left w:val="single" w:sz="10" w:space="0" w:color="auto"/>
              <w:bottom w:val="single" w:sz="10" w:space="0" w:color="auto"/>
              <w:right w:val="single" w:sz="10" w:space="0" w:color="auto"/>
            </w:tcBorders>
          </w:tcPr>
          <w:p w:rsidR="00552573" w:rsidRDefault="00552573"/>
        </w:tc>
        <w:tc>
          <w:tcPr>
            <w:tcW w:w="632" w:type="dxa"/>
            <w:vMerge/>
            <w:tcBorders>
              <w:top w:val="single" w:sz="10" w:space="0" w:color="auto"/>
              <w:left w:val="single" w:sz="10" w:space="0" w:color="auto"/>
              <w:bottom w:val="single" w:sz="10" w:space="0" w:color="auto"/>
              <w:right w:val="single" w:sz="10" w:space="0" w:color="auto"/>
            </w:tcBorders>
          </w:tcPr>
          <w:p w:rsidR="00552573" w:rsidRDefault="00552573"/>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慰问困难群众人数</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&gt;=56</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=56</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552573">
            <w:pPr>
              <w:jc w:val="center"/>
            </w:pPr>
          </w:p>
        </w:tc>
      </w:tr>
      <w:tr w:rsidR="00552573">
        <w:tc>
          <w:tcPr>
            <w:tcW w:w="632" w:type="dxa"/>
            <w:vMerge/>
            <w:tcBorders>
              <w:top w:val="single" w:sz="10" w:space="0" w:color="auto"/>
              <w:left w:val="single" w:sz="10" w:space="0" w:color="auto"/>
              <w:bottom w:val="single" w:sz="10" w:space="0" w:color="auto"/>
              <w:right w:val="single" w:sz="10" w:space="0" w:color="auto"/>
            </w:tcBorders>
          </w:tcPr>
          <w:p w:rsidR="00552573" w:rsidRDefault="00552573"/>
        </w:tc>
        <w:tc>
          <w:tcPr>
            <w:tcW w:w="632" w:type="dxa"/>
            <w:vMerge/>
            <w:tcBorders>
              <w:top w:val="single" w:sz="10" w:space="0" w:color="auto"/>
              <w:left w:val="single" w:sz="10" w:space="0" w:color="auto"/>
              <w:bottom w:val="single" w:sz="10" w:space="0" w:color="auto"/>
              <w:right w:val="single" w:sz="10" w:space="0" w:color="auto"/>
            </w:tcBorders>
          </w:tcPr>
          <w:p w:rsidR="00552573" w:rsidRDefault="00552573"/>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552573">
            <w:pPr>
              <w:jc w:val="center"/>
            </w:pPr>
          </w:p>
        </w:tc>
      </w:tr>
      <w:tr w:rsidR="00552573">
        <w:tc>
          <w:tcPr>
            <w:tcW w:w="632" w:type="dxa"/>
            <w:vMerge/>
            <w:tcBorders>
              <w:top w:val="single" w:sz="10" w:space="0" w:color="auto"/>
              <w:left w:val="single" w:sz="10" w:space="0" w:color="auto"/>
              <w:bottom w:val="single" w:sz="10" w:space="0" w:color="auto"/>
              <w:right w:val="single" w:sz="10" w:space="0" w:color="auto"/>
            </w:tcBorders>
          </w:tcPr>
          <w:p w:rsidR="00552573" w:rsidRDefault="00552573"/>
        </w:tc>
        <w:tc>
          <w:tcPr>
            <w:tcW w:w="632" w:type="dxa"/>
            <w:vMerge/>
            <w:tcBorders>
              <w:top w:val="single" w:sz="10" w:space="0" w:color="auto"/>
              <w:left w:val="single" w:sz="10" w:space="0" w:color="auto"/>
              <w:bottom w:val="single" w:sz="10" w:space="0" w:color="auto"/>
              <w:right w:val="single" w:sz="10" w:space="0" w:color="auto"/>
            </w:tcBorders>
          </w:tcPr>
          <w:p w:rsidR="00552573" w:rsidRDefault="00552573"/>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为民办实事任务按时完成率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552573">
            <w:pPr>
              <w:jc w:val="center"/>
            </w:pPr>
          </w:p>
        </w:tc>
      </w:tr>
      <w:tr w:rsidR="00552573">
        <w:tc>
          <w:tcPr>
            <w:tcW w:w="632" w:type="dxa"/>
            <w:vMerge/>
            <w:tcBorders>
              <w:top w:val="single" w:sz="10" w:space="0" w:color="auto"/>
              <w:left w:val="single" w:sz="10" w:space="0" w:color="auto"/>
              <w:bottom w:val="single" w:sz="10" w:space="0" w:color="auto"/>
              <w:right w:val="single" w:sz="10" w:space="0" w:color="auto"/>
            </w:tcBorders>
          </w:tcPr>
          <w:p w:rsidR="00552573" w:rsidRDefault="00552573"/>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慰问困难群众成本</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&lt;=1.25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=1.25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552573">
            <w:pPr>
              <w:jc w:val="center"/>
            </w:pPr>
          </w:p>
        </w:tc>
      </w:tr>
      <w:tr w:rsidR="00552573">
        <w:tc>
          <w:tcPr>
            <w:tcW w:w="632" w:type="dxa"/>
            <w:vMerge/>
            <w:tcBorders>
              <w:top w:val="single" w:sz="10" w:space="0" w:color="auto"/>
              <w:left w:val="single" w:sz="10" w:space="0" w:color="auto"/>
              <w:bottom w:val="single" w:sz="10" w:space="0" w:color="auto"/>
              <w:right w:val="single" w:sz="10" w:space="0" w:color="auto"/>
            </w:tcBorders>
          </w:tcPr>
          <w:p w:rsidR="00552573" w:rsidRDefault="00552573"/>
        </w:tc>
        <w:tc>
          <w:tcPr>
            <w:tcW w:w="632" w:type="dxa"/>
            <w:vMerge/>
            <w:tcBorders>
              <w:top w:val="single" w:sz="10" w:space="0" w:color="auto"/>
              <w:left w:val="single" w:sz="10" w:space="0" w:color="auto"/>
              <w:bottom w:val="single" w:sz="10" w:space="0" w:color="auto"/>
              <w:right w:val="single" w:sz="10" w:space="0" w:color="auto"/>
            </w:tcBorders>
          </w:tcPr>
          <w:p w:rsidR="00552573" w:rsidRDefault="00552573"/>
        </w:tc>
        <w:tc>
          <w:tcPr>
            <w:tcW w:w="632" w:type="dxa"/>
            <w:vMerge/>
            <w:tcBorders>
              <w:top w:val="single" w:sz="10" w:space="0" w:color="auto"/>
              <w:left w:val="single" w:sz="10" w:space="0" w:color="auto"/>
              <w:bottom w:val="single" w:sz="10" w:space="0" w:color="auto"/>
              <w:right w:val="single" w:sz="10" w:space="0" w:color="auto"/>
            </w:tcBorders>
          </w:tcPr>
          <w:p w:rsidR="00552573" w:rsidRDefault="00552573"/>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修缮林带人行横道成本</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&lt;=3.75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=3.75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552573">
            <w:pPr>
              <w:jc w:val="center"/>
            </w:pPr>
          </w:p>
        </w:tc>
      </w:tr>
      <w:tr w:rsidR="00552573">
        <w:tc>
          <w:tcPr>
            <w:tcW w:w="632" w:type="dxa"/>
            <w:vMerge/>
            <w:tcBorders>
              <w:top w:val="single" w:sz="10" w:space="0" w:color="auto"/>
              <w:left w:val="single" w:sz="10" w:space="0" w:color="auto"/>
              <w:bottom w:val="single" w:sz="10" w:space="0" w:color="auto"/>
              <w:right w:val="single" w:sz="10" w:space="0" w:color="auto"/>
            </w:tcBorders>
          </w:tcPr>
          <w:p w:rsidR="00552573" w:rsidRDefault="00552573"/>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群众生活改善</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改善</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552573">
            <w:pPr>
              <w:jc w:val="center"/>
            </w:pPr>
          </w:p>
        </w:tc>
      </w:tr>
      <w:tr w:rsidR="00552573">
        <w:tc>
          <w:tcPr>
            <w:tcW w:w="632" w:type="dxa"/>
            <w:vMerge/>
            <w:tcBorders>
              <w:top w:val="single" w:sz="10" w:space="0" w:color="auto"/>
              <w:left w:val="single" w:sz="10" w:space="0" w:color="auto"/>
              <w:bottom w:val="single" w:sz="10" w:space="0" w:color="auto"/>
              <w:right w:val="single" w:sz="10" w:space="0" w:color="auto"/>
            </w:tcBorders>
          </w:tcPr>
          <w:p w:rsidR="00552573" w:rsidRDefault="00552573"/>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D35A31">
            <w:pPr>
              <w:jc w:val="center"/>
            </w:pPr>
            <w:r>
              <w:rPr>
                <w:rFonts w:ascii="宋体" w:hAnsi="宋体"/>
                <w:sz w:val="16"/>
              </w:rPr>
              <w:t>困难群</w:t>
            </w:r>
            <w:bookmarkStart w:id="0" w:name="_GoBack"/>
            <w:bookmarkEnd w:id="0"/>
            <w:r w:rsidR="000977ED">
              <w:rPr>
                <w:rFonts w:ascii="宋体" w:hAnsi="宋体"/>
                <w:sz w:val="16"/>
              </w:rPr>
              <w:t>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552573">
            <w:pPr>
              <w:jc w:val="center"/>
            </w:pP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552573">
            <w:pPr>
              <w:jc w:val="center"/>
            </w:pPr>
          </w:p>
        </w:tc>
      </w:tr>
      <w:tr w:rsidR="00552573">
        <w:tc>
          <w:tcPr>
            <w:tcW w:w="2528" w:type="dxa"/>
            <w:gridSpan w:val="4"/>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552573" w:rsidRDefault="00552573"/>
        </w:tc>
        <w:tc>
          <w:tcPr>
            <w:tcW w:w="632" w:type="dxa"/>
            <w:tcBorders>
              <w:top w:val="single" w:sz="10" w:space="0" w:color="auto"/>
              <w:left w:val="single" w:sz="10" w:space="0" w:color="auto"/>
              <w:bottom w:val="single" w:sz="10" w:space="0" w:color="auto"/>
              <w:right w:val="single" w:sz="10" w:space="0" w:color="auto"/>
            </w:tcBorders>
          </w:tcPr>
          <w:p w:rsidR="00552573" w:rsidRDefault="00552573"/>
        </w:tc>
        <w:tc>
          <w:tcPr>
            <w:tcW w:w="632" w:type="dxa"/>
            <w:tcBorders>
              <w:top w:val="single" w:sz="10" w:space="0" w:color="auto"/>
              <w:left w:val="single" w:sz="10" w:space="0" w:color="auto"/>
              <w:bottom w:val="single" w:sz="10" w:space="0" w:color="auto"/>
              <w:right w:val="single" w:sz="10" w:space="0" w:color="auto"/>
            </w:tcBorders>
          </w:tcPr>
          <w:p w:rsidR="00552573" w:rsidRDefault="00552573"/>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552573" w:rsidRDefault="00552573"/>
        </w:tc>
        <w:tc>
          <w:tcPr>
            <w:tcW w:w="632" w:type="dxa"/>
            <w:tcBorders>
              <w:top w:val="single" w:sz="10" w:space="0" w:color="auto"/>
              <w:left w:val="single" w:sz="10" w:space="0" w:color="auto"/>
              <w:bottom w:val="single" w:sz="10" w:space="0" w:color="auto"/>
              <w:right w:val="single" w:sz="10" w:space="0" w:color="auto"/>
            </w:tcBorders>
          </w:tcPr>
          <w:p w:rsidR="00552573" w:rsidRDefault="00552573"/>
        </w:tc>
        <w:tc>
          <w:tcPr>
            <w:tcW w:w="632" w:type="dxa"/>
            <w:tcBorders>
              <w:top w:val="single" w:sz="10" w:space="0" w:color="auto"/>
              <w:left w:val="single" w:sz="10" w:space="0" w:color="auto"/>
              <w:bottom w:val="single" w:sz="10" w:space="0" w:color="auto"/>
              <w:right w:val="single" w:sz="10" w:space="0" w:color="auto"/>
            </w:tcBorders>
          </w:tcPr>
          <w:p w:rsidR="00552573" w:rsidRDefault="00552573"/>
        </w:tc>
        <w:tc>
          <w:tcPr>
            <w:tcW w:w="632" w:type="dxa"/>
            <w:tcBorders>
              <w:top w:val="single" w:sz="10" w:space="0" w:color="auto"/>
              <w:left w:val="single" w:sz="10" w:space="0" w:color="auto"/>
              <w:bottom w:val="single" w:sz="10" w:space="0" w:color="auto"/>
              <w:right w:val="single" w:sz="10" w:space="0" w:color="auto"/>
            </w:tcBorders>
          </w:tcPr>
          <w:p w:rsidR="00552573" w:rsidRDefault="00552573"/>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552573" w:rsidRDefault="00552573"/>
        </w:tc>
      </w:tr>
    </w:tbl>
    <w:p w:rsidR="00552573" w:rsidRDefault="000977ED">
      <w:r>
        <w:br w:type="page"/>
      </w:r>
    </w:p>
    <w:tbl>
      <w:tblPr>
        <w:tblW w:w="0" w:type="auto"/>
        <w:tblLook w:val="04A0" w:firstRow="1" w:lastRow="0" w:firstColumn="1" w:lastColumn="0" w:noHBand="0" w:noVBand="1"/>
      </w:tblPr>
      <w:tblGrid>
        <w:gridCol w:w="630"/>
        <w:gridCol w:w="625"/>
        <w:gridCol w:w="624"/>
        <w:gridCol w:w="629"/>
        <w:gridCol w:w="776"/>
        <w:gridCol w:w="624"/>
        <w:gridCol w:w="624"/>
        <w:gridCol w:w="627"/>
        <w:gridCol w:w="624"/>
        <w:gridCol w:w="624"/>
        <w:gridCol w:w="696"/>
        <w:gridCol w:w="629"/>
        <w:gridCol w:w="696"/>
        <w:gridCol w:w="632"/>
      </w:tblGrid>
      <w:tr w:rsidR="00552573">
        <w:tc>
          <w:tcPr>
            <w:tcW w:w="8848" w:type="dxa"/>
            <w:gridSpan w:val="14"/>
            <w:vAlign w:val="center"/>
          </w:tcPr>
          <w:p w:rsidR="00552573" w:rsidRDefault="000977ED">
            <w:pPr>
              <w:jc w:val="center"/>
            </w:pPr>
            <w:r>
              <w:rPr>
                <w:rFonts w:ascii="宋体" w:hAnsi="宋体"/>
                <w:sz w:val="24"/>
              </w:rPr>
              <w:lastRenderedPageBreak/>
              <w:t>项目支出绩效自评表</w:t>
            </w:r>
          </w:p>
        </w:tc>
      </w:tr>
      <w:tr w:rsidR="00552573">
        <w:tc>
          <w:tcPr>
            <w:tcW w:w="8848" w:type="dxa"/>
            <w:gridSpan w:val="14"/>
            <w:vAlign w:val="center"/>
          </w:tcPr>
          <w:p w:rsidR="00552573" w:rsidRDefault="000977ED">
            <w:pPr>
              <w:jc w:val="center"/>
            </w:pPr>
            <w:r>
              <w:rPr>
                <w:rFonts w:ascii="宋体" w:hAnsi="宋体"/>
                <w:sz w:val="24"/>
              </w:rPr>
              <w:t>(2024</w:t>
            </w:r>
            <w:r>
              <w:rPr>
                <w:rFonts w:ascii="宋体" w:hAnsi="宋体"/>
                <w:sz w:val="24"/>
              </w:rPr>
              <w:t>年度</w:t>
            </w:r>
            <w:r>
              <w:rPr>
                <w:rFonts w:ascii="宋体" w:hAnsi="宋体"/>
                <w:sz w:val="24"/>
              </w:rPr>
              <w:t>)</w:t>
            </w:r>
          </w:p>
        </w:tc>
      </w:tr>
      <w:tr w:rsidR="00552573">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2024</w:t>
            </w:r>
            <w:r>
              <w:rPr>
                <w:rFonts w:ascii="宋体" w:hAnsi="宋体"/>
                <w:sz w:val="16"/>
              </w:rPr>
              <w:t>年尉犁县第五次全国经济普查经费</w:t>
            </w:r>
          </w:p>
        </w:tc>
      </w:tr>
      <w:tr w:rsidR="00552573">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尉犁县统计局</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尉犁县统计局</w:t>
            </w:r>
          </w:p>
        </w:tc>
      </w:tr>
      <w:tr w:rsidR="00552573">
        <w:tc>
          <w:tcPr>
            <w:tcW w:w="632" w:type="dxa"/>
            <w:tcBorders>
              <w:top w:val="single" w:sz="10" w:space="0" w:color="auto"/>
              <w:left w:val="single" w:sz="10" w:space="0" w:color="auto"/>
              <w:bottom w:val="single" w:sz="10" w:space="0" w:color="auto"/>
              <w:right w:val="single" w:sz="10" w:space="0" w:color="auto"/>
            </w:tcBorders>
          </w:tcPr>
          <w:p w:rsidR="00552573" w:rsidRDefault="00552573"/>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552573">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得分</w:t>
            </w:r>
          </w:p>
        </w:tc>
      </w:tr>
      <w:tr w:rsidR="00552573">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35.45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18.00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18.00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10.00</w:t>
            </w:r>
          </w:p>
        </w:tc>
      </w:tr>
      <w:tr w:rsidR="00552573">
        <w:tc>
          <w:tcPr>
            <w:tcW w:w="632" w:type="dxa"/>
            <w:vMerge/>
            <w:tcBorders>
              <w:top w:val="single" w:sz="10" w:space="0" w:color="auto"/>
              <w:left w:val="single" w:sz="10" w:space="0" w:color="auto"/>
              <w:bottom w:val="single" w:sz="10" w:space="0" w:color="auto"/>
              <w:right w:val="single" w:sz="10" w:space="0" w:color="auto"/>
            </w:tcBorders>
          </w:tcPr>
          <w:p w:rsidR="00552573" w:rsidRDefault="00552573"/>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35.45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18.00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18.00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w:t>
            </w:r>
          </w:p>
        </w:tc>
      </w:tr>
      <w:tr w:rsidR="00552573">
        <w:tc>
          <w:tcPr>
            <w:tcW w:w="632" w:type="dxa"/>
            <w:vMerge/>
            <w:tcBorders>
              <w:top w:val="single" w:sz="10" w:space="0" w:color="auto"/>
              <w:left w:val="single" w:sz="10" w:space="0" w:color="auto"/>
              <w:bottom w:val="single" w:sz="10" w:space="0" w:color="auto"/>
              <w:right w:val="single" w:sz="10" w:space="0" w:color="auto"/>
            </w:tcBorders>
          </w:tcPr>
          <w:p w:rsidR="00552573" w:rsidRDefault="00552573"/>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w:t>
            </w:r>
          </w:p>
        </w:tc>
      </w:tr>
      <w:tr w:rsidR="00552573">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总体目标完成情况</w:t>
            </w:r>
          </w:p>
        </w:tc>
      </w:tr>
      <w:tr w:rsidR="00552573">
        <w:tc>
          <w:tcPr>
            <w:tcW w:w="632" w:type="dxa"/>
            <w:vMerge/>
            <w:tcBorders>
              <w:top w:val="single" w:sz="10" w:space="0" w:color="auto"/>
              <w:left w:val="single" w:sz="10" w:space="0" w:color="auto"/>
              <w:bottom w:val="single" w:sz="10" w:space="0" w:color="auto"/>
              <w:right w:val="single" w:sz="10" w:space="0" w:color="auto"/>
            </w:tcBorders>
          </w:tcPr>
          <w:p w:rsidR="00552573" w:rsidRDefault="00552573"/>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52573" w:rsidRDefault="000977ED">
            <w:r>
              <w:rPr>
                <w:rFonts w:ascii="宋体" w:hAnsi="宋体"/>
                <w:sz w:val="16"/>
              </w:rPr>
              <w:t>通过普查，进一步夯实统计基础，推进统计现代化改革，为加强和改善宏观经济治理、科学制定中长期发展规划、全面建设社会主义现代化国家，提供科学准确的统计信息支持。关于</w:t>
            </w:r>
            <w:r>
              <w:rPr>
                <w:rFonts w:ascii="宋体" w:hAnsi="宋体"/>
                <w:sz w:val="16"/>
              </w:rPr>
              <w:t>“</w:t>
            </w:r>
            <w:r>
              <w:rPr>
                <w:rFonts w:ascii="宋体" w:hAnsi="宋体"/>
                <w:sz w:val="16"/>
              </w:rPr>
              <w:t>两员</w:t>
            </w:r>
            <w:r>
              <w:rPr>
                <w:rFonts w:ascii="宋体" w:hAnsi="宋体"/>
                <w:sz w:val="16"/>
              </w:rPr>
              <w:t>”</w:t>
            </w:r>
            <w:r>
              <w:rPr>
                <w:rFonts w:ascii="宋体" w:hAnsi="宋体"/>
                <w:sz w:val="16"/>
              </w:rPr>
              <w:t>人员保险</w:t>
            </w:r>
            <w:r>
              <w:rPr>
                <w:rFonts w:ascii="宋体" w:hAnsi="宋体"/>
                <w:sz w:val="16"/>
              </w:rPr>
              <w:t>0.29</w:t>
            </w:r>
            <w:r>
              <w:rPr>
                <w:rFonts w:ascii="宋体" w:hAnsi="宋体"/>
                <w:sz w:val="16"/>
              </w:rPr>
              <w:t>万元以及补贴等</w:t>
            </w:r>
            <w:r>
              <w:rPr>
                <w:rFonts w:ascii="宋体" w:hAnsi="宋体"/>
                <w:sz w:val="16"/>
              </w:rPr>
              <w:t>17.71</w:t>
            </w:r>
            <w:r>
              <w:rPr>
                <w:rFonts w:ascii="宋体" w:hAnsi="宋体"/>
                <w:sz w:val="16"/>
              </w:rPr>
              <w:t>万元，开展项目活动所需的经费。</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52573" w:rsidRDefault="000977ED">
            <w:r>
              <w:rPr>
                <w:rFonts w:ascii="宋体" w:hAnsi="宋体"/>
                <w:sz w:val="16"/>
              </w:rPr>
              <w:t>关于第五次全国经济普查经费，达到预期效果并有效提高普查数据对经济决策力，为经济发展规划提供数据参考依据，提供科学准确的统计信息支持为尉犁县经济发展提供了坚实数据支撑，未来将继续优化经费管理机制。</w:t>
            </w:r>
            <w:r>
              <w:rPr>
                <w:rFonts w:ascii="宋体" w:hAnsi="宋体"/>
                <w:sz w:val="16"/>
              </w:rPr>
              <w:tab/>
            </w:r>
          </w:p>
        </w:tc>
      </w:tr>
      <w:tr w:rsidR="00552573">
        <w:tc>
          <w:tcPr>
            <w:tcW w:w="632" w:type="dxa"/>
            <w:tcBorders>
              <w:top w:val="single" w:sz="10" w:space="0" w:color="auto"/>
              <w:left w:val="single" w:sz="10" w:space="0" w:color="auto"/>
              <w:bottom w:val="single" w:sz="10" w:space="0" w:color="auto"/>
              <w:right w:val="single" w:sz="10" w:space="0" w:color="auto"/>
            </w:tcBorders>
          </w:tcPr>
          <w:p w:rsidR="00552573" w:rsidRDefault="00552573"/>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偏差原因分析及改进措施</w:t>
            </w:r>
          </w:p>
        </w:tc>
      </w:tr>
      <w:tr w:rsidR="00552573">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w:t>
            </w:r>
            <w:r>
              <w:rPr>
                <w:rFonts w:ascii="宋体" w:hAnsi="宋体"/>
                <w:sz w:val="16"/>
              </w:rPr>
              <w:t>两员</w:t>
            </w:r>
            <w:r>
              <w:rPr>
                <w:rFonts w:ascii="宋体" w:hAnsi="宋体"/>
                <w:sz w:val="16"/>
              </w:rPr>
              <w:t>”</w:t>
            </w:r>
            <w:r>
              <w:rPr>
                <w:rFonts w:ascii="宋体" w:hAnsi="宋体"/>
                <w:sz w:val="16"/>
              </w:rPr>
              <w:t>培训次数</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&gt;=2</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=2</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552573">
            <w:pPr>
              <w:jc w:val="center"/>
            </w:pPr>
          </w:p>
        </w:tc>
      </w:tr>
      <w:tr w:rsidR="00552573">
        <w:tc>
          <w:tcPr>
            <w:tcW w:w="632" w:type="dxa"/>
            <w:vMerge/>
            <w:tcBorders>
              <w:top w:val="single" w:sz="10" w:space="0" w:color="auto"/>
              <w:left w:val="single" w:sz="10" w:space="0" w:color="auto"/>
              <w:bottom w:val="single" w:sz="10" w:space="0" w:color="auto"/>
              <w:right w:val="single" w:sz="10" w:space="0" w:color="auto"/>
            </w:tcBorders>
          </w:tcPr>
          <w:p w:rsidR="00552573" w:rsidRDefault="00552573"/>
        </w:tc>
        <w:tc>
          <w:tcPr>
            <w:tcW w:w="632" w:type="dxa"/>
            <w:vMerge/>
            <w:tcBorders>
              <w:top w:val="single" w:sz="10" w:space="0" w:color="auto"/>
              <w:left w:val="single" w:sz="10" w:space="0" w:color="auto"/>
              <w:bottom w:val="single" w:sz="10" w:space="0" w:color="auto"/>
              <w:right w:val="single" w:sz="10" w:space="0" w:color="auto"/>
            </w:tcBorders>
          </w:tcPr>
          <w:p w:rsidR="00552573" w:rsidRDefault="00552573"/>
        </w:tc>
        <w:tc>
          <w:tcPr>
            <w:tcW w:w="632" w:type="dxa"/>
            <w:vMerge/>
            <w:tcBorders>
              <w:top w:val="single" w:sz="10" w:space="0" w:color="auto"/>
              <w:left w:val="single" w:sz="10" w:space="0" w:color="auto"/>
              <w:bottom w:val="single" w:sz="10" w:space="0" w:color="auto"/>
              <w:right w:val="single" w:sz="10" w:space="0" w:color="auto"/>
            </w:tcBorders>
          </w:tcPr>
          <w:p w:rsidR="00552573" w:rsidRDefault="00552573"/>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w:t>
            </w:r>
            <w:r>
              <w:rPr>
                <w:rFonts w:ascii="宋体" w:hAnsi="宋体"/>
                <w:sz w:val="16"/>
              </w:rPr>
              <w:t>两员</w:t>
            </w:r>
            <w:r>
              <w:rPr>
                <w:rFonts w:ascii="宋体" w:hAnsi="宋体"/>
                <w:sz w:val="16"/>
              </w:rPr>
              <w:t>”</w:t>
            </w:r>
            <w:r>
              <w:rPr>
                <w:rFonts w:ascii="宋体" w:hAnsi="宋体"/>
                <w:sz w:val="16"/>
              </w:rPr>
              <w:t>培训天数</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&gt;=2</w:t>
            </w:r>
            <w:r>
              <w:rPr>
                <w:rFonts w:ascii="宋体" w:hAnsi="宋体"/>
                <w:sz w:val="16"/>
              </w:rPr>
              <w:t>天</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=2</w:t>
            </w:r>
            <w:r>
              <w:rPr>
                <w:rFonts w:ascii="宋体" w:hAnsi="宋体"/>
                <w:sz w:val="16"/>
              </w:rPr>
              <w:t>天</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552573">
            <w:pPr>
              <w:jc w:val="center"/>
            </w:pPr>
          </w:p>
        </w:tc>
      </w:tr>
      <w:tr w:rsidR="00552573">
        <w:tc>
          <w:tcPr>
            <w:tcW w:w="632" w:type="dxa"/>
            <w:vMerge/>
            <w:tcBorders>
              <w:top w:val="single" w:sz="10" w:space="0" w:color="auto"/>
              <w:left w:val="single" w:sz="10" w:space="0" w:color="auto"/>
              <w:bottom w:val="single" w:sz="10" w:space="0" w:color="auto"/>
              <w:right w:val="single" w:sz="10" w:space="0" w:color="auto"/>
            </w:tcBorders>
          </w:tcPr>
          <w:p w:rsidR="00552573" w:rsidRDefault="00552573"/>
        </w:tc>
        <w:tc>
          <w:tcPr>
            <w:tcW w:w="632" w:type="dxa"/>
            <w:vMerge/>
            <w:tcBorders>
              <w:top w:val="single" w:sz="10" w:space="0" w:color="auto"/>
              <w:left w:val="single" w:sz="10" w:space="0" w:color="auto"/>
              <w:bottom w:val="single" w:sz="10" w:space="0" w:color="auto"/>
              <w:right w:val="single" w:sz="10" w:space="0" w:color="auto"/>
            </w:tcBorders>
          </w:tcPr>
          <w:p w:rsidR="00552573" w:rsidRDefault="00552573"/>
        </w:tc>
        <w:tc>
          <w:tcPr>
            <w:tcW w:w="632" w:type="dxa"/>
            <w:vMerge/>
            <w:tcBorders>
              <w:top w:val="single" w:sz="10" w:space="0" w:color="auto"/>
              <w:left w:val="single" w:sz="10" w:space="0" w:color="auto"/>
              <w:bottom w:val="single" w:sz="10" w:space="0" w:color="auto"/>
              <w:right w:val="single" w:sz="10" w:space="0" w:color="auto"/>
            </w:tcBorders>
          </w:tcPr>
          <w:p w:rsidR="00552573" w:rsidRDefault="00552573"/>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发放</w:t>
            </w:r>
            <w:r>
              <w:rPr>
                <w:rFonts w:ascii="宋体" w:hAnsi="宋体"/>
                <w:sz w:val="16"/>
              </w:rPr>
              <w:t>“</w:t>
            </w:r>
            <w:r>
              <w:rPr>
                <w:rFonts w:ascii="宋体" w:hAnsi="宋体"/>
                <w:sz w:val="16"/>
              </w:rPr>
              <w:t>两员</w:t>
            </w:r>
            <w:r>
              <w:rPr>
                <w:rFonts w:ascii="宋体" w:hAnsi="宋体"/>
                <w:sz w:val="16"/>
              </w:rPr>
              <w:t>”</w:t>
            </w:r>
            <w:r>
              <w:rPr>
                <w:rFonts w:ascii="宋体" w:hAnsi="宋体"/>
                <w:sz w:val="16"/>
              </w:rPr>
              <w:t>补助人员数量</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&gt;=116</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=116</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552573">
            <w:pPr>
              <w:jc w:val="center"/>
            </w:pPr>
          </w:p>
        </w:tc>
      </w:tr>
      <w:tr w:rsidR="00552573">
        <w:tc>
          <w:tcPr>
            <w:tcW w:w="632" w:type="dxa"/>
            <w:vMerge/>
            <w:tcBorders>
              <w:top w:val="single" w:sz="10" w:space="0" w:color="auto"/>
              <w:left w:val="single" w:sz="10" w:space="0" w:color="auto"/>
              <w:bottom w:val="single" w:sz="10" w:space="0" w:color="auto"/>
              <w:right w:val="single" w:sz="10" w:space="0" w:color="auto"/>
            </w:tcBorders>
          </w:tcPr>
          <w:p w:rsidR="00552573" w:rsidRDefault="00552573"/>
        </w:tc>
        <w:tc>
          <w:tcPr>
            <w:tcW w:w="632" w:type="dxa"/>
            <w:vMerge/>
            <w:tcBorders>
              <w:top w:val="single" w:sz="10" w:space="0" w:color="auto"/>
              <w:left w:val="single" w:sz="10" w:space="0" w:color="auto"/>
              <w:bottom w:val="single" w:sz="10" w:space="0" w:color="auto"/>
              <w:right w:val="single" w:sz="10" w:space="0" w:color="auto"/>
            </w:tcBorders>
          </w:tcPr>
          <w:p w:rsidR="00552573" w:rsidRDefault="00552573"/>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w:t>
            </w:r>
            <w:r>
              <w:rPr>
                <w:rFonts w:ascii="宋体" w:hAnsi="宋体"/>
                <w:sz w:val="16"/>
              </w:rPr>
              <w:t>两员</w:t>
            </w:r>
            <w:r>
              <w:rPr>
                <w:rFonts w:ascii="宋体" w:hAnsi="宋体"/>
                <w:sz w:val="16"/>
              </w:rPr>
              <w:t>”</w:t>
            </w:r>
            <w:r>
              <w:rPr>
                <w:rFonts w:ascii="宋体" w:hAnsi="宋体"/>
                <w:sz w:val="16"/>
              </w:rPr>
              <w:t>培训出勤率</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552573">
            <w:pPr>
              <w:jc w:val="center"/>
            </w:pPr>
          </w:p>
        </w:tc>
      </w:tr>
      <w:tr w:rsidR="00552573">
        <w:tc>
          <w:tcPr>
            <w:tcW w:w="632" w:type="dxa"/>
            <w:vMerge/>
            <w:tcBorders>
              <w:top w:val="single" w:sz="10" w:space="0" w:color="auto"/>
              <w:left w:val="single" w:sz="10" w:space="0" w:color="auto"/>
              <w:bottom w:val="single" w:sz="10" w:space="0" w:color="auto"/>
              <w:right w:val="single" w:sz="10" w:space="0" w:color="auto"/>
            </w:tcBorders>
          </w:tcPr>
          <w:p w:rsidR="00552573" w:rsidRDefault="00552573"/>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w:t>
            </w:r>
            <w:r>
              <w:rPr>
                <w:rFonts w:ascii="宋体" w:hAnsi="宋体"/>
                <w:sz w:val="16"/>
              </w:rPr>
              <w:t>两员</w:t>
            </w:r>
            <w:r>
              <w:rPr>
                <w:rFonts w:ascii="宋体" w:hAnsi="宋体"/>
                <w:sz w:val="16"/>
              </w:rPr>
              <w:t>”</w:t>
            </w:r>
            <w:r>
              <w:rPr>
                <w:rFonts w:ascii="宋体" w:hAnsi="宋体"/>
                <w:sz w:val="16"/>
              </w:rPr>
              <w:t>保险成本</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&gt;=0.29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=0.29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552573">
            <w:pPr>
              <w:jc w:val="center"/>
            </w:pPr>
          </w:p>
        </w:tc>
      </w:tr>
      <w:tr w:rsidR="00552573">
        <w:tc>
          <w:tcPr>
            <w:tcW w:w="632" w:type="dxa"/>
            <w:vMerge/>
            <w:tcBorders>
              <w:top w:val="single" w:sz="10" w:space="0" w:color="auto"/>
              <w:left w:val="single" w:sz="10" w:space="0" w:color="auto"/>
              <w:bottom w:val="single" w:sz="10" w:space="0" w:color="auto"/>
              <w:right w:val="single" w:sz="10" w:space="0" w:color="auto"/>
            </w:tcBorders>
          </w:tcPr>
          <w:p w:rsidR="00552573" w:rsidRDefault="00552573"/>
        </w:tc>
        <w:tc>
          <w:tcPr>
            <w:tcW w:w="632" w:type="dxa"/>
            <w:vMerge/>
            <w:tcBorders>
              <w:top w:val="single" w:sz="10" w:space="0" w:color="auto"/>
              <w:left w:val="single" w:sz="10" w:space="0" w:color="auto"/>
              <w:bottom w:val="single" w:sz="10" w:space="0" w:color="auto"/>
              <w:right w:val="single" w:sz="10" w:space="0" w:color="auto"/>
            </w:tcBorders>
          </w:tcPr>
          <w:p w:rsidR="00552573" w:rsidRDefault="00552573"/>
        </w:tc>
        <w:tc>
          <w:tcPr>
            <w:tcW w:w="632" w:type="dxa"/>
            <w:vMerge/>
            <w:tcBorders>
              <w:top w:val="single" w:sz="10" w:space="0" w:color="auto"/>
              <w:left w:val="single" w:sz="10" w:space="0" w:color="auto"/>
              <w:bottom w:val="single" w:sz="10" w:space="0" w:color="auto"/>
              <w:right w:val="single" w:sz="10" w:space="0" w:color="auto"/>
            </w:tcBorders>
          </w:tcPr>
          <w:p w:rsidR="00552573" w:rsidRDefault="00552573"/>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w:t>
            </w:r>
            <w:r>
              <w:rPr>
                <w:rFonts w:ascii="宋体" w:hAnsi="宋体"/>
                <w:sz w:val="16"/>
              </w:rPr>
              <w:t>两员</w:t>
            </w:r>
            <w:r>
              <w:rPr>
                <w:rFonts w:ascii="宋体" w:hAnsi="宋体"/>
                <w:sz w:val="16"/>
              </w:rPr>
              <w:t>”</w:t>
            </w:r>
            <w:r>
              <w:rPr>
                <w:rFonts w:ascii="宋体" w:hAnsi="宋体"/>
                <w:sz w:val="16"/>
              </w:rPr>
              <w:t>补助成本</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&gt;=5.85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=5.85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552573">
            <w:pPr>
              <w:jc w:val="center"/>
            </w:pPr>
          </w:p>
        </w:tc>
      </w:tr>
      <w:tr w:rsidR="00552573">
        <w:tc>
          <w:tcPr>
            <w:tcW w:w="632" w:type="dxa"/>
            <w:vMerge/>
            <w:tcBorders>
              <w:top w:val="single" w:sz="10" w:space="0" w:color="auto"/>
              <w:left w:val="single" w:sz="10" w:space="0" w:color="auto"/>
              <w:bottom w:val="single" w:sz="10" w:space="0" w:color="auto"/>
              <w:right w:val="single" w:sz="10" w:space="0" w:color="auto"/>
            </w:tcBorders>
          </w:tcPr>
          <w:p w:rsidR="00552573" w:rsidRDefault="00552573"/>
        </w:tc>
        <w:tc>
          <w:tcPr>
            <w:tcW w:w="632" w:type="dxa"/>
            <w:vMerge/>
            <w:tcBorders>
              <w:top w:val="single" w:sz="10" w:space="0" w:color="auto"/>
              <w:left w:val="single" w:sz="10" w:space="0" w:color="auto"/>
              <w:bottom w:val="single" w:sz="10" w:space="0" w:color="auto"/>
              <w:right w:val="single" w:sz="10" w:space="0" w:color="auto"/>
            </w:tcBorders>
          </w:tcPr>
          <w:p w:rsidR="00552573" w:rsidRDefault="00552573"/>
        </w:tc>
        <w:tc>
          <w:tcPr>
            <w:tcW w:w="632" w:type="dxa"/>
            <w:vMerge/>
            <w:tcBorders>
              <w:top w:val="single" w:sz="10" w:space="0" w:color="auto"/>
              <w:left w:val="single" w:sz="10" w:space="0" w:color="auto"/>
              <w:bottom w:val="single" w:sz="10" w:space="0" w:color="auto"/>
              <w:right w:val="single" w:sz="10" w:space="0" w:color="auto"/>
            </w:tcBorders>
          </w:tcPr>
          <w:p w:rsidR="00552573" w:rsidRDefault="00552573"/>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普查工作经费</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&gt;=11.86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=11.86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552573">
            <w:pPr>
              <w:jc w:val="center"/>
            </w:pPr>
          </w:p>
        </w:tc>
      </w:tr>
      <w:tr w:rsidR="00552573">
        <w:tc>
          <w:tcPr>
            <w:tcW w:w="632" w:type="dxa"/>
            <w:vMerge/>
            <w:tcBorders>
              <w:top w:val="single" w:sz="10" w:space="0" w:color="auto"/>
              <w:left w:val="single" w:sz="10" w:space="0" w:color="auto"/>
              <w:bottom w:val="single" w:sz="10" w:space="0" w:color="auto"/>
              <w:right w:val="single" w:sz="10" w:space="0" w:color="auto"/>
            </w:tcBorders>
          </w:tcPr>
          <w:p w:rsidR="00552573" w:rsidRDefault="00552573"/>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提高普查数据对经济决策力</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明显提高</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552573">
            <w:pPr>
              <w:jc w:val="center"/>
            </w:pPr>
          </w:p>
        </w:tc>
      </w:tr>
      <w:tr w:rsidR="00552573">
        <w:tc>
          <w:tcPr>
            <w:tcW w:w="632" w:type="dxa"/>
            <w:vMerge/>
            <w:tcBorders>
              <w:top w:val="single" w:sz="10" w:space="0" w:color="auto"/>
              <w:left w:val="single" w:sz="10" w:space="0" w:color="auto"/>
              <w:bottom w:val="single" w:sz="10" w:space="0" w:color="auto"/>
              <w:right w:val="single" w:sz="10" w:space="0" w:color="auto"/>
            </w:tcBorders>
          </w:tcPr>
          <w:p w:rsidR="00552573" w:rsidRDefault="00552573"/>
        </w:tc>
        <w:tc>
          <w:tcPr>
            <w:tcW w:w="632" w:type="dxa"/>
            <w:vMerge/>
            <w:tcBorders>
              <w:top w:val="single" w:sz="10" w:space="0" w:color="auto"/>
              <w:left w:val="single" w:sz="10" w:space="0" w:color="auto"/>
              <w:bottom w:val="single" w:sz="10" w:space="0" w:color="auto"/>
              <w:right w:val="single" w:sz="10" w:space="0" w:color="auto"/>
            </w:tcBorders>
          </w:tcPr>
          <w:p w:rsidR="00552573" w:rsidRDefault="00552573"/>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为经济发展规划提供数据参考依据</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长期</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552573">
            <w:pPr>
              <w:jc w:val="center"/>
            </w:pPr>
          </w:p>
        </w:tc>
      </w:tr>
      <w:tr w:rsidR="00552573">
        <w:tc>
          <w:tcPr>
            <w:tcW w:w="632" w:type="dxa"/>
            <w:vMerge/>
            <w:tcBorders>
              <w:top w:val="single" w:sz="10" w:space="0" w:color="auto"/>
              <w:left w:val="single" w:sz="10" w:space="0" w:color="auto"/>
              <w:bottom w:val="single" w:sz="10" w:space="0" w:color="auto"/>
              <w:right w:val="single" w:sz="10" w:space="0" w:color="auto"/>
            </w:tcBorders>
          </w:tcPr>
          <w:p w:rsidR="00552573" w:rsidRDefault="00552573"/>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w:t>
            </w:r>
            <w:r>
              <w:rPr>
                <w:rFonts w:ascii="宋体" w:hAnsi="宋体"/>
                <w:sz w:val="16"/>
              </w:rPr>
              <w:t>两员</w:t>
            </w:r>
            <w:r>
              <w:rPr>
                <w:rFonts w:ascii="宋体" w:hAnsi="宋体"/>
                <w:sz w:val="16"/>
              </w:rPr>
              <w:t>”</w:t>
            </w:r>
            <w:r>
              <w:rPr>
                <w:rFonts w:ascii="宋体" w:hAnsi="宋体"/>
                <w:sz w:val="16"/>
              </w:rPr>
              <w:t>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552573">
            <w:pPr>
              <w:jc w:val="center"/>
            </w:pPr>
          </w:p>
        </w:tc>
      </w:tr>
      <w:tr w:rsidR="00552573">
        <w:tc>
          <w:tcPr>
            <w:tcW w:w="2528" w:type="dxa"/>
            <w:gridSpan w:val="4"/>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552573" w:rsidRDefault="00552573"/>
        </w:tc>
        <w:tc>
          <w:tcPr>
            <w:tcW w:w="632" w:type="dxa"/>
            <w:tcBorders>
              <w:top w:val="single" w:sz="10" w:space="0" w:color="auto"/>
              <w:left w:val="single" w:sz="10" w:space="0" w:color="auto"/>
              <w:bottom w:val="single" w:sz="10" w:space="0" w:color="auto"/>
              <w:right w:val="single" w:sz="10" w:space="0" w:color="auto"/>
            </w:tcBorders>
          </w:tcPr>
          <w:p w:rsidR="00552573" w:rsidRDefault="00552573"/>
        </w:tc>
        <w:tc>
          <w:tcPr>
            <w:tcW w:w="632" w:type="dxa"/>
            <w:tcBorders>
              <w:top w:val="single" w:sz="10" w:space="0" w:color="auto"/>
              <w:left w:val="single" w:sz="10" w:space="0" w:color="auto"/>
              <w:bottom w:val="single" w:sz="10" w:space="0" w:color="auto"/>
              <w:right w:val="single" w:sz="10" w:space="0" w:color="auto"/>
            </w:tcBorders>
          </w:tcPr>
          <w:p w:rsidR="00552573" w:rsidRDefault="00552573"/>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552573" w:rsidRDefault="00552573"/>
        </w:tc>
        <w:tc>
          <w:tcPr>
            <w:tcW w:w="632" w:type="dxa"/>
            <w:tcBorders>
              <w:top w:val="single" w:sz="10" w:space="0" w:color="auto"/>
              <w:left w:val="single" w:sz="10" w:space="0" w:color="auto"/>
              <w:bottom w:val="single" w:sz="10" w:space="0" w:color="auto"/>
              <w:right w:val="single" w:sz="10" w:space="0" w:color="auto"/>
            </w:tcBorders>
          </w:tcPr>
          <w:p w:rsidR="00552573" w:rsidRDefault="00552573"/>
        </w:tc>
        <w:tc>
          <w:tcPr>
            <w:tcW w:w="632" w:type="dxa"/>
            <w:tcBorders>
              <w:top w:val="single" w:sz="10" w:space="0" w:color="auto"/>
              <w:left w:val="single" w:sz="10" w:space="0" w:color="auto"/>
              <w:bottom w:val="single" w:sz="10" w:space="0" w:color="auto"/>
              <w:right w:val="single" w:sz="10" w:space="0" w:color="auto"/>
            </w:tcBorders>
          </w:tcPr>
          <w:p w:rsidR="00552573" w:rsidRDefault="00552573"/>
        </w:tc>
        <w:tc>
          <w:tcPr>
            <w:tcW w:w="632" w:type="dxa"/>
            <w:tcBorders>
              <w:top w:val="single" w:sz="10" w:space="0" w:color="auto"/>
              <w:left w:val="single" w:sz="10" w:space="0" w:color="auto"/>
              <w:bottom w:val="single" w:sz="10" w:space="0" w:color="auto"/>
              <w:right w:val="single" w:sz="10" w:space="0" w:color="auto"/>
            </w:tcBorders>
          </w:tcPr>
          <w:p w:rsidR="00552573" w:rsidRDefault="00552573"/>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552573" w:rsidRDefault="00552573"/>
        </w:tc>
      </w:tr>
    </w:tbl>
    <w:p w:rsidR="00552573" w:rsidRDefault="000977ED">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776"/>
        <w:gridCol w:w="632"/>
        <w:gridCol w:w="632"/>
      </w:tblGrid>
      <w:tr w:rsidR="00552573">
        <w:tc>
          <w:tcPr>
            <w:tcW w:w="8848" w:type="dxa"/>
            <w:gridSpan w:val="14"/>
            <w:vAlign w:val="center"/>
          </w:tcPr>
          <w:p w:rsidR="00552573" w:rsidRDefault="000977ED">
            <w:pPr>
              <w:jc w:val="center"/>
            </w:pPr>
            <w:r>
              <w:rPr>
                <w:rFonts w:ascii="宋体" w:hAnsi="宋体"/>
                <w:sz w:val="24"/>
              </w:rPr>
              <w:lastRenderedPageBreak/>
              <w:t>项目支出绩效自评表</w:t>
            </w:r>
          </w:p>
        </w:tc>
      </w:tr>
      <w:tr w:rsidR="00552573">
        <w:tc>
          <w:tcPr>
            <w:tcW w:w="8848" w:type="dxa"/>
            <w:gridSpan w:val="14"/>
            <w:vAlign w:val="center"/>
          </w:tcPr>
          <w:p w:rsidR="00552573" w:rsidRDefault="000977ED">
            <w:pPr>
              <w:jc w:val="center"/>
            </w:pPr>
            <w:r>
              <w:rPr>
                <w:rFonts w:ascii="宋体" w:hAnsi="宋体"/>
                <w:sz w:val="24"/>
              </w:rPr>
              <w:t>(2024</w:t>
            </w:r>
            <w:r>
              <w:rPr>
                <w:rFonts w:ascii="宋体" w:hAnsi="宋体"/>
                <w:sz w:val="24"/>
              </w:rPr>
              <w:t>年度</w:t>
            </w:r>
            <w:r>
              <w:rPr>
                <w:rFonts w:ascii="宋体" w:hAnsi="宋体"/>
                <w:sz w:val="24"/>
              </w:rPr>
              <w:t>)</w:t>
            </w:r>
          </w:p>
        </w:tc>
      </w:tr>
      <w:tr w:rsidR="00552573">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第五次全国经济普查两员补助</w:t>
            </w:r>
          </w:p>
        </w:tc>
      </w:tr>
      <w:tr w:rsidR="00552573">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尉犁县统计局</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尉犁县统计局</w:t>
            </w:r>
          </w:p>
        </w:tc>
      </w:tr>
      <w:tr w:rsidR="00552573">
        <w:tc>
          <w:tcPr>
            <w:tcW w:w="632" w:type="dxa"/>
            <w:tcBorders>
              <w:top w:val="single" w:sz="10" w:space="0" w:color="auto"/>
              <w:left w:val="single" w:sz="10" w:space="0" w:color="auto"/>
              <w:bottom w:val="single" w:sz="10" w:space="0" w:color="auto"/>
              <w:right w:val="single" w:sz="10" w:space="0" w:color="auto"/>
            </w:tcBorders>
          </w:tcPr>
          <w:p w:rsidR="00552573" w:rsidRDefault="00552573"/>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552573">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得分</w:t>
            </w:r>
          </w:p>
        </w:tc>
      </w:tr>
      <w:tr w:rsidR="00552573">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48.79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48.79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48.79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10.00</w:t>
            </w:r>
          </w:p>
        </w:tc>
      </w:tr>
      <w:tr w:rsidR="00552573">
        <w:tc>
          <w:tcPr>
            <w:tcW w:w="632" w:type="dxa"/>
            <w:vMerge/>
            <w:tcBorders>
              <w:top w:val="single" w:sz="10" w:space="0" w:color="auto"/>
              <w:left w:val="single" w:sz="10" w:space="0" w:color="auto"/>
              <w:bottom w:val="single" w:sz="10" w:space="0" w:color="auto"/>
              <w:right w:val="single" w:sz="10" w:space="0" w:color="auto"/>
            </w:tcBorders>
          </w:tcPr>
          <w:p w:rsidR="00552573" w:rsidRDefault="00552573"/>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48.79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48.79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48.79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w:t>
            </w:r>
          </w:p>
        </w:tc>
      </w:tr>
      <w:tr w:rsidR="00552573">
        <w:tc>
          <w:tcPr>
            <w:tcW w:w="632" w:type="dxa"/>
            <w:vMerge/>
            <w:tcBorders>
              <w:top w:val="single" w:sz="10" w:space="0" w:color="auto"/>
              <w:left w:val="single" w:sz="10" w:space="0" w:color="auto"/>
              <w:bottom w:val="single" w:sz="10" w:space="0" w:color="auto"/>
              <w:right w:val="single" w:sz="10" w:space="0" w:color="auto"/>
            </w:tcBorders>
          </w:tcPr>
          <w:p w:rsidR="00552573" w:rsidRDefault="00552573"/>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w:t>
            </w:r>
          </w:p>
        </w:tc>
      </w:tr>
      <w:tr w:rsidR="00552573">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总体目标完成情况</w:t>
            </w:r>
          </w:p>
        </w:tc>
      </w:tr>
      <w:tr w:rsidR="00552573">
        <w:tc>
          <w:tcPr>
            <w:tcW w:w="632" w:type="dxa"/>
            <w:vMerge/>
            <w:tcBorders>
              <w:top w:val="single" w:sz="10" w:space="0" w:color="auto"/>
              <w:left w:val="single" w:sz="10" w:space="0" w:color="auto"/>
              <w:bottom w:val="single" w:sz="10" w:space="0" w:color="auto"/>
              <w:right w:val="single" w:sz="10" w:space="0" w:color="auto"/>
            </w:tcBorders>
          </w:tcPr>
          <w:p w:rsidR="00552573" w:rsidRDefault="00552573"/>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52573" w:rsidRDefault="000977ED">
            <w:r>
              <w:rPr>
                <w:rFonts w:ascii="宋体" w:hAnsi="宋体"/>
                <w:sz w:val="16"/>
              </w:rPr>
              <w:t>第五次经济普查指导员、普查员共计</w:t>
            </w:r>
            <w:r>
              <w:rPr>
                <w:rFonts w:ascii="宋体" w:hAnsi="宋体"/>
                <w:sz w:val="16"/>
              </w:rPr>
              <w:t>117</w:t>
            </w:r>
            <w:r>
              <w:rPr>
                <w:rFonts w:ascii="宋体" w:hAnsi="宋体"/>
                <w:sz w:val="16"/>
              </w:rPr>
              <w:t>人，通过普查，进一步夯实统计基础，推进统计现代化改革，为加强和改善宏观经济治理、科学制定中长期发展规划、全面建设社会主义现代化国家，提供科学准确的统计信息支持。</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52573" w:rsidRDefault="000977ED">
            <w:r>
              <w:rPr>
                <w:rFonts w:ascii="宋体" w:hAnsi="宋体"/>
                <w:sz w:val="16"/>
              </w:rPr>
              <w:t>总体来看，第五次经济普查</w:t>
            </w:r>
            <w:r>
              <w:rPr>
                <w:rFonts w:ascii="宋体" w:hAnsi="宋体"/>
                <w:sz w:val="16"/>
              </w:rPr>
              <w:t>“</w:t>
            </w:r>
            <w:r>
              <w:rPr>
                <w:rFonts w:ascii="宋体" w:hAnsi="宋体"/>
                <w:sz w:val="16"/>
              </w:rPr>
              <w:t>两员</w:t>
            </w:r>
            <w:r>
              <w:rPr>
                <w:rFonts w:ascii="宋体" w:hAnsi="宋体"/>
                <w:sz w:val="16"/>
              </w:rPr>
              <w:t>”</w:t>
            </w:r>
            <w:r>
              <w:rPr>
                <w:rFonts w:ascii="宋体" w:hAnsi="宋体"/>
                <w:sz w:val="16"/>
              </w:rPr>
              <w:t>补助圆满完成预期目标，资金拨付及时，补助调查员</w:t>
            </w:r>
            <w:r>
              <w:rPr>
                <w:rFonts w:ascii="宋体" w:hAnsi="宋体"/>
                <w:sz w:val="16"/>
              </w:rPr>
              <w:t>116</w:t>
            </w:r>
            <w:r>
              <w:rPr>
                <w:rFonts w:ascii="宋体" w:hAnsi="宋体"/>
                <w:sz w:val="16"/>
              </w:rPr>
              <w:t>人、规范发放和严格监管，确保</w:t>
            </w:r>
            <w:r>
              <w:rPr>
                <w:rFonts w:ascii="宋体" w:hAnsi="宋体"/>
                <w:sz w:val="16"/>
              </w:rPr>
              <w:t>“</w:t>
            </w:r>
            <w:r>
              <w:rPr>
                <w:rFonts w:ascii="宋体" w:hAnsi="宋体"/>
                <w:sz w:val="16"/>
              </w:rPr>
              <w:t>两员</w:t>
            </w:r>
            <w:r>
              <w:rPr>
                <w:rFonts w:ascii="宋体" w:hAnsi="宋体"/>
                <w:sz w:val="16"/>
              </w:rPr>
              <w:t>”</w:t>
            </w:r>
            <w:r>
              <w:rPr>
                <w:rFonts w:ascii="宋体" w:hAnsi="宋体"/>
                <w:sz w:val="16"/>
              </w:rPr>
              <w:t>报酬的兑现，为普查工作的顺利开展提供坚实保障。未来将继续优化资金管理机制，进一步提升补助发放的效率和透明度。</w:t>
            </w:r>
          </w:p>
        </w:tc>
      </w:tr>
      <w:tr w:rsidR="00552573">
        <w:tc>
          <w:tcPr>
            <w:tcW w:w="632" w:type="dxa"/>
            <w:tcBorders>
              <w:top w:val="single" w:sz="10" w:space="0" w:color="auto"/>
              <w:left w:val="single" w:sz="10" w:space="0" w:color="auto"/>
              <w:bottom w:val="single" w:sz="10" w:space="0" w:color="auto"/>
              <w:right w:val="single" w:sz="10" w:space="0" w:color="auto"/>
            </w:tcBorders>
          </w:tcPr>
          <w:p w:rsidR="00552573" w:rsidRDefault="00552573"/>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偏差原因分析及改进措施</w:t>
            </w:r>
          </w:p>
        </w:tc>
      </w:tr>
      <w:tr w:rsidR="00552573">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普查员及普查指导员人数</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&gt;=116</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=123</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106.03%</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9.4</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年初预期值较低，该项目超额完成</w:t>
            </w:r>
          </w:p>
        </w:tc>
      </w:tr>
      <w:tr w:rsidR="00552573">
        <w:tc>
          <w:tcPr>
            <w:tcW w:w="632" w:type="dxa"/>
            <w:vMerge/>
            <w:tcBorders>
              <w:top w:val="single" w:sz="10" w:space="0" w:color="auto"/>
              <w:left w:val="single" w:sz="10" w:space="0" w:color="auto"/>
              <w:bottom w:val="single" w:sz="10" w:space="0" w:color="auto"/>
              <w:right w:val="single" w:sz="10" w:space="0" w:color="auto"/>
            </w:tcBorders>
          </w:tcPr>
          <w:p w:rsidR="00552573" w:rsidRDefault="00552573"/>
        </w:tc>
        <w:tc>
          <w:tcPr>
            <w:tcW w:w="632" w:type="dxa"/>
            <w:vMerge/>
            <w:tcBorders>
              <w:top w:val="single" w:sz="10" w:space="0" w:color="auto"/>
              <w:left w:val="single" w:sz="10" w:space="0" w:color="auto"/>
              <w:bottom w:val="single" w:sz="10" w:space="0" w:color="auto"/>
              <w:right w:val="single" w:sz="10" w:space="0" w:color="auto"/>
            </w:tcBorders>
          </w:tcPr>
          <w:p w:rsidR="00552573" w:rsidRDefault="00552573"/>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普查数据精确度</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8.89</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年初预期值较低，该项目超额完成</w:t>
            </w:r>
          </w:p>
        </w:tc>
      </w:tr>
      <w:tr w:rsidR="00552573">
        <w:tc>
          <w:tcPr>
            <w:tcW w:w="632" w:type="dxa"/>
            <w:vMerge/>
            <w:tcBorders>
              <w:top w:val="single" w:sz="10" w:space="0" w:color="auto"/>
              <w:left w:val="single" w:sz="10" w:space="0" w:color="auto"/>
              <w:bottom w:val="single" w:sz="10" w:space="0" w:color="auto"/>
              <w:right w:val="single" w:sz="10" w:space="0" w:color="auto"/>
            </w:tcBorders>
          </w:tcPr>
          <w:p w:rsidR="00552573" w:rsidRDefault="00552573"/>
        </w:tc>
        <w:tc>
          <w:tcPr>
            <w:tcW w:w="632" w:type="dxa"/>
            <w:vMerge/>
            <w:tcBorders>
              <w:top w:val="single" w:sz="10" w:space="0" w:color="auto"/>
              <w:left w:val="single" w:sz="10" w:space="0" w:color="auto"/>
              <w:bottom w:val="single" w:sz="10" w:space="0" w:color="auto"/>
              <w:right w:val="single" w:sz="10" w:space="0" w:color="auto"/>
            </w:tcBorders>
          </w:tcPr>
          <w:p w:rsidR="00552573" w:rsidRDefault="00552573"/>
        </w:tc>
        <w:tc>
          <w:tcPr>
            <w:tcW w:w="632" w:type="dxa"/>
            <w:vMerge/>
            <w:tcBorders>
              <w:top w:val="single" w:sz="10" w:space="0" w:color="auto"/>
              <w:left w:val="single" w:sz="10" w:space="0" w:color="auto"/>
              <w:bottom w:val="single" w:sz="10" w:space="0" w:color="auto"/>
              <w:right w:val="single" w:sz="10" w:space="0" w:color="auto"/>
            </w:tcBorders>
          </w:tcPr>
          <w:p w:rsidR="00552573" w:rsidRDefault="00552573"/>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普查</w:t>
            </w:r>
            <w:r>
              <w:rPr>
                <w:rFonts w:ascii="宋体" w:hAnsi="宋体"/>
                <w:sz w:val="16"/>
              </w:rPr>
              <w:lastRenderedPageBreak/>
              <w:t>员及普查指导员出勤率</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lastRenderedPageBreak/>
              <w:t>&gt;=90%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计划</w:t>
            </w:r>
            <w:r>
              <w:rPr>
                <w:rFonts w:ascii="宋体" w:hAnsi="宋体"/>
                <w:sz w:val="16"/>
              </w:rPr>
              <w:lastRenderedPageBreak/>
              <w:t>标准</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lastRenderedPageBreak/>
              <w:t>-</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按照</w:t>
            </w:r>
            <w:r>
              <w:rPr>
                <w:rFonts w:ascii="宋体" w:hAnsi="宋体"/>
                <w:sz w:val="16"/>
              </w:rPr>
              <w:lastRenderedPageBreak/>
              <w:t>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lastRenderedPageBreak/>
              <w:t>工作</w:t>
            </w:r>
            <w:r>
              <w:rPr>
                <w:rFonts w:ascii="宋体" w:hAnsi="宋体"/>
                <w:sz w:val="16"/>
              </w:rPr>
              <w:lastRenderedPageBreak/>
              <w:t>资料</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lastRenderedPageBreak/>
              <w:t>=98%</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108.89%</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9.11</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年初</w:t>
            </w:r>
            <w:r>
              <w:rPr>
                <w:rFonts w:ascii="宋体" w:hAnsi="宋体"/>
                <w:sz w:val="16"/>
              </w:rPr>
              <w:lastRenderedPageBreak/>
              <w:t>预期值较低，人员配合度高参会出勤率较高</w:t>
            </w:r>
          </w:p>
        </w:tc>
      </w:tr>
      <w:tr w:rsidR="00552573">
        <w:tc>
          <w:tcPr>
            <w:tcW w:w="632" w:type="dxa"/>
            <w:vMerge/>
            <w:tcBorders>
              <w:top w:val="single" w:sz="10" w:space="0" w:color="auto"/>
              <w:left w:val="single" w:sz="10" w:space="0" w:color="auto"/>
              <w:bottom w:val="single" w:sz="10" w:space="0" w:color="auto"/>
              <w:right w:val="single" w:sz="10" w:space="0" w:color="auto"/>
            </w:tcBorders>
          </w:tcPr>
          <w:p w:rsidR="00552573" w:rsidRDefault="00552573"/>
        </w:tc>
        <w:tc>
          <w:tcPr>
            <w:tcW w:w="632" w:type="dxa"/>
            <w:vMerge/>
            <w:tcBorders>
              <w:top w:val="single" w:sz="10" w:space="0" w:color="auto"/>
              <w:left w:val="single" w:sz="10" w:space="0" w:color="auto"/>
              <w:bottom w:val="single" w:sz="10" w:space="0" w:color="auto"/>
              <w:right w:val="single" w:sz="10" w:space="0" w:color="auto"/>
            </w:tcBorders>
          </w:tcPr>
          <w:p w:rsidR="00552573" w:rsidRDefault="00552573"/>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普查员及指导员补助发放及时率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8.89</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年初预期值较低，该项目超额完成</w:t>
            </w:r>
          </w:p>
        </w:tc>
      </w:tr>
      <w:tr w:rsidR="00552573">
        <w:tc>
          <w:tcPr>
            <w:tcW w:w="632" w:type="dxa"/>
            <w:vMerge/>
            <w:tcBorders>
              <w:top w:val="single" w:sz="10" w:space="0" w:color="auto"/>
              <w:left w:val="single" w:sz="10" w:space="0" w:color="auto"/>
              <w:bottom w:val="single" w:sz="10" w:space="0" w:color="auto"/>
              <w:right w:val="single" w:sz="10" w:space="0" w:color="auto"/>
            </w:tcBorders>
          </w:tcPr>
          <w:p w:rsidR="00552573" w:rsidRDefault="00552573"/>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普查员及普查指导员补助经费</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=48.50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=48.5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552573">
            <w:pPr>
              <w:jc w:val="center"/>
            </w:pPr>
          </w:p>
        </w:tc>
      </w:tr>
      <w:tr w:rsidR="00552573">
        <w:tc>
          <w:tcPr>
            <w:tcW w:w="632" w:type="dxa"/>
            <w:vMerge/>
            <w:tcBorders>
              <w:top w:val="single" w:sz="10" w:space="0" w:color="auto"/>
              <w:left w:val="single" w:sz="10" w:space="0" w:color="auto"/>
              <w:bottom w:val="single" w:sz="10" w:space="0" w:color="auto"/>
              <w:right w:val="single" w:sz="10" w:space="0" w:color="auto"/>
            </w:tcBorders>
          </w:tcPr>
          <w:p w:rsidR="00552573" w:rsidRDefault="00552573"/>
        </w:tc>
        <w:tc>
          <w:tcPr>
            <w:tcW w:w="632" w:type="dxa"/>
            <w:vMerge/>
            <w:tcBorders>
              <w:top w:val="single" w:sz="10" w:space="0" w:color="auto"/>
              <w:left w:val="single" w:sz="10" w:space="0" w:color="auto"/>
              <w:bottom w:val="single" w:sz="10" w:space="0" w:color="auto"/>
              <w:right w:val="single" w:sz="10" w:space="0" w:color="auto"/>
            </w:tcBorders>
          </w:tcPr>
          <w:p w:rsidR="00552573" w:rsidRDefault="00552573"/>
        </w:tc>
        <w:tc>
          <w:tcPr>
            <w:tcW w:w="632" w:type="dxa"/>
            <w:vMerge/>
            <w:tcBorders>
              <w:top w:val="single" w:sz="10" w:space="0" w:color="auto"/>
              <w:left w:val="single" w:sz="10" w:space="0" w:color="auto"/>
              <w:bottom w:val="single" w:sz="10" w:space="0" w:color="auto"/>
              <w:right w:val="single" w:sz="10" w:space="0" w:color="auto"/>
            </w:tcBorders>
          </w:tcPr>
          <w:p w:rsidR="00552573" w:rsidRDefault="00552573"/>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普查员及普查指导员保险费</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=0.29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=0.29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552573">
            <w:pPr>
              <w:jc w:val="center"/>
            </w:pPr>
          </w:p>
        </w:tc>
      </w:tr>
      <w:tr w:rsidR="00552573">
        <w:tc>
          <w:tcPr>
            <w:tcW w:w="632" w:type="dxa"/>
            <w:vMerge/>
            <w:tcBorders>
              <w:top w:val="single" w:sz="10" w:space="0" w:color="auto"/>
              <w:left w:val="single" w:sz="10" w:space="0" w:color="auto"/>
              <w:bottom w:val="single" w:sz="10" w:space="0" w:color="auto"/>
              <w:right w:val="single" w:sz="10" w:space="0" w:color="auto"/>
            </w:tcBorders>
          </w:tcPr>
          <w:p w:rsidR="00552573" w:rsidRDefault="00552573"/>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普查数据提高政府统计公信力</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有效提高</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552573">
            <w:pPr>
              <w:jc w:val="center"/>
            </w:pPr>
          </w:p>
        </w:tc>
      </w:tr>
      <w:tr w:rsidR="00552573">
        <w:tc>
          <w:tcPr>
            <w:tcW w:w="2528" w:type="dxa"/>
            <w:gridSpan w:val="4"/>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552573" w:rsidRDefault="00552573"/>
        </w:tc>
        <w:tc>
          <w:tcPr>
            <w:tcW w:w="632" w:type="dxa"/>
            <w:tcBorders>
              <w:top w:val="single" w:sz="10" w:space="0" w:color="auto"/>
              <w:left w:val="single" w:sz="10" w:space="0" w:color="auto"/>
              <w:bottom w:val="single" w:sz="10" w:space="0" w:color="auto"/>
              <w:right w:val="single" w:sz="10" w:space="0" w:color="auto"/>
            </w:tcBorders>
          </w:tcPr>
          <w:p w:rsidR="00552573" w:rsidRDefault="00552573"/>
        </w:tc>
        <w:tc>
          <w:tcPr>
            <w:tcW w:w="632" w:type="dxa"/>
            <w:tcBorders>
              <w:top w:val="single" w:sz="10" w:space="0" w:color="auto"/>
              <w:left w:val="single" w:sz="10" w:space="0" w:color="auto"/>
              <w:bottom w:val="single" w:sz="10" w:space="0" w:color="auto"/>
              <w:right w:val="single" w:sz="10" w:space="0" w:color="auto"/>
            </w:tcBorders>
          </w:tcPr>
          <w:p w:rsidR="00552573" w:rsidRDefault="00552573"/>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552573" w:rsidRDefault="00552573"/>
        </w:tc>
        <w:tc>
          <w:tcPr>
            <w:tcW w:w="632" w:type="dxa"/>
            <w:tcBorders>
              <w:top w:val="single" w:sz="10" w:space="0" w:color="auto"/>
              <w:left w:val="single" w:sz="10" w:space="0" w:color="auto"/>
              <w:bottom w:val="single" w:sz="10" w:space="0" w:color="auto"/>
              <w:right w:val="single" w:sz="10" w:space="0" w:color="auto"/>
            </w:tcBorders>
          </w:tcPr>
          <w:p w:rsidR="00552573" w:rsidRDefault="00552573"/>
        </w:tc>
        <w:tc>
          <w:tcPr>
            <w:tcW w:w="632" w:type="dxa"/>
            <w:tcBorders>
              <w:top w:val="single" w:sz="10" w:space="0" w:color="auto"/>
              <w:left w:val="single" w:sz="10" w:space="0" w:color="auto"/>
              <w:bottom w:val="single" w:sz="10" w:space="0" w:color="auto"/>
              <w:right w:val="single" w:sz="10" w:space="0" w:color="auto"/>
            </w:tcBorders>
          </w:tcPr>
          <w:p w:rsidR="00552573" w:rsidRDefault="00552573"/>
        </w:tc>
        <w:tc>
          <w:tcPr>
            <w:tcW w:w="632" w:type="dxa"/>
            <w:tcBorders>
              <w:top w:val="single" w:sz="10" w:space="0" w:color="auto"/>
              <w:left w:val="single" w:sz="10" w:space="0" w:color="auto"/>
              <w:bottom w:val="single" w:sz="10" w:space="0" w:color="auto"/>
              <w:right w:val="single" w:sz="10" w:space="0" w:color="auto"/>
            </w:tcBorders>
          </w:tcPr>
          <w:p w:rsidR="00552573" w:rsidRDefault="00552573"/>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96.29</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552573" w:rsidRDefault="00552573"/>
        </w:tc>
      </w:tr>
    </w:tbl>
    <w:p w:rsidR="00552573" w:rsidRDefault="000977ED">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776"/>
        <w:gridCol w:w="632"/>
        <w:gridCol w:w="632"/>
      </w:tblGrid>
      <w:tr w:rsidR="00552573">
        <w:tc>
          <w:tcPr>
            <w:tcW w:w="8848" w:type="dxa"/>
            <w:gridSpan w:val="14"/>
            <w:vAlign w:val="center"/>
          </w:tcPr>
          <w:p w:rsidR="00552573" w:rsidRDefault="000977ED">
            <w:pPr>
              <w:jc w:val="center"/>
            </w:pPr>
            <w:r>
              <w:rPr>
                <w:rFonts w:ascii="宋体" w:hAnsi="宋体"/>
                <w:sz w:val="24"/>
              </w:rPr>
              <w:lastRenderedPageBreak/>
              <w:t>项目支出绩效自评表</w:t>
            </w:r>
          </w:p>
        </w:tc>
      </w:tr>
      <w:tr w:rsidR="00552573">
        <w:tc>
          <w:tcPr>
            <w:tcW w:w="8848" w:type="dxa"/>
            <w:gridSpan w:val="14"/>
            <w:vAlign w:val="center"/>
          </w:tcPr>
          <w:p w:rsidR="00552573" w:rsidRDefault="000977ED">
            <w:pPr>
              <w:jc w:val="center"/>
            </w:pPr>
            <w:r>
              <w:rPr>
                <w:rFonts w:ascii="宋体" w:hAnsi="宋体"/>
                <w:sz w:val="24"/>
              </w:rPr>
              <w:t>(2024</w:t>
            </w:r>
            <w:r>
              <w:rPr>
                <w:rFonts w:ascii="宋体" w:hAnsi="宋体"/>
                <w:sz w:val="24"/>
              </w:rPr>
              <w:t>年度</w:t>
            </w:r>
            <w:r>
              <w:rPr>
                <w:rFonts w:ascii="宋体" w:hAnsi="宋体"/>
                <w:sz w:val="24"/>
              </w:rPr>
              <w:t>)</w:t>
            </w:r>
          </w:p>
        </w:tc>
      </w:tr>
      <w:tr w:rsidR="00552573">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统计年鉴印刷经费</w:t>
            </w:r>
          </w:p>
        </w:tc>
      </w:tr>
      <w:tr w:rsidR="00552573">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尉犁县统计局</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尉犁县统计局</w:t>
            </w:r>
          </w:p>
        </w:tc>
      </w:tr>
      <w:tr w:rsidR="00552573">
        <w:tc>
          <w:tcPr>
            <w:tcW w:w="632" w:type="dxa"/>
            <w:tcBorders>
              <w:top w:val="single" w:sz="10" w:space="0" w:color="auto"/>
              <w:left w:val="single" w:sz="10" w:space="0" w:color="auto"/>
              <w:bottom w:val="single" w:sz="10" w:space="0" w:color="auto"/>
              <w:right w:val="single" w:sz="10" w:space="0" w:color="auto"/>
            </w:tcBorders>
          </w:tcPr>
          <w:p w:rsidR="00552573" w:rsidRDefault="00552573"/>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552573">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得分</w:t>
            </w:r>
          </w:p>
        </w:tc>
      </w:tr>
      <w:tr w:rsidR="00552573">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0.94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94.00%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8.50</w:t>
            </w:r>
          </w:p>
        </w:tc>
      </w:tr>
      <w:tr w:rsidR="00552573">
        <w:tc>
          <w:tcPr>
            <w:tcW w:w="632" w:type="dxa"/>
            <w:vMerge/>
            <w:tcBorders>
              <w:top w:val="single" w:sz="10" w:space="0" w:color="auto"/>
              <w:left w:val="single" w:sz="10" w:space="0" w:color="auto"/>
              <w:bottom w:val="single" w:sz="10" w:space="0" w:color="auto"/>
              <w:right w:val="single" w:sz="10" w:space="0" w:color="auto"/>
            </w:tcBorders>
          </w:tcPr>
          <w:p w:rsidR="00552573" w:rsidRDefault="00552573"/>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0.94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w:t>
            </w:r>
          </w:p>
        </w:tc>
      </w:tr>
      <w:tr w:rsidR="00552573">
        <w:tc>
          <w:tcPr>
            <w:tcW w:w="632" w:type="dxa"/>
            <w:vMerge/>
            <w:tcBorders>
              <w:top w:val="single" w:sz="10" w:space="0" w:color="auto"/>
              <w:left w:val="single" w:sz="10" w:space="0" w:color="auto"/>
              <w:bottom w:val="single" w:sz="10" w:space="0" w:color="auto"/>
              <w:right w:val="single" w:sz="10" w:space="0" w:color="auto"/>
            </w:tcBorders>
          </w:tcPr>
          <w:p w:rsidR="00552573" w:rsidRDefault="00552573"/>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w:t>
            </w:r>
          </w:p>
        </w:tc>
      </w:tr>
      <w:tr w:rsidR="00552573">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总体目标完成情况</w:t>
            </w:r>
          </w:p>
        </w:tc>
      </w:tr>
      <w:tr w:rsidR="00552573">
        <w:tc>
          <w:tcPr>
            <w:tcW w:w="632" w:type="dxa"/>
            <w:vMerge/>
            <w:tcBorders>
              <w:top w:val="single" w:sz="10" w:space="0" w:color="auto"/>
              <w:left w:val="single" w:sz="10" w:space="0" w:color="auto"/>
              <w:bottom w:val="single" w:sz="10" w:space="0" w:color="auto"/>
              <w:right w:val="single" w:sz="10" w:space="0" w:color="auto"/>
            </w:tcBorders>
          </w:tcPr>
          <w:p w:rsidR="00552573" w:rsidRDefault="00552573"/>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52573" w:rsidRDefault="000977ED">
            <w:r>
              <w:rPr>
                <w:rFonts w:ascii="宋体" w:hAnsi="宋体"/>
                <w:sz w:val="16"/>
              </w:rPr>
              <w:t>完成印刷出版</w:t>
            </w:r>
            <w:r>
              <w:rPr>
                <w:rFonts w:ascii="宋体" w:hAnsi="宋体"/>
                <w:sz w:val="16"/>
              </w:rPr>
              <w:t>2024</w:t>
            </w:r>
            <w:r>
              <w:rPr>
                <w:rFonts w:ascii="宋体" w:hAnsi="宋体"/>
                <w:sz w:val="16"/>
              </w:rPr>
              <w:t>年度《统计年鉴》</w:t>
            </w:r>
            <w:r>
              <w:rPr>
                <w:rFonts w:ascii="宋体" w:hAnsi="宋体"/>
                <w:sz w:val="16"/>
              </w:rPr>
              <w:t>100</w:t>
            </w:r>
            <w:r>
              <w:rPr>
                <w:rFonts w:ascii="宋体" w:hAnsi="宋体"/>
                <w:sz w:val="16"/>
              </w:rPr>
              <w:t>本任务，负责本地区统计分析、预测和监督，提供统计信息和咨询建议，满足尉犁县各行业对统计数据的需求。</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52573" w:rsidRDefault="000977ED">
            <w:r>
              <w:rPr>
                <w:rFonts w:ascii="宋体" w:hAnsi="宋体"/>
                <w:sz w:val="16"/>
              </w:rPr>
              <w:t>为全县提供统计信息和咨询建议，满足了尉犁县各行业对统计数据的需求。按照</w:t>
            </w:r>
            <w:r>
              <w:rPr>
                <w:rFonts w:ascii="宋体" w:hAnsi="宋体"/>
                <w:sz w:val="16"/>
              </w:rPr>
              <w:t>94</w:t>
            </w:r>
            <w:r>
              <w:rPr>
                <w:rFonts w:ascii="宋体" w:hAnsi="宋体"/>
                <w:sz w:val="16"/>
              </w:rPr>
              <w:t>元</w:t>
            </w:r>
            <w:r>
              <w:rPr>
                <w:rFonts w:ascii="宋体" w:hAnsi="宋体"/>
                <w:sz w:val="16"/>
              </w:rPr>
              <w:t>/</w:t>
            </w:r>
            <w:r>
              <w:rPr>
                <w:rFonts w:ascii="宋体" w:hAnsi="宋体"/>
                <w:sz w:val="16"/>
              </w:rPr>
              <w:t>本标准支付</w:t>
            </w:r>
            <w:r>
              <w:rPr>
                <w:rFonts w:ascii="宋体" w:hAnsi="宋体"/>
                <w:sz w:val="16"/>
              </w:rPr>
              <w:t>9400</w:t>
            </w:r>
            <w:r>
              <w:rPr>
                <w:rFonts w:ascii="宋体" w:hAnsi="宋体"/>
                <w:sz w:val="16"/>
              </w:rPr>
              <w:t>元完成印刷出版</w:t>
            </w:r>
            <w:r>
              <w:rPr>
                <w:rFonts w:ascii="宋体" w:hAnsi="宋体"/>
                <w:sz w:val="16"/>
              </w:rPr>
              <w:t>2024</w:t>
            </w:r>
            <w:r>
              <w:rPr>
                <w:rFonts w:ascii="宋体" w:hAnsi="宋体"/>
                <w:sz w:val="16"/>
              </w:rPr>
              <w:t>年度《统计年鉴》</w:t>
            </w:r>
            <w:r>
              <w:rPr>
                <w:rFonts w:ascii="宋体" w:hAnsi="宋体"/>
                <w:sz w:val="16"/>
              </w:rPr>
              <w:t>100</w:t>
            </w:r>
            <w:r>
              <w:rPr>
                <w:rFonts w:ascii="宋体" w:hAnsi="宋体"/>
                <w:sz w:val="16"/>
              </w:rPr>
              <w:t>本并及时发布。</w:t>
            </w:r>
          </w:p>
        </w:tc>
      </w:tr>
      <w:tr w:rsidR="00552573">
        <w:tc>
          <w:tcPr>
            <w:tcW w:w="632" w:type="dxa"/>
            <w:tcBorders>
              <w:top w:val="single" w:sz="10" w:space="0" w:color="auto"/>
              <w:left w:val="single" w:sz="10" w:space="0" w:color="auto"/>
              <w:bottom w:val="single" w:sz="10" w:space="0" w:color="auto"/>
              <w:right w:val="single" w:sz="10" w:space="0" w:color="auto"/>
            </w:tcBorders>
          </w:tcPr>
          <w:p w:rsidR="00552573" w:rsidRDefault="00552573"/>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偏差原因分析及改进措施</w:t>
            </w:r>
          </w:p>
        </w:tc>
      </w:tr>
      <w:tr w:rsidR="00552573">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编辑出版统计年鉴数</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=100</w:t>
            </w:r>
            <w:r>
              <w:rPr>
                <w:rFonts w:ascii="宋体" w:hAnsi="宋体"/>
                <w:sz w:val="16"/>
              </w:rPr>
              <w:t>本</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=100</w:t>
            </w:r>
            <w:r>
              <w:rPr>
                <w:rFonts w:ascii="宋体" w:hAnsi="宋体"/>
                <w:sz w:val="16"/>
              </w:rPr>
              <w:t>本</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552573">
            <w:pPr>
              <w:jc w:val="center"/>
            </w:pPr>
          </w:p>
        </w:tc>
      </w:tr>
      <w:tr w:rsidR="00552573">
        <w:tc>
          <w:tcPr>
            <w:tcW w:w="632" w:type="dxa"/>
            <w:vMerge/>
            <w:tcBorders>
              <w:top w:val="single" w:sz="10" w:space="0" w:color="auto"/>
              <w:left w:val="single" w:sz="10" w:space="0" w:color="auto"/>
              <w:bottom w:val="single" w:sz="10" w:space="0" w:color="auto"/>
              <w:right w:val="single" w:sz="10" w:space="0" w:color="auto"/>
            </w:tcBorders>
          </w:tcPr>
          <w:p w:rsidR="00552573" w:rsidRDefault="00552573"/>
        </w:tc>
        <w:tc>
          <w:tcPr>
            <w:tcW w:w="632" w:type="dxa"/>
            <w:vMerge/>
            <w:tcBorders>
              <w:top w:val="single" w:sz="10" w:space="0" w:color="auto"/>
              <w:left w:val="single" w:sz="10" w:space="0" w:color="auto"/>
              <w:bottom w:val="single" w:sz="10" w:space="0" w:color="auto"/>
              <w:right w:val="single" w:sz="10" w:space="0" w:color="auto"/>
            </w:tcBorders>
          </w:tcPr>
          <w:p w:rsidR="00552573" w:rsidRDefault="00552573"/>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年鉴数据真实可靠度</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552573">
            <w:pPr>
              <w:jc w:val="center"/>
            </w:pPr>
          </w:p>
        </w:tc>
      </w:tr>
      <w:tr w:rsidR="00552573">
        <w:tc>
          <w:tcPr>
            <w:tcW w:w="632" w:type="dxa"/>
            <w:vMerge/>
            <w:tcBorders>
              <w:top w:val="single" w:sz="10" w:space="0" w:color="auto"/>
              <w:left w:val="single" w:sz="10" w:space="0" w:color="auto"/>
              <w:bottom w:val="single" w:sz="10" w:space="0" w:color="auto"/>
              <w:right w:val="single" w:sz="10" w:space="0" w:color="auto"/>
            </w:tcBorders>
          </w:tcPr>
          <w:p w:rsidR="00552573" w:rsidRDefault="00552573"/>
        </w:tc>
        <w:tc>
          <w:tcPr>
            <w:tcW w:w="632" w:type="dxa"/>
            <w:vMerge/>
            <w:tcBorders>
              <w:top w:val="single" w:sz="10" w:space="0" w:color="auto"/>
              <w:left w:val="single" w:sz="10" w:space="0" w:color="auto"/>
              <w:bottom w:val="single" w:sz="10" w:space="0" w:color="auto"/>
              <w:right w:val="single" w:sz="10" w:space="0" w:color="auto"/>
            </w:tcBorders>
          </w:tcPr>
          <w:p w:rsidR="00552573" w:rsidRDefault="00552573"/>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统计数据及时率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14</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12.44</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项目预期设置过低，项目按照</w:t>
            </w:r>
            <w:r>
              <w:rPr>
                <w:rFonts w:ascii="宋体" w:hAnsi="宋体"/>
                <w:sz w:val="16"/>
              </w:rPr>
              <w:lastRenderedPageBreak/>
              <w:t>实际情况开展</w:t>
            </w:r>
          </w:p>
        </w:tc>
      </w:tr>
      <w:tr w:rsidR="00552573">
        <w:tc>
          <w:tcPr>
            <w:tcW w:w="632" w:type="dxa"/>
            <w:vMerge/>
            <w:tcBorders>
              <w:top w:val="single" w:sz="10" w:space="0" w:color="auto"/>
              <w:left w:val="single" w:sz="10" w:space="0" w:color="auto"/>
              <w:bottom w:val="single" w:sz="10" w:space="0" w:color="auto"/>
              <w:right w:val="single" w:sz="10" w:space="0" w:color="auto"/>
            </w:tcBorders>
          </w:tcPr>
          <w:p w:rsidR="00552573" w:rsidRDefault="00552573"/>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统计年鉴每本印刷成本</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&lt;=100</w:t>
            </w:r>
            <w:r>
              <w:rPr>
                <w:rFonts w:ascii="宋体" w:hAnsi="宋体"/>
                <w:sz w:val="16"/>
              </w:rPr>
              <w:t>元</w:t>
            </w:r>
            <w:r>
              <w:rPr>
                <w:rFonts w:ascii="宋体" w:hAnsi="宋体"/>
                <w:sz w:val="16"/>
              </w:rPr>
              <w:t>/</w:t>
            </w:r>
            <w:r>
              <w:rPr>
                <w:rFonts w:ascii="宋体" w:hAnsi="宋体"/>
                <w:sz w:val="16"/>
              </w:rPr>
              <w:t>本</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=94</w:t>
            </w:r>
            <w:r>
              <w:rPr>
                <w:rFonts w:ascii="宋体" w:hAnsi="宋体"/>
                <w:sz w:val="16"/>
              </w:rPr>
              <w:t>元</w:t>
            </w:r>
            <w:r>
              <w:rPr>
                <w:rFonts w:ascii="宋体" w:hAnsi="宋体"/>
                <w:sz w:val="16"/>
              </w:rPr>
              <w:t>/</w:t>
            </w:r>
            <w:r>
              <w:rPr>
                <w:rFonts w:ascii="宋体" w:hAnsi="宋体"/>
                <w:sz w:val="16"/>
              </w:rPr>
              <w:t>本</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94%</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8.5</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项目预算设置过高，项目按照优惠后支付</w:t>
            </w:r>
          </w:p>
        </w:tc>
      </w:tr>
      <w:tr w:rsidR="00552573">
        <w:tc>
          <w:tcPr>
            <w:tcW w:w="632" w:type="dxa"/>
            <w:vMerge/>
            <w:tcBorders>
              <w:top w:val="single" w:sz="10" w:space="0" w:color="auto"/>
              <w:left w:val="single" w:sz="10" w:space="0" w:color="auto"/>
              <w:bottom w:val="single" w:sz="10" w:space="0" w:color="auto"/>
              <w:right w:val="single" w:sz="10" w:space="0" w:color="auto"/>
            </w:tcBorders>
          </w:tcPr>
          <w:p w:rsidR="00552573" w:rsidRDefault="00552573"/>
        </w:tc>
        <w:tc>
          <w:tcPr>
            <w:tcW w:w="632" w:type="dxa"/>
            <w:vMerge/>
            <w:tcBorders>
              <w:top w:val="single" w:sz="10" w:space="0" w:color="auto"/>
              <w:left w:val="single" w:sz="10" w:space="0" w:color="auto"/>
              <w:bottom w:val="single" w:sz="10" w:space="0" w:color="auto"/>
              <w:right w:val="single" w:sz="10" w:space="0" w:color="auto"/>
            </w:tcBorders>
          </w:tcPr>
          <w:p w:rsidR="00552573" w:rsidRDefault="00552573"/>
        </w:tc>
        <w:tc>
          <w:tcPr>
            <w:tcW w:w="632" w:type="dxa"/>
            <w:vMerge/>
            <w:tcBorders>
              <w:top w:val="single" w:sz="10" w:space="0" w:color="auto"/>
              <w:left w:val="single" w:sz="10" w:space="0" w:color="auto"/>
              <w:bottom w:val="single" w:sz="10" w:space="0" w:color="auto"/>
              <w:right w:val="single" w:sz="10" w:space="0" w:color="auto"/>
            </w:tcBorders>
          </w:tcPr>
          <w:p w:rsidR="00552573" w:rsidRDefault="00552573"/>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采购印刷优惠率</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&gt;=5%</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80%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项目预算优惠</w:t>
            </w:r>
            <w:proofErr w:type="gramStart"/>
            <w:r>
              <w:rPr>
                <w:rFonts w:ascii="宋体" w:hAnsi="宋体"/>
                <w:sz w:val="16"/>
              </w:rPr>
              <w:t>率设置</w:t>
            </w:r>
            <w:proofErr w:type="gramEnd"/>
            <w:r>
              <w:rPr>
                <w:rFonts w:ascii="宋体" w:hAnsi="宋体"/>
                <w:sz w:val="16"/>
              </w:rPr>
              <w:t>过高，按实际优惠</w:t>
            </w:r>
            <w:proofErr w:type="gramStart"/>
            <w:r>
              <w:rPr>
                <w:rFonts w:ascii="宋体" w:hAnsi="宋体"/>
                <w:sz w:val="16"/>
              </w:rPr>
              <w:t>率支付</w:t>
            </w:r>
            <w:proofErr w:type="gramEnd"/>
          </w:p>
        </w:tc>
      </w:tr>
      <w:tr w:rsidR="00552573">
        <w:tc>
          <w:tcPr>
            <w:tcW w:w="632" w:type="dxa"/>
            <w:vMerge/>
            <w:tcBorders>
              <w:top w:val="single" w:sz="10" w:space="0" w:color="auto"/>
              <w:left w:val="single" w:sz="10" w:space="0" w:color="auto"/>
              <w:bottom w:val="single" w:sz="10" w:space="0" w:color="auto"/>
              <w:right w:val="single" w:sz="10" w:space="0" w:color="auto"/>
            </w:tcBorders>
          </w:tcPr>
          <w:p w:rsidR="00552573" w:rsidRDefault="00552573"/>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满足尉犁县各行业对统计数据的需求</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有效满足</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552573">
            <w:pPr>
              <w:jc w:val="center"/>
            </w:pPr>
          </w:p>
        </w:tc>
      </w:tr>
      <w:tr w:rsidR="00552573">
        <w:tc>
          <w:tcPr>
            <w:tcW w:w="632" w:type="dxa"/>
            <w:vMerge/>
            <w:tcBorders>
              <w:top w:val="single" w:sz="10" w:space="0" w:color="auto"/>
              <w:left w:val="single" w:sz="10" w:space="0" w:color="auto"/>
              <w:bottom w:val="single" w:sz="10" w:space="0" w:color="auto"/>
              <w:right w:val="single" w:sz="10" w:space="0" w:color="auto"/>
            </w:tcBorders>
          </w:tcPr>
          <w:p w:rsidR="00552573" w:rsidRDefault="00552573"/>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年鉴使用部门单位满意度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552573">
            <w:pPr>
              <w:jc w:val="center"/>
            </w:pPr>
          </w:p>
        </w:tc>
      </w:tr>
      <w:tr w:rsidR="00552573">
        <w:tc>
          <w:tcPr>
            <w:tcW w:w="2528" w:type="dxa"/>
            <w:gridSpan w:val="4"/>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552573" w:rsidRDefault="00552573"/>
        </w:tc>
        <w:tc>
          <w:tcPr>
            <w:tcW w:w="632" w:type="dxa"/>
            <w:tcBorders>
              <w:top w:val="single" w:sz="10" w:space="0" w:color="auto"/>
              <w:left w:val="single" w:sz="10" w:space="0" w:color="auto"/>
              <w:bottom w:val="single" w:sz="10" w:space="0" w:color="auto"/>
              <w:right w:val="single" w:sz="10" w:space="0" w:color="auto"/>
            </w:tcBorders>
          </w:tcPr>
          <w:p w:rsidR="00552573" w:rsidRDefault="00552573"/>
        </w:tc>
        <w:tc>
          <w:tcPr>
            <w:tcW w:w="632" w:type="dxa"/>
            <w:tcBorders>
              <w:top w:val="single" w:sz="10" w:space="0" w:color="auto"/>
              <w:left w:val="single" w:sz="10" w:space="0" w:color="auto"/>
              <w:bottom w:val="single" w:sz="10" w:space="0" w:color="auto"/>
              <w:right w:val="single" w:sz="10" w:space="0" w:color="auto"/>
            </w:tcBorders>
          </w:tcPr>
          <w:p w:rsidR="00552573" w:rsidRDefault="00552573"/>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552573" w:rsidRDefault="00552573"/>
        </w:tc>
        <w:tc>
          <w:tcPr>
            <w:tcW w:w="632" w:type="dxa"/>
            <w:tcBorders>
              <w:top w:val="single" w:sz="10" w:space="0" w:color="auto"/>
              <w:left w:val="single" w:sz="10" w:space="0" w:color="auto"/>
              <w:bottom w:val="single" w:sz="10" w:space="0" w:color="auto"/>
              <w:right w:val="single" w:sz="10" w:space="0" w:color="auto"/>
            </w:tcBorders>
          </w:tcPr>
          <w:p w:rsidR="00552573" w:rsidRDefault="00552573"/>
        </w:tc>
        <w:tc>
          <w:tcPr>
            <w:tcW w:w="632" w:type="dxa"/>
            <w:tcBorders>
              <w:top w:val="single" w:sz="10" w:space="0" w:color="auto"/>
              <w:left w:val="single" w:sz="10" w:space="0" w:color="auto"/>
              <w:bottom w:val="single" w:sz="10" w:space="0" w:color="auto"/>
              <w:right w:val="single" w:sz="10" w:space="0" w:color="auto"/>
            </w:tcBorders>
          </w:tcPr>
          <w:p w:rsidR="00552573" w:rsidRDefault="00552573"/>
        </w:tc>
        <w:tc>
          <w:tcPr>
            <w:tcW w:w="632" w:type="dxa"/>
            <w:tcBorders>
              <w:top w:val="single" w:sz="10" w:space="0" w:color="auto"/>
              <w:left w:val="single" w:sz="10" w:space="0" w:color="auto"/>
              <w:bottom w:val="single" w:sz="10" w:space="0" w:color="auto"/>
              <w:right w:val="single" w:sz="10" w:space="0" w:color="auto"/>
            </w:tcBorders>
          </w:tcPr>
          <w:p w:rsidR="00552573" w:rsidRDefault="00552573"/>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90.44</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552573" w:rsidRDefault="00552573"/>
        </w:tc>
      </w:tr>
    </w:tbl>
    <w:p w:rsidR="00552573" w:rsidRDefault="000977ED">
      <w:r>
        <w:br w:type="page"/>
      </w:r>
    </w:p>
    <w:tbl>
      <w:tblPr>
        <w:tblW w:w="0" w:type="auto"/>
        <w:tblLook w:val="04A0" w:firstRow="1" w:lastRow="0" w:firstColumn="1" w:lastColumn="0" w:noHBand="0" w:noVBand="1"/>
      </w:tblPr>
      <w:tblGrid>
        <w:gridCol w:w="629"/>
        <w:gridCol w:w="625"/>
        <w:gridCol w:w="625"/>
        <w:gridCol w:w="625"/>
        <w:gridCol w:w="696"/>
        <w:gridCol w:w="625"/>
        <w:gridCol w:w="625"/>
        <w:gridCol w:w="627"/>
        <w:gridCol w:w="625"/>
        <w:gridCol w:w="625"/>
        <w:gridCol w:w="696"/>
        <w:gridCol w:w="776"/>
        <w:gridCol w:w="632"/>
        <w:gridCol w:w="629"/>
      </w:tblGrid>
      <w:tr w:rsidR="00552573">
        <w:tc>
          <w:tcPr>
            <w:tcW w:w="8848" w:type="dxa"/>
            <w:gridSpan w:val="14"/>
            <w:vAlign w:val="center"/>
          </w:tcPr>
          <w:p w:rsidR="00552573" w:rsidRDefault="000977ED">
            <w:pPr>
              <w:jc w:val="center"/>
            </w:pPr>
            <w:r>
              <w:rPr>
                <w:rFonts w:ascii="宋体" w:hAnsi="宋体"/>
                <w:sz w:val="24"/>
              </w:rPr>
              <w:lastRenderedPageBreak/>
              <w:t>项目支出绩效自评表</w:t>
            </w:r>
          </w:p>
        </w:tc>
      </w:tr>
      <w:tr w:rsidR="00552573">
        <w:tc>
          <w:tcPr>
            <w:tcW w:w="8848" w:type="dxa"/>
            <w:gridSpan w:val="14"/>
            <w:vAlign w:val="center"/>
          </w:tcPr>
          <w:p w:rsidR="00552573" w:rsidRDefault="000977ED">
            <w:pPr>
              <w:jc w:val="center"/>
            </w:pPr>
            <w:r>
              <w:rPr>
                <w:rFonts w:ascii="宋体" w:hAnsi="宋体"/>
                <w:sz w:val="24"/>
              </w:rPr>
              <w:t>(2024</w:t>
            </w:r>
            <w:r>
              <w:rPr>
                <w:rFonts w:ascii="宋体" w:hAnsi="宋体"/>
                <w:sz w:val="24"/>
              </w:rPr>
              <w:t>年度</w:t>
            </w:r>
            <w:r>
              <w:rPr>
                <w:rFonts w:ascii="宋体" w:hAnsi="宋体"/>
                <w:sz w:val="24"/>
              </w:rPr>
              <w:t>)</w:t>
            </w:r>
          </w:p>
        </w:tc>
      </w:tr>
      <w:tr w:rsidR="00552573">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统计调查工作站经费</w:t>
            </w:r>
          </w:p>
        </w:tc>
      </w:tr>
      <w:tr w:rsidR="00552573">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尉犁县统计局</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尉犁县统计局</w:t>
            </w:r>
          </w:p>
        </w:tc>
      </w:tr>
      <w:tr w:rsidR="00552573">
        <w:tc>
          <w:tcPr>
            <w:tcW w:w="632" w:type="dxa"/>
            <w:tcBorders>
              <w:top w:val="single" w:sz="10" w:space="0" w:color="auto"/>
              <w:left w:val="single" w:sz="10" w:space="0" w:color="auto"/>
              <w:bottom w:val="single" w:sz="10" w:space="0" w:color="auto"/>
              <w:right w:val="single" w:sz="10" w:space="0" w:color="auto"/>
            </w:tcBorders>
          </w:tcPr>
          <w:p w:rsidR="00552573" w:rsidRDefault="00552573"/>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552573">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得分</w:t>
            </w:r>
          </w:p>
        </w:tc>
      </w:tr>
      <w:tr w:rsidR="00552573">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17.50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17.50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16.87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96.40%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9.10</w:t>
            </w:r>
          </w:p>
        </w:tc>
      </w:tr>
      <w:tr w:rsidR="00552573">
        <w:tc>
          <w:tcPr>
            <w:tcW w:w="632" w:type="dxa"/>
            <w:vMerge/>
            <w:tcBorders>
              <w:top w:val="single" w:sz="10" w:space="0" w:color="auto"/>
              <w:left w:val="single" w:sz="10" w:space="0" w:color="auto"/>
              <w:bottom w:val="single" w:sz="10" w:space="0" w:color="auto"/>
              <w:right w:val="single" w:sz="10" w:space="0" w:color="auto"/>
            </w:tcBorders>
          </w:tcPr>
          <w:p w:rsidR="00552573" w:rsidRDefault="00552573"/>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17.50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17.50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16.87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w:t>
            </w:r>
          </w:p>
        </w:tc>
      </w:tr>
      <w:tr w:rsidR="00552573">
        <w:tc>
          <w:tcPr>
            <w:tcW w:w="632" w:type="dxa"/>
            <w:vMerge/>
            <w:tcBorders>
              <w:top w:val="single" w:sz="10" w:space="0" w:color="auto"/>
              <w:left w:val="single" w:sz="10" w:space="0" w:color="auto"/>
              <w:bottom w:val="single" w:sz="10" w:space="0" w:color="auto"/>
              <w:right w:val="single" w:sz="10" w:space="0" w:color="auto"/>
            </w:tcBorders>
          </w:tcPr>
          <w:p w:rsidR="00552573" w:rsidRDefault="00552573"/>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w:t>
            </w:r>
          </w:p>
        </w:tc>
      </w:tr>
      <w:tr w:rsidR="00552573">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总体目标完成情况</w:t>
            </w:r>
          </w:p>
        </w:tc>
      </w:tr>
      <w:tr w:rsidR="00552573">
        <w:tc>
          <w:tcPr>
            <w:tcW w:w="632" w:type="dxa"/>
            <w:vMerge/>
            <w:tcBorders>
              <w:top w:val="single" w:sz="10" w:space="0" w:color="auto"/>
              <w:left w:val="single" w:sz="10" w:space="0" w:color="auto"/>
              <w:bottom w:val="single" w:sz="10" w:space="0" w:color="auto"/>
              <w:right w:val="single" w:sz="10" w:space="0" w:color="auto"/>
            </w:tcBorders>
          </w:tcPr>
          <w:p w:rsidR="00552573" w:rsidRDefault="00552573"/>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52573" w:rsidRDefault="000977ED">
            <w:r>
              <w:rPr>
                <w:rFonts w:ascii="宋体" w:hAnsi="宋体"/>
                <w:sz w:val="16"/>
              </w:rPr>
              <w:t>统计调查站的目标主要是提高统计数据质量、推进统计现代化改革，提供准确及时、全面的统计数据：城乡住户调查户共计</w:t>
            </w:r>
            <w:r>
              <w:rPr>
                <w:rFonts w:ascii="宋体" w:hAnsi="宋体"/>
                <w:sz w:val="16"/>
              </w:rPr>
              <w:t>100</w:t>
            </w:r>
            <w:r>
              <w:rPr>
                <w:rFonts w:ascii="宋体" w:hAnsi="宋体"/>
                <w:sz w:val="16"/>
              </w:rPr>
              <w:t>户，劳动力调查</w:t>
            </w:r>
            <w:r>
              <w:rPr>
                <w:rFonts w:ascii="宋体" w:hAnsi="宋体"/>
                <w:sz w:val="16"/>
              </w:rPr>
              <w:t>48</w:t>
            </w:r>
            <w:r>
              <w:rPr>
                <w:rFonts w:ascii="宋体" w:hAnsi="宋体"/>
                <w:sz w:val="16"/>
              </w:rPr>
              <w:t>户，通过科学的调查方法和严谨的数据收集、整理与分析，为政府决策、社会公众和各类经济主体提供可靠的统计信息，为政府制定经济社会发展规划、政策措施和宏观调控提供数据支持和决策咨询服务。</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52573" w:rsidRDefault="000977ED">
            <w:r>
              <w:rPr>
                <w:rFonts w:ascii="宋体" w:hAnsi="宋体"/>
                <w:sz w:val="16"/>
              </w:rPr>
              <w:t>总体来看，统计调查工作经费的使用基本完成了预期目标，通过科学预算安排和严格绩效管理，确保了调查工作的高质量完成，为政府决策提供了坚实的数据支撑。未来将继续优化经费管理机制，进一步提升调查工作的效率和质量。</w:t>
            </w:r>
          </w:p>
        </w:tc>
      </w:tr>
      <w:tr w:rsidR="00552573">
        <w:tc>
          <w:tcPr>
            <w:tcW w:w="632" w:type="dxa"/>
            <w:tcBorders>
              <w:top w:val="single" w:sz="10" w:space="0" w:color="auto"/>
              <w:left w:val="single" w:sz="10" w:space="0" w:color="auto"/>
              <w:bottom w:val="single" w:sz="10" w:space="0" w:color="auto"/>
              <w:right w:val="single" w:sz="10" w:space="0" w:color="auto"/>
            </w:tcBorders>
          </w:tcPr>
          <w:p w:rsidR="00552573" w:rsidRDefault="00552573"/>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偏差原因分析及改进措施</w:t>
            </w:r>
          </w:p>
        </w:tc>
      </w:tr>
      <w:tr w:rsidR="00552573">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城乡住户调查户数</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=100</w:t>
            </w:r>
            <w:r>
              <w:rPr>
                <w:rFonts w:ascii="宋体" w:hAnsi="宋体"/>
                <w:sz w:val="16"/>
              </w:rPr>
              <w:t>户</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=100</w:t>
            </w:r>
            <w:r>
              <w:rPr>
                <w:rFonts w:ascii="宋体" w:hAnsi="宋体"/>
                <w:sz w:val="16"/>
              </w:rPr>
              <w:t>户</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552573">
            <w:pPr>
              <w:jc w:val="center"/>
            </w:pPr>
          </w:p>
        </w:tc>
      </w:tr>
      <w:tr w:rsidR="00552573">
        <w:tc>
          <w:tcPr>
            <w:tcW w:w="632" w:type="dxa"/>
            <w:vMerge/>
            <w:tcBorders>
              <w:top w:val="single" w:sz="10" w:space="0" w:color="auto"/>
              <w:left w:val="single" w:sz="10" w:space="0" w:color="auto"/>
              <w:bottom w:val="single" w:sz="10" w:space="0" w:color="auto"/>
              <w:right w:val="single" w:sz="10" w:space="0" w:color="auto"/>
            </w:tcBorders>
          </w:tcPr>
          <w:p w:rsidR="00552573" w:rsidRDefault="00552573"/>
        </w:tc>
        <w:tc>
          <w:tcPr>
            <w:tcW w:w="632" w:type="dxa"/>
            <w:vMerge/>
            <w:tcBorders>
              <w:top w:val="single" w:sz="10" w:space="0" w:color="auto"/>
              <w:left w:val="single" w:sz="10" w:space="0" w:color="auto"/>
              <w:bottom w:val="single" w:sz="10" w:space="0" w:color="auto"/>
              <w:right w:val="single" w:sz="10" w:space="0" w:color="auto"/>
            </w:tcBorders>
          </w:tcPr>
          <w:p w:rsidR="00552573" w:rsidRDefault="00552573"/>
        </w:tc>
        <w:tc>
          <w:tcPr>
            <w:tcW w:w="632" w:type="dxa"/>
            <w:vMerge/>
            <w:tcBorders>
              <w:top w:val="single" w:sz="10" w:space="0" w:color="auto"/>
              <w:left w:val="single" w:sz="10" w:space="0" w:color="auto"/>
              <w:bottom w:val="single" w:sz="10" w:space="0" w:color="auto"/>
              <w:right w:val="single" w:sz="10" w:space="0" w:color="auto"/>
            </w:tcBorders>
          </w:tcPr>
          <w:p w:rsidR="00552573" w:rsidRDefault="00552573"/>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劳动力调查户数量</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=48</w:t>
            </w:r>
            <w:r>
              <w:rPr>
                <w:rFonts w:ascii="宋体" w:hAnsi="宋体"/>
                <w:sz w:val="16"/>
              </w:rPr>
              <w:t>户</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=48</w:t>
            </w:r>
            <w:r>
              <w:rPr>
                <w:rFonts w:ascii="宋体" w:hAnsi="宋体"/>
                <w:sz w:val="16"/>
              </w:rPr>
              <w:t>户</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552573">
            <w:pPr>
              <w:jc w:val="center"/>
            </w:pPr>
          </w:p>
        </w:tc>
      </w:tr>
      <w:tr w:rsidR="00552573">
        <w:tc>
          <w:tcPr>
            <w:tcW w:w="632" w:type="dxa"/>
            <w:vMerge/>
            <w:tcBorders>
              <w:top w:val="single" w:sz="10" w:space="0" w:color="auto"/>
              <w:left w:val="single" w:sz="10" w:space="0" w:color="auto"/>
              <w:bottom w:val="single" w:sz="10" w:space="0" w:color="auto"/>
              <w:right w:val="single" w:sz="10" w:space="0" w:color="auto"/>
            </w:tcBorders>
          </w:tcPr>
          <w:p w:rsidR="00552573" w:rsidRDefault="00552573"/>
        </w:tc>
        <w:tc>
          <w:tcPr>
            <w:tcW w:w="632" w:type="dxa"/>
            <w:vMerge/>
            <w:tcBorders>
              <w:top w:val="single" w:sz="10" w:space="0" w:color="auto"/>
              <w:left w:val="single" w:sz="10" w:space="0" w:color="auto"/>
              <w:bottom w:val="single" w:sz="10" w:space="0" w:color="auto"/>
              <w:right w:val="single" w:sz="10" w:space="0" w:color="auto"/>
            </w:tcBorders>
          </w:tcPr>
          <w:p w:rsidR="00552573" w:rsidRDefault="00552573"/>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普查数据精确度</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8.89</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年初目标设置较低，目标超额</w:t>
            </w:r>
            <w:r>
              <w:rPr>
                <w:rFonts w:ascii="宋体" w:hAnsi="宋体"/>
                <w:sz w:val="16"/>
              </w:rPr>
              <w:lastRenderedPageBreak/>
              <w:t>完成</w:t>
            </w:r>
          </w:p>
        </w:tc>
      </w:tr>
      <w:tr w:rsidR="00552573">
        <w:tc>
          <w:tcPr>
            <w:tcW w:w="632" w:type="dxa"/>
            <w:vMerge/>
            <w:tcBorders>
              <w:top w:val="single" w:sz="10" w:space="0" w:color="auto"/>
              <w:left w:val="single" w:sz="10" w:space="0" w:color="auto"/>
              <w:bottom w:val="single" w:sz="10" w:space="0" w:color="auto"/>
              <w:right w:val="single" w:sz="10" w:space="0" w:color="auto"/>
            </w:tcBorders>
          </w:tcPr>
          <w:p w:rsidR="00552573" w:rsidRDefault="00552573"/>
        </w:tc>
        <w:tc>
          <w:tcPr>
            <w:tcW w:w="632" w:type="dxa"/>
            <w:vMerge/>
            <w:tcBorders>
              <w:top w:val="single" w:sz="10" w:space="0" w:color="auto"/>
              <w:left w:val="single" w:sz="10" w:space="0" w:color="auto"/>
              <w:bottom w:val="single" w:sz="10" w:space="0" w:color="auto"/>
              <w:right w:val="single" w:sz="10" w:space="0" w:color="auto"/>
            </w:tcBorders>
          </w:tcPr>
          <w:p w:rsidR="00552573" w:rsidRDefault="00552573"/>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调查户及</w:t>
            </w:r>
            <w:proofErr w:type="gramStart"/>
            <w:r>
              <w:rPr>
                <w:rFonts w:ascii="宋体" w:hAnsi="宋体"/>
                <w:sz w:val="16"/>
              </w:rPr>
              <w:t>辅调员</w:t>
            </w:r>
            <w:proofErr w:type="gramEnd"/>
            <w:r>
              <w:rPr>
                <w:rFonts w:ascii="宋体" w:hAnsi="宋体"/>
                <w:sz w:val="16"/>
              </w:rPr>
              <w:t>补助发放及时率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552573">
            <w:pPr>
              <w:jc w:val="center"/>
            </w:pPr>
          </w:p>
        </w:tc>
      </w:tr>
      <w:tr w:rsidR="00552573">
        <w:tc>
          <w:tcPr>
            <w:tcW w:w="632" w:type="dxa"/>
            <w:vMerge/>
            <w:tcBorders>
              <w:top w:val="single" w:sz="10" w:space="0" w:color="auto"/>
              <w:left w:val="single" w:sz="10" w:space="0" w:color="auto"/>
              <w:bottom w:val="single" w:sz="10" w:space="0" w:color="auto"/>
              <w:right w:val="single" w:sz="10" w:space="0" w:color="auto"/>
            </w:tcBorders>
          </w:tcPr>
          <w:p w:rsidR="00552573" w:rsidRDefault="00552573"/>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调查站运行经费</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=2.40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=1.772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73.83%</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3.46</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年初预算设置较高，优化支付项目后，未达到预计金额</w:t>
            </w:r>
          </w:p>
        </w:tc>
      </w:tr>
      <w:tr w:rsidR="00552573">
        <w:tc>
          <w:tcPr>
            <w:tcW w:w="632" w:type="dxa"/>
            <w:vMerge/>
            <w:tcBorders>
              <w:top w:val="single" w:sz="10" w:space="0" w:color="auto"/>
              <w:left w:val="single" w:sz="10" w:space="0" w:color="auto"/>
              <w:bottom w:val="single" w:sz="10" w:space="0" w:color="auto"/>
              <w:right w:val="single" w:sz="10" w:space="0" w:color="auto"/>
            </w:tcBorders>
          </w:tcPr>
          <w:p w:rsidR="00552573" w:rsidRDefault="00552573"/>
        </w:tc>
        <w:tc>
          <w:tcPr>
            <w:tcW w:w="632" w:type="dxa"/>
            <w:vMerge/>
            <w:tcBorders>
              <w:top w:val="single" w:sz="10" w:space="0" w:color="auto"/>
              <w:left w:val="single" w:sz="10" w:space="0" w:color="auto"/>
              <w:bottom w:val="single" w:sz="10" w:space="0" w:color="auto"/>
              <w:right w:val="single" w:sz="10" w:space="0" w:color="auto"/>
            </w:tcBorders>
          </w:tcPr>
          <w:p w:rsidR="00552573" w:rsidRDefault="00552573"/>
        </w:tc>
        <w:tc>
          <w:tcPr>
            <w:tcW w:w="632" w:type="dxa"/>
            <w:vMerge/>
            <w:tcBorders>
              <w:top w:val="single" w:sz="10" w:space="0" w:color="auto"/>
              <w:left w:val="single" w:sz="10" w:space="0" w:color="auto"/>
              <w:bottom w:val="single" w:sz="10" w:space="0" w:color="auto"/>
              <w:right w:val="single" w:sz="10" w:space="0" w:color="auto"/>
            </w:tcBorders>
          </w:tcPr>
          <w:p w:rsidR="00552573" w:rsidRDefault="00552573"/>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调查户及</w:t>
            </w:r>
            <w:proofErr w:type="gramStart"/>
            <w:r>
              <w:rPr>
                <w:rFonts w:ascii="宋体" w:hAnsi="宋体"/>
                <w:sz w:val="16"/>
              </w:rPr>
              <w:t>辅调员</w:t>
            </w:r>
            <w:proofErr w:type="gramEnd"/>
            <w:r>
              <w:rPr>
                <w:rFonts w:ascii="宋体" w:hAnsi="宋体"/>
                <w:sz w:val="16"/>
              </w:rPr>
              <w:t>补助经费</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=15.10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=15.1</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552573">
            <w:pPr>
              <w:jc w:val="center"/>
            </w:pPr>
          </w:p>
        </w:tc>
      </w:tr>
      <w:tr w:rsidR="00552573">
        <w:tc>
          <w:tcPr>
            <w:tcW w:w="632" w:type="dxa"/>
            <w:vMerge/>
            <w:tcBorders>
              <w:top w:val="single" w:sz="10" w:space="0" w:color="auto"/>
              <w:left w:val="single" w:sz="10" w:space="0" w:color="auto"/>
              <w:bottom w:val="single" w:sz="10" w:space="0" w:color="auto"/>
              <w:right w:val="single" w:sz="10" w:space="0" w:color="auto"/>
            </w:tcBorders>
          </w:tcPr>
          <w:p w:rsidR="00552573" w:rsidRDefault="00552573"/>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普查数据提高政府统计公信力</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有效提高</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552573">
            <w:pPr>
              <w:jc w:val="center"/>
            </w:pPr>
          </w:p>
        </w:tc>
      </w:tr>
      <w:tr w:rsidR="00552573">
        <w:tc>
          <w:tcPr>
            <w:tcW w:w="2528" w:type="dxa"/>
            <w:gridSpan w:val="4"/>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552573" w:rsidRDefault="00552573"/>
        </w:tc>
        <w:tc>
          <w:tcPr>
            <w:tcW w:w="632" w:type="dxa"/>
            <w:tcBorders>
              <w:top w:val="single" w:sz="10" w:space="0" w:color="auto"/>
              <w:left w:val="single" w:sz="10" w:space="0" w:color="auto"/>
              <w:bottom w:val="single" w:sz="10" w:space="0" w:color="auto"/>
              <w:right w:val="single" w:sz="10" w:space="0" w:color="auto"/>
            </w:tcBorders>
          </w:tcPr>
          <w:p w:rsidR="00552573" w:rsidRDefault="00552573"/>
        </w:tc>
        <w:tc>
          <w:tcPr>
            <w:tcW w:w="632" w:type="dxa"/>
            <w:tcBorders>
              <w:top w:val="single" w:sz="10" w:space="0" w:color="auto"/>
              <w:left w:val="single" w:sz="10" w:space="0" w:color="auto"/>
              <w:bottom w:val="single" w:sz="10" w:space="0" w:color="auto"/>
              <w:right w:val="single" w:sz="10" w:space="0" w:color="auto"/>
            </w:tcBorders>
          </w:tcPr>
          <w:p w:rsidR="00552573" w:rsidRDefault="00552573"/>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552573" w:rsidRDefault="00552573"/>
        </w:tc>
        <w:tc>
          <w:tcPr>
            <w:tcW w:w="632" w:type="dxa"/>
            <w:tcBorders>
              <w:top w:val="single" w:sz="10" w:space="0" w:color="auto"/>
              <w:left w:val="single" w:sz="10" w:space="0" w:color="auto"/>
              <w:bottom w:val="single" w:sz="10" w:space="0" w:color="auto"/>
              <w:right w:val="single" w:sz="10" w:space="0" w:color="auto"/>
            </w:tcBorders>
          </w:tcPr>
          <w:p w:rsidR="00552573" w:rsidRDefault="00552573"/>
        </w:tc>
        <w:tc>
          <w:tcPr>
            <w:tcW w:w="632" w:type="dxa"/>
            <w:tcBorders>
              <w:top w:val="single" w:sz="10" w:space="0" w:color="auto"/>
              <w:left w:val="single" w:sz="10" w:space="0" w:color="auto"/>
              <w:bottom w:val="single" w:sz="10" w:space="0" w:color="auto"/>
              <w:right w:val="single" w:sz="10" w:space="0" w:color="auto"/>
            </w:tcBorders>
          </w:tcPr>
          <w:p w:rsidR="00552573" w:rsidRDefault="00552573"/>
        </w:tc>
        <w:tc>
          <w:tcPr>
            <w:tcW w:w="632" w:type="dxa"/>
            <w:tcBorders>
              <w:top w:val="single" w:sz="10" w:space="0" w:color="auto"/>
              <w:left w:val="single" w:sz="10" w:space="0" w:color="auto"/>
              <w:bottom w:val="single" w:sz="10" w:space="0" w:color="auto"/>
              <w:right w:val="single" w:sz="10" w:space="0" w:color="auto"/>
            </w:tcBorders>
          </w:tcPr>
          <w:p w:rsidR="00552573" w:rsidRDefault="00552573"/>
        </w:tc>
        <w:tc>
          <w:tcPr>
            <w:tcW w:w="632" w:type="dxa"/>
            <w:tcBorders>
              <w:top w:val="single" w:sz="10" w:space="0" w:color="auto"/>
              <w:left w:val="single" w:sz="10" w:space="0" w:color="auto"/>
              <w:bottom w:val="single" w:sz="10" w:space="0" w:color="auto"/>
              <w:right w:val="single" w:sz="10" w:space="0" w:color="auto"/>
            </w:tcBorders>
            <w:vAlign w:val="center"/>
          </w:tcPr>
          <w:p w:rsidR="00552573" w:rsidRDefault="000977ED">
            <w:pPr>
              <w:jc w:val="center"/>
            </w:pPr>
            <w:r>
              <w:rPr>
                <w:rFonts w:ascii="宋体" w:hAnsi="宋体"/>
                <w:sz w:val="16"/>
              </w:rPr>
              <w:t>91.45</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552573" w:rsidRDefault="00552573"/>
        </w:tc>
      </w:tr>
    </w:tbl>
    <w:p w:rsidR="00552573" w:rsidRDefault="000977ED">
      <w:r>
        <w:br w:type="page"/>
      </w:r>
    </w:p>
    <w:p w:rsidR="00552573" w:rsidRDefault="000977ED">
      <w:pPr>
        <w:spacing w:line="640" w:lineRule="exact"/>
        <w:ind w:firstLine="640"/>
        <w:outlineLvl w:val="2"/>
      </w:pPr>
      <w:r>
        <w:rPr>
          <w:rFonts w:ascii="黑体" w:eastAsia="黑体" w:hAnsi="黑体"/>
        </w:rPr>
        <w:lastRenderedPageBreak/>
        <w:t>十二、其他需说明的事项</w:t>
      </w:r>
    </w:p>
    <w:p w:rsidR="00552573" w:rsidRDefault="000977ED">
      <w:pPr>
        <w:spacing w:line="580" w:lineRule="exact"/>
        <w:ind w:firstLine="640"/>
      </w:pPr>
      <w:r>
        <w:rPr>
          <w:rFonts w:ascii="仿宋_GB2312" w:eastAsia="仿宋_GB2312" w:hAnsi="仿宋_GB2312"/>
        </w:rPr>
        <w:t>本单位无其他需说明的事项。</w:t>
      </w:r>
    </w:p>
    <w:p w:rsidR="00552573" w:rsidRDefault="000977ED">
      <w:r>
        <w:br w:type="page"/>
      </w:r>
    </w:p>
    <w:p w:rsidR="00552573" w:rsidRDefault="000977ED">
      <w:pPr>
        <w:jc w:val="center"/>
        <w:outlineLvl w:val="1"/>
      </w:pPr>
      <w:r>
        <w:rPr>
          <w:rFonts w:ascii="黑体" w:eastAsia="黑体" w:hAnsi="黑体"/>
        </w:rPr>
        <w:lastRenderedPageBreak/>
        <w:t>第三部分</w:t>
      </w:r>
      <w:r>
        <w:rPr>
          <w:rFonts w:ascii="黑体" w:eastAsia="黑体" w:hAnsi="黑体"/>
        </w:rPr>
        <w:t xml:space="preserve"> </w:t>
      </w:r>
      <w:r>
        <w:rPr>
          <w:rFonts w:ascii="黑体" w:eastAsia="黑体" w:hAnsi="黑体"/>
        </w:rPr>
        <w:t>专业名词解释</w:t>
      </w:r>
    </w:p>
    <w:p w:rsidR="00552573" w:rsidRDefault="000977ED">
      <w:pPr>
        <w:ind w:firstLine="640"/>
      </w:pPr>
      <w:r>
        <w:rPr>
          <w:rFonts w:ascii="仿宋_GB2312" w:eastAsia="仿宋_GB2312" w:hAnsi="仿宋_GB2312"/>
          <w:b/>
        </w:rPr>
        <w:t>一、财政拨款收入：</w:t>
      </w:r>
      <w:r>
        <w:rPr>
          <w:rFonts w:ascii="仿宋_GB2312" w:eastAsia="仿宋_GB2312" w:hAnsi="仿宋_GB2312"/>
        </w:rPr>
        <w:t>指同级财政当年拨付的资金。</w:t>
      </w:r>
    </w:p>
    <w:p w:rsidR="00552573" w:rsidRDefault="000977ED">
      <w:pPr>
        <w:ind w:firstLine="640"/>
      </w:pPr>
      <w:r>
        <w:rPr>
          <w:rFonts w:ascii="仿宋_GB2312" w:eastAsia="仿宋_GB2312" w:hAnsi="仿宋_GB2312"/>
          <w:b/>
        </w:rPr>
        <w:t>二、上级补助收入：</w:t>
      </w:r>
      <w:r>
        <w:rPr>
          <w:rFonts w:ascii="仿宋_GB2312" w:eastAsia="仿宋_GB2312" w:hAnsi="仿宋_GB2312"/>
        </w:rPr>
        <w:t>指事业单位从主管部门和上级单位取得的非财政补助收入。</w:t>
      </w:r>
    </w:p>
    <w:p w:rsidR="00552573" w:rsidRDefault="000977ED">
      <w:pPr>
        <w:ind w:firstLine="640"/>
      </w:pPr>
      <w:r>
        <w:rPr>
          <w:rFonts w:ascii="仿宋_GB2312" w:eastAsia="仿宋_GB2312" w:hAnsi="仿宋_GB2312"/>
          <w:b/>
        </w:rPr>
        <w:t>三、事业收入：</w:t>
      </w:r>
      <w:r>
        <w:rPr>
          <w:rFonts w:ascii="仿宋_GB2312" w:eastAsia="仿宋_GB2312" w:hAnsi="仿宋_GB2312"/>
        </w:rPr>
        <w:t>指事业单位开展专业业务活动及其辅助活动所取得的收入。</w:t>
      </w:r>
    </w:p>
    <w:p w:rsidR="00552573" w:rsidRDefault="000977ED">
      <w:pPr>
        <w:ind w:firstLine="640"/>
      </w:pPr>
      <w:r>
        <w:rPr>
          <w:rFonts w:ascii="仿宋_GB2312" w:eastAsia="仿宋_GB2312" w:hAnsi="仿宋_GB2312"/>
          <w:b/>
        </w:rPr>
        <w:t>四、经营收入：</w:t>
      </w:r>
      <w:r>
        <w:rPr>
          <w:rFonts w:ascii="仿宋_GB2312" w:eastAsia="仿宋_GB2312" w:hAnsi="仿宋_GB2312"/>
        </w:rPr>
        <w:t>指事业单位在专业业务活动及其辅助活动之外开展非独立核算经营活动取得的收入。</w:t>
      </w:r>
    </w:p>
    <w:p w:rsidR="00552573" w:rsidRDefault="000977ED">
      <w:pPr>
        <w:ind w:firstLine="640"/>
      </w:pPr>
      <w:r>
        <w:rPr>
          <w:rFonts w:ascii="仿宋_GB2312" w:eastAsia="仿宋_GB2312" w:hAnsi="仿宋_GB2312"/>
          <w:b/>
        </w:rPr>
        <w:t>五、附属单位上缴收入：</w:t>
      </w:r>
      <w:r>
        <w:rPr>
          <w:rFonts w:ascii="仿宋_GB2312" w:eastAsia="仿宋_GB2312" w:hAnsi="仿宋_GB2312"/>
        </w:rPr>
        <w:t>指事业单位附属的独立核算单位按有关规定上缴的收入。</w:t>
      </w:r>
    </w:p>
    <w:p w:rsidR="00552573" w:rsidRDefault="000977ED">
      <w:pPr>
        <w:ind w:firstLine="640"/>
      </w:pPr>
      <w:r>
        <w:rPr>
          <w:rFonts w:ascii="仿宋_GB2312" w:eastAsia="仿宋_GB2312" w:hAnsi="仿宋_GB2312"/>
          <w:b/>
        </w:rPr>
        <w:t>六、其他收入：</w:t>
      </w:r>
      <w:r>
        <w:rPr>
          <w:rFonts w:ascii="仿宋_GB2312" w:eastAsia="仿宋_GB2312" w:hAnsi="仿宋_GB2312"/>
        </w:rPr>
        <w:t>指除上述</w:t>
      </w:r>
      <w:r>
        <w:rPr>
          <w:rFonts w:ascii="仿宋_GB2312" w:eastAsia="仿宋_GB2312" w:hAnsi="仿宋_GB2312"/>
        </w:rPr>
        <w:t>“</w:t>
      </w:r>
      <w:r>
        <w:rPr>
          <w:rFonts w:ascii="仿宋_GB2312" w:eastAsia="仿宋_GB2312" w:hAnsi="仿宋_GB2312"/>
        </w:rPr>
        <w:t>财政拨款收入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事业收入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经营收入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附属单位上缴收入</w:t>
      </w:r>
      <w:r>
        <w:rPr>
          <w:rFonts w:ascii="仿宋_GB2312" w:eastAsia="仿宋_GB2312" w:hAnsi="仿宋_GB2312"/>
        </w:rPr>
        <w:t>”</w:t>
      </w:r>
      <w:r>
        <w:rPr>
          <w:rFonts w:ascii="仿宋_GB2312" w:eastAsia="仿宋_GB2312" w:hAnsi="仿宋_GB2312"/>
        </w:rPr>
        <w:t>等之外取得的收入。</w:t>
      </w:r>
    </w:p>
    <w:p w:rsidR="00552573" w:rsidRDefault="000977ED">
      <w:pPr>
        <w:ind w:firstLine="640"/>
      </w:pPr>
      <w:r>
        <w:rPr>
          <w:rFonts w:ascii="仿宋_GB2312" w:eastAsia="仿宋_GB2312" w:hAnsi="仿宋_GB2312"/>
          <w:b/>
        </w:rPr>
        <w:t>七、年初结转和结余：</w:t>
      </w:r>
      <w:r>
        <w:rPr>
          <w:rFonts w:ascii="仿宋_GB2312" w:eastAsia="仿宋_GB2312" w:hAnsi="仿宋_GB2312"/>
        </w:rPr>
        <w:t>指以前年度支出预算因</w:t>
      </w:r>
      <w:r>
        <w:rPr>
          <w:rFonts w:ascii="仿宋_GB2312" w:eastAsia="仿宋_GB2312" w:hAnsi="仿宋_GB2312"/>
        </w:rPr>
        <w:t>客观条件变化未执行完毕、结转到本年度按有关规定继续使用的资金，既包括财政拨款结转和结余，也包括事业收入、经营收入、其他收入的结转和结余。</w:t>
      </w:r>
    </w:p>
    <w:p w:rsidR="00552573" w:rsidRDefault="000977ED">
      <w:pPr>
        <w:ind w:firstLine="640"/>
      </w:pPr>
      <w:r>
        <w:rPr>
          <w:rFonts w:ascii="仿宋_GB2312" w:eastAsia="仿宋_GB2312" w:hAnsi="仿宋_GB2312"/>
          <w:b/>
        </w:rPr>
        <w:t>八、年末结转和结余：</w:t>
      </w:r>
      <w:r>
        <w:rPr>
          <w:rFonts w:ascii="仿宋_GB2312" w:eastAsia="仿宋_GB2312" w:hAnsi="仿宋_GB2312"/>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552573" w:rsidRDefault="000977ED">
      <w:pPr>
        <w:ind w:firstLine="640"/>
      </w:pPr>
      <w:r>
        <w:rPr>
          <w:rFonts w:ascii="仿宋_GB2312" w:eastAsia="仿宋_GB2312" w:hAnsi="仿宋_GB2312"/>
          <w:b/>
        </w:rPr>
        <w:lastRenderedPageBreak/>
        <w:t>九、基本支出：</w:t>
      </w:r>
      <w:r>
        <w:rPr>
          <w:rFonts w:ascii="仿宋_GB2312" w:eastAsia="仿宋_GB2312" w:hAnsi="仿宋_GB2312"/>
        </w:rPr>
        <w:t>指为保障机构正常运转、完成日常工作任务而发生的人员支出和公用支出。</w:t>
      </w:r>
    </w:p>
    <w:p w:rsidR="00552573" w:rsidRDefault="000977ED">
      <w:pPr>
        <w:ind w:firstLine="640"/>
      </w:pPr>
      <w:r>
        <w:rPr>
          <w:rFonts w:ascii="仿宋_GB2312" w:eastAsia="仿宋_GB2312" w:hAnsi="仿宋_GB2312"/>
          <w:b/>
        </w:rPr>
        <w:t>十、项目支出：</w:t>
      </w:r>
      <w:r>
        <w:rPr>
          <w:rFonts w:ascii="仿宋_GB2312" w:eastAsia="仿宋_GB2312" w:hAnsi="仿宋_GB2312"/>
        </w:rPr>
        <w:t>指在基本支出之外为完成特定行政任务和事业发展目标所发生的支出。</w:t>
      </w:r>
    </w:p>
    <w:p w:rsidR="00552573" w:rsidRDefault="000977ED">
      <w:pPr>
        <w:ind w:firstLine="640"/>
      </w:pPr>
      <w:r>
        <w:rPr>
          <w:rFonts w:ascii="仿宋_GB2312" w:eastAsia="仿宋_GB2312" w:hAnsi="仿宋_GB2312"/>
          <w:b/>
        </w:rPr>
        <w:t>十一、经营</w:t>
      </w:r>
      <w:r>
        <w:rPr>
          <w:rFonts w:ascii="仿宋_GB2312" w:eastAsia="仿宋_GB2312" w:hAnsi="仿宋_GB2312"/>
          <w:b/>
        </w:rPr>
        <w:t>支出：</w:t>
      </w:r>
      <w:r>
        <w:rPr>
          <w:rFonts w:ascii="仿宋_GB2312" w:eastAsia="仿宋_GB2312" w:hAnsi="仿宋_GB2312"/>
        </w:rPr>
        <w:t>指事业单位在专业业务活动及其辅助活动之外开展非独立核算经营活动发生的支出。</w:t>
      </w:r>
    </w:p>
    <w:p w:rsidR="00552573" w:rsidRDefault="000977ED">
      <w:pPr>
        <w:ind w:firstLine="640"/>
      </w:pPr>
      <w:r>
        <w:rPr>
          <w:rFonts w:ascii="仿宋_GB2312" w:eastAsia="仿宋_GB2312" w:hAnsi="仿宋_GB2312"/>
          <w:b/>
        </w:rPr>
        <w:t>十二、对附属单位补助支出：</w:t>
      </w:r>
      <w:r>
        <w:rPr>
          <w:rFonts w:ascii="仿宋_GB2312" w:eastAsia="仿宋_GB2312" w:hAnsi="仿宋_GB2312"/>
        </w:rPr>
        <w:t>指事业单位发生的用非财政预算资金对附属单位的补助支出。</w:t>
      </w:r>
    </w:p>
    <w:p w:rsidR="00552573" w:rsidRDefault="000977ED">
      <w:pPr>
        <w:ind w:firstLine="640"/>
      </w:pPr>
      <w:r>
        <w:rPr>
          <w:rFonts w:ascii="仿宋_GB2312" w:eastAsia="仿宋_GB2312" w:hAnsi="仿宋_GB2312"/>
          <w:b/>
        </w:rPr>
        <w:t>十三、</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w:t>
      </w:r>
      <w:r>
        <w:rPr>
          <w:rFonts w:ascii="仿宋_GB2312" w:eastAsia="仿宋_GB2312" w:hAnsi="仿宋_GB2312"/>
        </w:rPr>
        <w:t>指用财政拨款安排的因公出国（境）费、公务用车购置及运行费和公务接待费。其中，因公出国（境）</w:t>
      </w:r>
      <w:proofErr w:type="gramStart"/>
      <w:r>
        <w:rPr>
          <w:rFonts w:ascii="仿宋_GB2312" w:eastAsia="仿宋_GB2312" w:hAnsi="仿宋_GB2312"/>
        </w:rPr>
        <w:t>费反映</w:t>
      </w:r>
      <w:proofErr w:type="gramEnd"/>
      <w:r>
        <w:rPr>
          <w:rFonts w:ascii="仿宋_GB2312" w:eastAsia="仿宋_GB2312" w:hAnsi="仿宋_GB2312"/>
        </w:rPr>
        <w:t>单位公务出国（境）的国际旅费、国外城市间交通费、住宿费、伙食费、培训费、公杂费等支出；公务用车购置反映公务用车购置支出（</w:t>
      </w:r>
      <w:proofErr w:type="gramStart"/>
      <w:r>
        <w:rPr>
          <w:rFonts w:ascii="仿宋_GB2312" w:eastAsia="仿宋_GB2312" w:hAnsi="仿宋_GB2312"/>
        </w:rPr>
        <w:t>含车辆</w:t>
      </w:r>
      <w:proofErr w:type="gramEnd"/>
      <w:r>
        <w:rPr>
          <w:rFonts w:ascii="仿宋_GB2312" w:eastAsia="仿宋_GB2312" w:hAnsi="仿宋_GB2312"/>
        </w:rPr>
        <w:t>购置税、牌照费）；公务用车运行维护费反映单位按规定保留的公务用车燃料费、维修费、过路过桥费、保险费、安全奖励费用等支出；公务接待</w:t>
      </w:r>
      <w:proofErr w:type="gramStart"/>
      <w:r>
        <w:rPr>
          <w:rFonts w:ascii="仿宋_GB2312" w:eastAsia="仿宋_GB2312" w:hAnsi="仿宋_GB2312"/>
        </w:rPr>
        <w:t>费反映</w:t>
      </w:r>
      <w:proofErr w:type="gramEnd"/>
      <w:r>
        <w:rPr>
          <w:rFonts w:ascii="仿宋_GB2312" w:eastAsia="仿宋_GB2312" w:hAnsi="仿宋_GB2312"/>
        </w:rPr>
        <w:t>单位按规定开支的各类公务接待（含外宾接待）费用。</w:t>
      </w:r>
    </w:p>
    <w:p w:rsidR="00552573" w:rsidRDefault="000977ED">
      <w:pPr>
        <w:ind w:firstLine="640"/>
      </w:pPr>
      <w:r>
        <w:rPr>
          <w:rFonts w:ascii="仿宋_GB2312" w:eastAsia="仿宋_GB2312" w:hAnsi="仿宋_GB2312"/>
          <w:b/>
        </w:rPr>
        <w:t>十四、机关运行经费：</w:t>
      </w:r>
      <w:r>
        <w:rPr>
          <w:rFonts w:ascii="仿宋_GB2312" w:eastAsia="仿宋_GB2312" w:hAnsi="仿宋_GB2312"/>
        </w:rPr>
        <w:t>行政单位和参照公务员法管理的事业单位财政拨款基本支出中的公用经费支出。</w:t>
      </w:r>
    </w:p>
    <w:p w:rsidR="00552573" w:rsidRDefault="000977ED">
      <w:r>
        <w:br w:type="page"/>
      </w:r>
    </w:p>
    <w:p w:rsidR="00552573" w:rsidRDefault="000977ED">
      <w:pPr>
        <w:jc w:val="center"/>
        <w:outlineLvl w:val="1"/>
      </w:pPr>
      <w:r>
        <w:rPr>
          <w:rFonts w:ascii="黑体" w:eastAsia="黑体" w:hAnsi="黑体"/>
        </w:rPr>
        <w:lastRenderedPageBreak/>
        <w:t>第四部分</w:t>
      </w:r>
      <w:r>
        <w:rPr>
          <w:rFonts w:ascii="黑体" w:eastAsia="黑体" w:hAnsi="黑体"/>
        </w:rPr>
        <w:t xml:space="preserve"> </w:t>
      </w:r>
      <w:r>
        <w:rPr>
          <w:rFonts w:ascii="黑体" w:eastAsia="黑体" w:hAnsi="黑体"/>
        </w:rPr>
        <w:t>部门决算报表（见附表）</w:t>
      </w:r>
    </w:p>
    <w:p w:rsidR="00552573" w:rsidRDefault="000977ED">
      <w:pPr>
        <w:ind w:firstLine="640"/>
      </w:pPr>
      <w:r>
        <w:rPr>
          <w:rFonts w:ascii="仿宋_GB2312" w:eastAsia="仿宋_GB2312" w:hAnsi="仿宋_GB2312"/>
        </w:rPr>
        <w:t>一、《收入支出决算总表》</w:t>
      </w:r>
    </w:p>
    <w:p w:rsidR="00552573" w:rsidRDefault="000977ED">
      <w:pPr>
        <w:ind w:firstLine="640"/>
      </w:pPr>
      <w:r>
        <w:rPr>
          <w:rFonts w:ascii="仿宋_GB2312" w:eastAsia="仿宋_GB2312" w:hAnsi="仿宋_GB2312"/>
        </w:rPr>
        <w:t>二、《收入决算表》</w:t>
      </w:r>
    </w:p>
    <w:p w:rsidR="00552573" w:rsidRDefault="000977ED">
      <w:pPr>
        <w:ind w:firstLine="640"/>
      </w:pPr>
      <w:r>
        <w:rPr>
          <w:rFonts w:ascii="仿宋_GB2312" w:eastAsia="仿宋_GB2312" w:hAnsi="仿宋_GB2312"/>
        </w:rPr>
        <w:t>三、《支出决算表》</w:t>
      </w:r>
    </w:p>
    <w:p w:rsidR="00552573" w:rsidRDefault="000977ED">
      <w:pPr>
        <w:ind w:firstLine="640"/>
      </w:pPr>
      <w:r>
        <w:rPr>
          <w:rFonts w:ascii="仿宋_GB2312" w:eastAsia="仿宋_GB2312" w:hAnsi="仿宋_GB2312"/>
        </w:rPr>
        <w:t>四、《财政拨款收入支出决算总表》</w:t>
      </w:r>
    </w:p>
    <w:p w:rsidR="00552573" w:rsidRDefault="000977ED">
      <w:pPr>
        <w:ind w:firstLine="640"/>
      </w:pPr>
      <w:r>
        <w:rPr>
          <w:rFonts w:ascii="仿宋_GB2312" w:eastAsia="仿宋_GB2312" w:hAnsi="仿宋_GB2312"/>
        </w:rPr>
        <w:t>五、《一般公共预算财政拨款支出决算表》</w:t>
      </w:r>
    </w:p>
    <w:p w:rsidR="00552573" w:rsidRDefault="000977ED">
      <w:pPr>
        <w:ind w:firstLine="640"/>
      </w:pPr>
      <w:r>
        <w:rPr>
          <w:rFonts w:ascii="仿宋_GB2312" w:eastAsia="仿宋_GB2312" w:hAnsi="仿宋_GB2312"/>
        </w:rPr>
        <w:t>六、《一般公共预算财政拨款基本支出决算表》</w:t>
      </w:r>
    </w:p>
    <w:p w:rsidR="00552573" w:rsidRDefault="000977ED">
      <w:pPr>
        <w:ind w:firstLine="640"/>
      </w:pPr>
      <w:r>
        <w:rPr>
          <w:rFonts w:ascii="仿宋_GB2312" w:eastAsia="仿宋_GB2312" w:hAnsi="仿宋_GB2312"/>
        </w:rPr>
        <w:t>七、《政府性基金预算财政拨款收入支出决算表》</w:t>
      </w:r>
    </w:p>
    <w:p w:rsidR="00552573" w:rsidRDefault="000977ED">
      <w:pPr>
        <w:ind w:firstLine="640"/>
      </w:pPr>
      <w:r>
        <w:rPr>
          <w:rFonts w:ascii="仿宋_GB2312" w:eastAsia="仿宋_GB2312" w:hAnsi="仿宋_GB2312"/>
        </w:rPr>
        <w:t>八、《国有资本经营预算财政拨款收入支出决算表》</w:t>
      </w:r>
    </w:p>
    <w:p w:rsidR="00552573" w:rsidRDefault="000977ED">
      <w:pPr>
        <w:ind w:firstLine="640"/>
      </w:pPr>
      <w:r>
        <w:rPr>
          <w:rFonts w:ascii="仿宋_GB2312" w:eastAsia="仿宋_GB2312" w:hAnsi="仿宋_GB2312"/>
        </w:rPr>
        <w:t>九、《财政拨款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经费支出决算表》</w:t>
      </w:r>
    </w:p>
    <w:p w:rsidR="00552573" w:rsidRDefault="00552573">
      <w:pPr>
        <w:ind w:firstLine="640"/>
      </w:pPr>
    </w:p>
    <w:p w:rsidR="00552573" w:rsidRDefault="00552573">
      <w:pPr>
        <w:ind w:firstLine="640"/>
      </w:pPr>
    </w:p>
    <w:p w:rsidR="00552573" w:rsidRDefault="00552573">
      <w:pPr>
        <w:ind w:firstLine="640"/>
      </w:pPr>
    </w:p>
    <w:p w:rsidR="00552573" w:rsidRDefault="00552573">
      <w:pPr>
        <w:ind w:firstLine="640"/>
      </w:pPr>
    </w:p>
    <w:p w:rsidR="00552573" w:rsidRDefault="00552573">
      <w:pPr>
        <w:ind w:firstLine="640"/>
      </w:pPr>
    </w:p>
    <w:sectPr w:rsidR="00552573">
      <w:footerReference w:type="default" r:id="rId7"/>
      <w:pgSz w:w="11906" w:h="16838"/>
      <w:pgMar w:top="2098" w:right="1531" w:bottom="1984" w:left="1531"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77ED" w:rsidRDefault="000977ED">
      <w:r>
        <w:separator/>
      </w:r>
    </w:p>
  </w:endnote>
  <w:endnote w:type="continuationSeparator" w:id="0">
    <w:p w:rsidR="000977ED" w:rsidRDefault="000977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auto"/>
    <w:pitch w:val="variable"/>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2573" w:rsidRDefault="000977ED">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552573" w:rsidRDefault="000977ED">
                          <w:pPr>
                            <w:pStyle w:val="a4"/>
                          </w:pPr>
                          <w:r>
                            <w:rPr>
                              <w:rFonts w:hint="eastAsia"/>
                            </w:rPr>
                            <w:fldChar w:fldCharType="begin"/>
                          </w:r>
                          <w:r>
                            <w:rPr>
                              <w:rFonts w:hint="eastAsia"/>
                            </w:rPr>
                            <w:instrText xml:space="preserve"> PAGE  \* MERGEFORMAT </w:instrText>
                          </w:r>
                          <w:r>
                            <w:rPr>
                              <w:rFonts w:hint="eastAsia"/>
                            </w:rPr>
                            <w:fldChar w:fldCharType="separate"/>
                          </w:r>
                          <w:r w:rsidR="00D35A31">
                            <w:rPr>
                              <w:noProof/>
                            </w:rPr>
                            <w:t>31</w:t>
                          </w:r>
                          <w:r>
                            <w:rPr>
                              <w:rFonts w:hint="eastAsia"/>
                            </w:rPr>
                            <w:fldChar w:fldCharType="end"/>
                          </w:r>
                        </w:p>
                      </w:txbxContent>
                    </wps:txbx>
                    <wps:bodyPr vert="horz"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" filled="f" stroked="f">
              <v:textbox style="mso-fit-shape-to-text:t" inset="0,0,0,0">
                <w:txbxContent>
                  <w:p w:rsidR="00552573" w:rsidRDefault="000977ED">
                    <w:pPr>
                      <w:pStyle w:val="a4"/>
                    </w:pPr>
                    <w:r>
                      <w:rPr>
                        <w:rFonts w:hint="eastAsia"/>
                      </w:rPr>
                      <w:fldChar w:fldCharType="begin"/>
                    </w:r>
                    <w:r>
                      <w:rPr>
                        <w:rFonts w:hint="eastAsia"/>
                      </w:rPr>
                      <w:instrText xml:space="preserve"> PAGE  \* MERGEFORMAT </w:instrText>
                    </w:r>
                    <w:r>
                      <w:rPr>
                        <w:rFonts w:hint="eastAsia"/>
                      </w:rPr>
                      <w:fldChar w:fldCharType="separate"/>
                    </w:r>
                    <w:r w:rsidR="00D35A31">
                      <w:rPr>
                        <w:noProof/>
                      </w:rPr>
                      <w:t>31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77ED" w:rsidRDefault="000977ED">
      <w:r>
        <w:separator/>
      </w:r>
    </w:p>
  </w:footnote>
  <w:footnote w:type="continuationSeparator" w:id="0">
    <w:p w:rsidR="000977ED" w:rsidRDefault="000977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552573"/>
    <w:rsid w:val="000977ED"/>
    <w:rsid w:val="00552573"/>
    <w:rsid w:val="00B23A08"/>
    <w:rsid w:val="00D35A31"/>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93472AA-3ED0-4509-AB46-E42ADE829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style>
  <w:style w:type="paragraph" w:styleId="2">
    <w:name w:val="toc 2"/>
    <w:basedOn w:val="a"/>
    <w:next w:val="a"/>
    <w:qFormat/>
    <w:pPr>
      <w:ind w:leftChars="200" w:left="420"/>
    </w:pPr>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33</Pages>
  <Words>2391</Words>
  <Characters>13629</Characters>
  <Application>Microsoft Office Word</Application>
  <DocSecurity>0</DocSecurity>
  <Lines>113</Lines>
  <Paragraphs>31</Paragraphs>
  <ScaleCrop>false</ScaleCrop>
  <Company>Organization</Company>
  <LinksUpToDate>false</LinksUpToDate>
  <CharactersWithSpaces>15989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3</cp:revision>
  <cp:lastPrinted>2024-07-22T11:58:00Z</cp:lastPrinted>
  <dcterms:created xsi:type="dcterms:W3CDTF">2014-10-29T12:08:00Z</dcterms:created>
  <dcterms:modified xsi:type="dcterms:W3CDTF">2025-09-12T09:35:00Z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