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441" w:rsidRDefault="002F5441">
      <w:pPr>
        <w:ind w:firstLine="640"/>
      </w:pPr>
    </w:p>
    <w:p w:rsidR="002F5441" w:rsidRDefault="002F5441">
      <w:pPr>
        <w:ind w:firstLine="640"/>
        <w:rPr>
          <w:rFonts w:eastAsia="宋体"/>
        </w:rPr>
      </w:pPr>
    </w:p>
    <w:p w:rsidR="002F5441" w:rsidRDefault="009E021C">
      <w:pPr>
        <w:pStyle w:val="1"/>
        <w:rPr>
          <w:sz w:val="44"/>
          <w:szCs w:val="44"/>
        </w:rPr>
      </w:pPr>
      <w:bookmarkStart w:id="0" w:name="_Toc28201"/>
      <w:bookmarkStart w:id="1" w:name="_Toc24054"/>
      <w:bookmarkStart w:id="2" w:name="_Toc9424"/>
      <w:r>
        <w:rPr>
          <w:sz w:val="44"/>
          <w:szCs w:val="44"/>
        </w:rPr>
        <w:t>项目支出绩效评价报告</w:t>
      </w:r>
      <w:bookmarkEnd w:id="0"/>
      <w:bookmarkEnd w:id="1"/>
      <w:bookmarkEnd w:id="2"/>
    </w:p>
    <w:p w:rsidR="002F5441" w:rsidRDefault="002F5441">
      <w:pPr>
        <w:ind w:firstLine="883"/>
        <w:rPr>
          <w:rFonts w:eastAsia="宋体"/>
          <w:b/>
          <w:bCs/>
          <w:sz w:val="44"/>
          <w:szCs w:val="44"/>
        </w:rPr>
      </w:pPr>
    </w:p>
    <w:p w:rsidR="002F5441" w:rsidRDefault="002F5441">
      <w:pPr>
        <w:ind w:firstLine="640"/>
        <w:rPr>
          <w:rFonts w:eastAsia="宋体"/>
        </w:rPr>
      </w:pPr>
    </w:p>
    <w:p w:rsidR="002F5441" w:rsidRDefault="009E021C">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2F5441" w:rsidRDefault="002F5441">
      <w:pPr>
        <w:ind w:firstLine="640"/>
        <w:rPr>
          <w:rFonts w:eastAsia="宋体"/>
        </w:rPr>
      </w:pPr>
    </w:p>
    <w:p w:rsidR="002F5441" w:rsidRDefault="002F5441">
      <w:pPr>
        <w:ind w:firstLine="640"/>
        <w:rPr>
          <w:rFonts w:eastAsia="宋体"/>
        </w:rPr>
      </w:pPr>
    </w:p>
    <w:p w:rsidR="002F5441" w:rsidRDefault="002F5441">
      <w:pPr>
        <w:ind w:firstLine="640"/>
        <w:rPr>
          <w:rFonts w:eastAsia="宋体"/>
        </w:rPr>
      </w:pPr>
    </w:p>
    <w:p w:rsidR="002F5441" w:rsidRDefault="002F5441">
      <w:pPr>
        <w:ind w:firstLine="640"/>
        <w:rPr>
          <w:rFonts w:eastAsia="宋体"/>
        </w:rPr>
      </w:pPr>
    </w:p>
    <w:p w:rsidR="002F5441" w:rsidRDefault="002F5441">
      <w:pPr>
        <w:ind w:firstLine="643"/>
        <w:rPr>
          <w:rFonts w:eastAsia="宋体"/>
          <w:b/>
          <w:bCs/>
        </w:rPr>
      </w:pPr>
    </w:p>
    <w:p w:rsidR="002F5441" w:rsidRDefault="009E021C">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2024</w:t>
      </w:r>
      <w:r>
        <w:rPr>
          <w:rFonts w:ascii="仿宋_GB2312" w:hAnsi="仿宋_GB2312" w:cs="仿宋_GB2312" w:hint="eastAsia"/>
        </w:rPr>
        <w:t>年广播电视“村村通”运行维护聘用</w:t>
      </w:r>
      <w:r>
        <w:rPr>
          <w:rFonts w:ascii="仿宋_GB2312" w:hAnsi="仿宋_GB2312" w:cs="仿宋_GB2312" w:hint="eastAsia"/>
        </w:rPr>
        <w:t>人</w:t>
      </w:r>
      <w:r>
        <w:rPr>
          <w:rFonts w:ascii="仿宋_GB2312" w:hAnsi="仿宋_GB2312" w:cs="仿宋_GB2312" w:hint="eastAsia"/>
        </w:rPr>
        <w:t>员经费</w:t>
      </w:r>
      <w:r>
        <w:rPr>
          <w:rFonts w:ascii="仿宋_GB2312" w:hAnsi="仿宋_GB2312" w:cs="仿宋_GB2312" w:hint="eastAsia"/>
        </w:rPr>
        <w:t>项目</w:t>
      </w:r>
    </w:p>
    <w:p w:rsidR="002F5441" w:rsidRDefault="009E021C">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尉犁县融媒体中心</w:t>
      </w:r>
    </w:p>
    <w:p w:rsidR="002F5441" w:rsidRDefault="009E021C">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尉犁县融媒体中心</w:t>
      </w:r>
    </w:p>
    <w:p w:rsidR="002F5441" w:rsidRDefault="009E021C">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党艳玲</w:t>
      </w:r>
    </w:p>
    <w:p w:rsidR="002F5441" w:rsidRDefault="009E021C">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2F5441" w:rsidRDefault="002F5441">
      <w:pPr>
        <w:ind w:firstLine="640"/>
        <w:rPr>
          <w:rFonts w:eastAsia="宋体"/>
        </w:rPr>
      </w:pPr>
    </w:p>
    <w:p w:rsidR="002F5441" w:rsidRDefault="002F5441">
      <w:pPr>
        <w:ind w:firstLine="640"/>
        <w:rPr>
          <w:rFonts w:eastAsia="宋体"/>
        </w:rPr>
        <w:sectPr w:rsidR="002F544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720"/>
          <w:docGrid w:type="lines" w:linePitch="312"/>
        </w:sectPr>
      </w:pPr>
    </w:p>
    <w:p w:rsidR="002F5441" w:rsidRDefault="009E021C">
      <w:pPr>
        <w:spacing w:line="500" w:lineRule="exact"/>
        <w:ind w:firstLineChars="0" w:firstLine="0"/>
        <w:jc w:val="center"/>
        <w:outlineLvl w:val="1"/>
        <w:rPr>
          <w:rFonts w:eastAsia="宋体"/>
          <w:bCs/>
          <w:iCs/>
          <w:szCs w:val="21"/>
        </w:rPr>
      </w:pPr>
      <w:bookmarkStart w:id="3" w:name="_Toc24707"/>
      <w:bookmarkStart w:id="4" w:name="_Toc14721"/>
      <w:bookmarkStart w:id="5" w:name="_Toc5473"/>
      <w:bookmarkStart w:id="6" w:name="_Toc11827"/>
      <w:bookmarkStart w:id="7" w:name="_Toc1891"/>
      <w:bookmarkStart w:id="8" w:name="_Toc18707"/>
      <w:bookmarkStart w:id="9" w:name="_Toc15542"/>
      <w:r>
        <w:rPr>
          <w:rFonts w:eastAsia="宋体"/>
          <w:bCs/>
          <w:iCs/>
          <w:szCs w:val="21"/>
        </w:rPr>
        <w:lastRenderedPageBreak/>
        <w:t>目</w:t>
      </w:r>
      <w:r>
        <w:rPr>
          <w:rFonts w:eastAsia="宋体"/>
          <w:bCs/>
          <w:iCs/>
          <w:szCs w:val="21"/>
        </w:rPr>
        <w:t xml:space="preserve">  </w:t>
      </w:r>
      <w:r>
        <w:rPr>
          <w:rFonts w:eastAsia="宋体"/>
          <w:bCs/>
          <w:iCs/>
          <w:szCs w:val="21"/>
        </w:rPr>
        <w:t>录</w:t>
      </w:r>
      <w:bookmarkEnd w:id="3"/>
    </w:p>
    <w:p w:rsidR="002F5441" w:rsidRDefault="009E021C">
      <w:pPr>
        <w:pStyle w:val="WPSOffice1"/>
        <w:tabs>
          <w:tab w:val="right" w:leader="dot" w:pos="8306"/>
        </w:tabs>
        <w:rPr>
          <w:b/>
          <w:sz w:val="32"/>
          <w:szCs w:val="32"/>
        </w:rPr>
      </w:pPr>
      <w:r>
        <w:rPr>
          <w:sz w:val="32"/>
          <w:szCs w:val="32"/>
        </w:rPr>
        <w:fldChar w:fldCharType="begin"/>
      </w:r>
      <w:r>
        <w:rPr>
          <w:sz w:val="32"/>
          <w:szCs w:val="32"/>
        </w:rPr>
        <w:instrText>TOC \o "1-2" \h \u</w:instrText>
      </w:r>
      <w:r>
        <w:rPr>
          <w:sz w:val="32"/>
          <w:szCs w:val="32"/>
        </w:rPr>
        <w:fldChar w:fldCharType="separate"/>
      </w:r>
    </w:p>
    <w:p w:rsidR="002F5441" w:rsidRDefault="009E021C">
      <w:pPr>
        <w:pStyle w:val="WPSOffice1"/>
        <w:tabs>
          <w:tab w:val="right" w:leader="dot" w:pos="8306"/>
        </w:tabs>
        <w:rPr>
          <w:b/>
          <w:sz w:val="32"/>
          <w:szCs w:val="32"/>
        </w:rPr>
      </w:pPr>
      <w:hyperlink w:anchor="_Toc8566" w:history="1">
        <w:r>
          <w:rPr>
            <w:rFonts w:eastAsia="黑体"/>
            <w:b/>
            <w:bCs/>
            <w:iCs/>
            <w:kern w:val="2"/>
            <w:sz w:val="32"/>
            <w:szCs w:val="32"/>
          </w:rPr>
          <w:t>一、基本情况</w:t>
        </w:r>
        <w:r>
          <w:rPr>
            <w:b/>
            <w:sz w:val="32"/>
            <w:szCs w:val="32"/>
          </w:rPr>
          <w:tab/>
        </w:r>
        <w:r>
          <w:rPr>
            <w:b/>
            <w:sz w:val="32"/>
            <w:szCs w:val="32"/>
          </w:rPr>
          <w:fldChar w:fldCharType="begin"/>
        </w:r>
        <w:r>
          <w:rPr>
            <w:b/>
            <w:sz w:val="32"/>
            <w:szCs w:val="32"/>
          </w:rPr>
          <w:instrText xml:space="preserve"> PAGEREF _Toc8566 \h </w:instrText>
        </w:r>
        <w:r>
          <w:rPr>
            <w:b/>
            <w:sz w:val="32"/>
            <w:szCs w:val="32"/>
          </w:rPr>
        </w:r>
        <w:r>
          <w:rPr>
            <w:b/>
            <w:sz w:val="32"/>
            <w:szCs w:val="32"/>
          </w:rPr>
          <w:fldChar w:fldCharType="separate"/>
        </w:r>
        <w:r>
          <w:rPr>
            <w:b/>
            <w:sz w:val="32"/>
            <w:szCs w:val="32"/>
          </w:rPr>
          <w:t>1</w:t>
        </w:r>
        <w:r>
          <w:rPr>
            <w:b/>
            <w:sz w:val="32"/>
            <w:szCs w:val="32"/>
          </w:rPr>
          <w:fldChar w:fldCharType="end"/>
        </w:r>
      </w:hyperlink>
    </w:p>
    <w:p w:rsidR="002F5441" w:rsidRDefault="009E021C">
      <w:pPr>
        <w:pStyle w:val="WPSOffice2"/>
        <w:tabs>
          <w:tab w:val="right" w:leader="dot" w:pos="8306"/>
        </w:tabs>
        <w:ind w:left="640"/>
        <w:rPr>
          <w:sz w:val="32"/>
          <w:szCs w:val="32"/>
        </w:rPr>
      </w:pPr>
      <w:hyperlink w:anchor="_Toc26982" w:history="1">
        <w:r>
          <w:rPr>
            <w:rFonts w:eastAsia="楷体"/>
            <w:sz w:val="32"/>
            <w:szCs w:val="32"/>
          </w:rPr>
          <w:t>（一）项目概况</w:t>
        </w:r>
        <w:r>
          <w:rPr>
            <w:sz w:val="32"/>
            <w:szCs w:val="32"/>
          </w:rPr>
          <w:tab/>
        </w:r>
        <w:r>
          <w:rPr>
            <w:sz w:val="32"/>
            <w:szCs w:val="32"/>
          </w:rPr>
          <w:fldChar w:fldCharType="begin"/>
        </w:r>
        <w:r>
          <w:rPr>
            <w:sz w:val="32"/>
            <w:szCs w:val="32"/>
          </w:rPr>
          <w:instrText xml:space="preserve"> PAGEREF _Toc26982 \h </w:instrText>
        </w:r>
        <w:r>
          <w:rPr>
            <w:sz w:val="32"/>
            <w:szCs w:val="32"/>
          </w:rPr>
        </w:r>
        <w:r>
          <w:rPr>
            <w:sz w:val="32"/>
            <w:szCs w:val="32"/>
          </w:rPr>
          <w:fldChar w:fldCharType="separate"/>
        </w:r>
        <w:r>
          <w:rPr>
            <w:sz w:val="32"/>
            <w:szCs w:val="32"/>
          </w:rPr>
          <w:t>1</w:t>
        </w:r>
        <w:r>
          <w:rPr>
            <w:sz w:val="32"/>
            <w:szCs w:val="32"/>
          </w:rPr>
          <w:fldChar w:fldCharType="end"/>
        </w:r>
      </w:hyperlink>
    </w:p>
    <w:p w:rsidR="002F5441" w:rsidRDefault="009E021C">
      <w:pPr>
        <w:pStyle w:val="WPSOffice2"/>
        <w:tabs>
          <w:tab w:val="right" w:leader="dot" w:pos="8306"/>
        </w:tabs>
        <w:ind w:left="640"/>
        <w:rPr>
          <w:sz w:val="32"/>
          <w:szCs w:val="32"/>
        </w:rPr>
      </w:pPr>
      <w:hyperlink w:anchor="_Toc31852" w:history="1">
        <w:r>
          <w:rPr>
            <w:rFonts w:eastAsia="楷体"/>
            <w:sz w:val="32"/>
            <w:szCs w:val="32"/>
          </w:rPr>
          <w:t>（二）项目绩效目标</w:t>
        </w:r>
        <w:r>
          <w:rPr>
            <w:sz w:val="32"/>
            <w:szCs w:val="32"/>
          </w:rPr>
          <w:tab/>
        </w:r>
        <w:r>
          <w:rPr>
            <w:sz w:val="32"/>
            <w:szCs w:val="32"/>
          </w:rPr>
          <w:fldChar w:fldCharType="begin"/>
        </w:r>
        <w:r>
          <w:rPr>
            <w:sz w:val="32"/>
            <w:szCs w:val="32"/>
          </w:rPr>
          <w:instrText xml:space="preserve"> PAGEREF _Toc31852 \h </w:instrText>
        </w:r>
        <w:r>
          <w:rPr>
            <w:sz w:val="32"/>
            <w:szCs w:val="32"/>
          </w:rPr>
        </w:r>
        <w:r>
          <w:rPr>
            <w:sz w:val="32"/>
            <w:szCs w:val="32"/>
          </w:rPr>
          <w:fldChar w:fldCharType="separate"/>
        </w:r>
        <w:r>
          <w:rPr>
            <w:sz w:val="32"/>
            <w:szCs w:val="32"/>
          </w:rPr>
          <w:t>4</w:t>
        </w:r>
        <w:r>
          <w:rPr>
            <w:sz w:val="32"/>
            <w:szCs w:val="32"/>
          </w:rPr>
          <w:fldChar w:fldCharType="end"/>
        </w:r>
      </w:hyperlink>
    </w:p>
    <w:p w:rsidR="002F5441" w:rsidRDefault="009E021C">
      <w:pPr>
        <w:pStyle w:val="WPSOffice1"/>
        <w:tabs>
          <w:tab w:val="right" w:leader="dot" w:pos="8306"/>
        </w:tabs>
        <w:rPr>
          <w:b/>
          <w:sz w:val="32"/>
          <w:szCs w:val="32"/>
        </w:rPr>
      </w:pPr>
      <w:hyperlink w:anchor="_Toc8523" w:history="1">
        <w:r>
          <w:rPr>
            <w:rFonts w:eastAsia="黑体"/>
            <w:b/>
            <w:sz w:val="32"/>
            <w:szCs w:val="32"/>
          </w:rPr>
          <w:t>二、绩效评价工作开展情况</w:t>
        </w:r>
        <w:r>
          <w:rPr>
            <w:b/>
            <w:sz w:val="32"/>
            <w:szCs w:val="32"/>
          </w:rPr>
          <w:tab/>
        </w:r>
        <w:r>
          <w:rPr>
            <w:b/>
            <w:sz w:val="32"/>
            <w:szCs w:val="32"/>
          </w:rPr>
          <w:fldChar w:fldCharType="begin"/>
        </w:r>
        <w:r>
          <w:rPr>
            <w:b/>
            <w:sz w:val="32"/>
            <w:szCs w:val="32"/>
          </w:rPr>
          <w:instrText xml:space="preserve"> PAGEREF _Toc8523 \h </w:instrText>
        </w:r>
        <w:r>
          <w:rPr>
            <w:b/>
            <w:sz w:val="32"/>
            <w:szCs w:val="32"/>
          </w:rPr>
        </w:r>
        <w:r>
          <w:rPr>
            <w:b/>
            <w:sz w:val="32"/>
            <w:szCs w:val="32"/>
          </w:rPr>
          <w:fldChar w:fldCharType="separate"/>
        </w:r>
        <w:r>
          <w:rPr>
            <w:b/>
            <w:sz w:val="32"/>
            <w:szCs w:val="32"/>
          </w:rPr>
          <w:t>5</w:t>
        </w:r>
        <w:r>
          <w:rPr>
            <w:b/>
            <w:sz w:val="32"/>
            <w:szCs w:val="32"/>
          </w:rPr>
          <w:fldChar w:fldCharType="end"/>
        </w:r>
      </w:hyperlink>
    </w:p>
    <w:p w:rsidR="002F5441" w:rsidRDefault="009E021C">
      <w:pPr>
        <w:pStyle w:val="WPSOffice2"/>
        <w:tabs>
          <w:tab w:val="right" w:leader="dot" w:pos="8306"/>
        </w:tabs>
        <w:ind w:left="640"/>
        <w:rPr>
          <w:sz w:val="32"/>
          <w:szCs w:val="32"/>
        </w:rPr>
      </w:pPr>
      <w:hyperlink w:anchor="_Toc32137" w:history="1">
        <w:r>
          <w:rPr>
            <w:rFonts w:eastAsia="楷体"/>
            <w:sz w:val="32"/>
            <w:szCs w:val="32"/>
          </w:rPr>
          <w:t>（一）绩效评价目的、对象和范围</w:t>
        </w:r>
        <w:r>
          <w:rPr>
            <w:sz w:val="32"/>
            <w:szCs w:val="32"/>
          </w:rPr>
          <w:tab/>
        </w:r>
        <w:r>
          <w:rPr>
            <w:sz w:val="32"/>
            <w:szCs w:val="32"/>
          </w:rPr>
          <w:fldChar w:fldCharType="begin"/>
        </w:r>
        <w:r>
          <w:rPr>
            <w:sz w:val="32"/>
            <w:szCs w:val="32"/>
          </w:rPr>
          <w:instrText xml:space="preserve"> PAGEREF _Toc32137 \h </w:instrText>
        </w:r>
        <w:r>
          <w:rPr>
            <w:sz w:val="32"/>
            <w:szCs w:val="32"/>
          </w:rPr>
        </w:r>
        <w:r>
          <w:rPr>
            <w:sz w:val="32"/>
            <w:szCs w:val="32"/>
          </w:rPr>
          <w:fldChar w:fldCharType="separate"/>
        </w:r>
        <w:r>
          <w:rPr>
            <w:sz w:val="32"/>
            <w:szCs w:val="32"/>
          </w:rPr>
          <w:t>5</w:t>
        </w:r>
        <w:r>
          <w:rPr>
            <w:sz w:val="32"/>
            <w:szCs w:val="32"/>
          </w:rPr>
          <w:fldChar w:fldCharType="end"/>
        </w:r>
      </w:hyperlink>
    </w:p>
    <w:p w:rsidR="002F5441" w:rsidRDefault="009E021C">
      <w:pPr>
        <w:pStyle w:val="WPSOffice2"/>
        <w:tabs>
          <w:tab w:val="right" w:leader="dot" w:pos="8306"/>
        </w:tabs>
        <w:ind w:left="640"/>
        <w:rPr>
          <w:sz w:val="32"/>
          <w:szCs w:val="32"/>
        </w:rPr>
      </w:pPr>
      <w:hyperlink w:anchor="_Toc6699" w:history="1">
        <w:r>
          <w:rPr>
            <w:rFonts w:ascii="楷体" w:eastAsia="楷体" w:hAnsi="楷体" w:cs="楷体" w:hint="eastAsia"/>
            <w:sz w:val="32"/>
            <w:szCs w:val="32"/>
          </w:rPr>
          <w:t>（二）绩效评价原则、评价指标体系、评价方法、评价标准</w:t>
        </w:r>
        <w:r>
          <w:rPr>
            <w:sz w:val="32"/>
            <w:szCs w:val="32"/>
          </w:rPr>
          <w:tab/>
        </w:r>
        <w:r>
          <w:rPr>
            <w:sz w:val="32"/>
            <w:szCs w:val="32"/>
          </w:rPr>
          <w:fldChar w:fldCharType="begin"/>
        </w:r>
        <w:r>
          <w:rPr>
            <w:sz w:val="32"/>
            <w:szCs w:val="32"/>
          </w:rPr>
          <w:instrText xml:space="preserve"> PAGEREF _Toc6699 \h </w:instrText>
        </w:r>
        <w:r>
          <w:rPr>
            <w:sz w:val="32"/>
            <w:szCs w:val="32"/>
          </w:rPr>
        </w:r>
        <w:r>
          <w:rPr>
            <w:sz w:val="32"/>
            <w:szCs w:val="32"/>
          </w:rPr>
          <w:fldChar w:fldCharType="separate"/>
        </w:r>
        <w:r>
          <w:rPr>
            <w:sz w:val="32"/>
            <w:szCs w:val="32"/>
          </w:rPr>
          <w:t>7</w:t>
        </w:r>
        <w:r>
          <w:rPr>
            <w:sz w:val="32"/>
            <w:szCs w:val="32"/>
          </w:rPr>
          <w:fldChar w:fldCharType="end"/>
        </w:r>
      </w:hyperlink>
    </w:p>
    <w:p w:rsidR="002F5441" w:rsidRDefault="009E021C">
      <w:pPr>
        <w:pStyle w:val="WPSOffice2"/>
        <w:tabs>
          <w:tab w:val="right" w:leader="dot" w:pos="8306"/>
        </w:tabs>
        <w:ind w:left="640"/>
        <w:rPr>
          <w:sz w:val="32"/>
          <w:szCs w:val="32"/>
        </w:rPr>
      </w:pPr>
      <w:hyperlink w:anchor="_Toc14943" w:history="1">
        <w:r>
          <w:rPr>
            <w:rFonts w:eastAsia="楷体" w:hint="eastAsia"/>
            <w:sz w:val="32"/>
            <w:szCs w:val="32"/>
          </w:rPr>
          <w:t>（三）绩效评价工作过程</w:t>
        </w:r>
        <w:r>
          <w:rPr>
            <w:sz w:val="32"/>
            <w:szCs w:val="32"/>
          </w:rPr>
          <w:tab/>
        </w:r>
        <w:r>
          <w:rPr>
            <w:sz w:val="32"/>
            <w:szCs w:val="32"/>
          </w:rPr>
          <w:fldChar w:fldCharType="begin"/>
        </w:r>
        <w:r>
          <w:rPr>
            <w:sz w:val="32"/>
            <w:szCs w:val="32"/>
          </w:rPr>
          <w:instrText xml:space="preserve"> PAGEREF _Toc14943 \h </w:instrText>
        </w:r>
        <w:r>
          <w:rPr>
            <w:sz w:val="32"/>
            <w:szCs w:val="32"/>
          </w:rPr>
        </w:r>
        <w:r>
          <w:rPr>
            <w:sz w:val="32"/>
            <w:szCs w:val="32"/>
          </w:rPr>
          <w:fldChar w:fldCharType="separate"/>
        </w:r>
        <w:r>
          <w:rPr>
            <w:sz w:val="32"/>
            <w:szCs w:val="32"/>
          </w:rPr>
          <w:t>10</w:t>
        </w:r>
        <w:r>
          <w:rPr>
            <w:sz w:val="32"/>
            <w:szCs w:val="32"/>
          </w:rPr>
          <w:fldChar w:fldCharType="end"/>
        </w:r>
      </w:hyperlink>
    </w:p>
    <w:p w:rsidR="002F5441" w:rsidRDefault="009E021C">
      <w:pPr>
        <w:pStyle w:val="WPSOffice1"/>
        <w:tabs>
          <w:tab w:val="right" w:leader="dot" w:pos="8306"/>
        </w:tabs>
        <w:rPr>
          <w:b/>
          <w:sz w:val="32"/>
          <w:szCs w:val="32"/>
        </w:rPr>
      </w:pPr>
      <w:hyperlink w:anchor="_Toc6376" w:history="1">
        <w:r>
          <w:rPr>
            <w:rFonts w:ascii="黑体" w:eastAsia="黑体" w:hAnsi="黑体" w:cs="黑体" w:hint="eastAsia"/>
            <w:b/>
            <w:sz w:val="32"/>
            <w:szCs w:val="32"/>
          </w:rPr>
          <w:t>三、综合评价情况及评价结论</w:t>
        </w:r>
        <w:r>
          <w:rPr>
            <w:b/>
            <w:sz w:val="32"/>
            <w:szCs w:val="32"/>
          </w:rPr>
          <w:tab/>
        </w:r>
        <w:r>
          <w:rPr>
            <w:b/>
            <w:sz w:val="32"/>
            <w:szCs w:val="32"/>
          </w:rPr>
          <w:fldChar w:fldCharType="begin"/>
        </w:r>
        <w:r>
          <w:rPr>
            <w:b/>
            <w:sz w:val="32"/>
            <w:szCs w:val="32"/>
          </w:rPr>
          <w:instrText xml:space="preserve"> PAGEREF _Toc6376 \h </w:instrText>
        </w:r>
        <w:r>
          <w:rPr>
            <w:b/>
            <w:sz w:val="32"/>
            <w:szCs w:val="32"/>
          </w:rPr>
        </w:r>
        <w:r>
          <w:rPr>
            <w:b/>
            <w:sz w:val="32"/>
            <w:szCs w:val="32"/>
          </w:rPr>
          <w:fldChar w:fldCharType="separate"/>
        </w:r>
        <w:r>
          <w:rPr>
            <w:b/>
            <w:sz w:val="32"/>
            <w:szCs w:val="32"/>
          </w:rPr>
          <w:t>13</w:t>
        </w:r>
        <w:r>
          <w:rPr>
            <w:b/>
            <w:sz w:val="32"/>
            <w:szCs w:val="32"/>
          </w:rPr>
          <w:fldChar w:fldCharType="end"/>
        </w:r>
      </w:hyperlink>
    </w:p>
    <w:p w:rsidR="002F5441" w:rsidRDefault="009E021C">
      <w:pPr>
        <w:pStyle w:val="WPSOffice1"/>
        <w:tabs>
          <w:tab w:val="right" w:leader="dot" w:pos="8306"/>
        </w:tabs>
        <w:rPr>
          <w:b/>
          <w:sz w:val="32"/>
          <w:szCs w:val="32"/>
        </w:rPr>
      </w:pPr>
      <w:hyperlink w:anchor="_Toc18991" w:history="1">
        <w:r>
          <w:rPr>
            <w:rFonts w:ascii="黑体" w:eastAsia="黑体" w:hAnsi="黑体" w:cs="黑体" w:hint="eastAsia"/>
            <w:b/>
            <w:sz w:val="32"/>
            <w:szCs w:val="32"/>
          </w:rPr>
          <w:t>四、绩效评价指标分</w:t>
        </w:r>
        <w:r>
          <w:rPr>
            <w:rFonts w:ascii="黑体" w:eastAsia="黑体" w:hAnsi="黑体" w:cs="黑体" w:hint="eastAsia"/>
            <w:b/>
            <w:sz w:val="32"/>
            <w:szCs w:val="32"/>
          </w:rPr>
          <w:t>析</w:t>
        </w:r>
        <w:r>
          <w:rPr>
            <w:b/>
            <w:sz w:val="32"/>
            <w:szCs w:val="32"/>
          </w:rPr>
          <w:tab/>
        </w:r>
        <w:r>
          <w:rPr>
            <w:b/>
            <w:sz w:val="32"/>
            <w:szCs w:val="32"/>
          </w:rPr>
          <w:fldChar w:fldCharType="begin"/>
        </w:r>
        <w:r>
          <w:rPr>
            <w:b/>
            <w:sz w:val="32"/>
            <w:szCs w:val="32"/>
          </w:rPr>
          <w:instrText xml:space="preserve"> PAGEREF _Toc18991 \h </w:instrText>
        </w:r>
        <w:r>
          <w:rPr>
            <w:b/>
            <w:sz w:val="32"/>
            <w:szCs w:val="32"/>
          </w:rPr>
        </w:r>
        <w:r>
          <w:rPr>
            <w:b/>
            <w:sz w:val="32"/>
            <w:szCs w:val="32"/>
          </w:rPr>
          <w:fldChar w:fldCharType="separate"/>
        </w:r>
        <w:r>
          <w:rPr>
            <w:b/>
            <w:sz w:val="32"/>
            <w:szCs w:val="32"/>
          </w:rPr>
          <w:t>13</w:t>
        </w:r>
        <w:r>
          <w:rPr>
            <w:b/>
            <w:sz w:val="32"/>
            <w:szCs w:val="32"/>
          </w:rPr>
          <w:fldChar w:fldCharType="end"/>
        </w:r>
      </w:hyperlink>
    </w:p>
    <w:p w:rsidR="002F5441" w:rsidRDefault="009E021C">
      <w:pPr>
        <w:pStyle w:val="WPSOffice2"/>
        <w:tabs>
          <w:tab w:val="right" w:leader="dot" w:pos="8306"/>
        </w:tabs>
        <w:ind w:left="640"/>
        <w:rPr>
          <w:sz w:val="32"/>
          <w:szCs w:val="32"/>
        </w:rPr>
      </w:pPr>
      <w:hyperlink w:anchor="_Toc26774" w:history="1">
        <w:r>
          <w:rPr>
            <w:rFonts w:ascii="楷体" w:eastAsia="楷体" w:hAnsi="楷体" w:cs="楷体" w:hint="eastAsia"/>
            <w:sz w:val="32"/>
            <w:szCs w:val="32"/>
          </w:rPr>
          <w:t>（一）项目决策情况</w:t>
        </w:r>
        <w:r>
          <w:rPr>
            <w:sz w:val="32"/>
            <w:szCs w:val="32"/>
          </w:rPr>
          <w:tab/>
        </w:r>
        <w:r>
          <w:rPr>
            <w:sz w:val="32"/>
            <w:szCs w:val="32"/>
          </w:rPr>
          <w:fldChar w:fldCharType="begin"/>
        </w:r>
        <w:r>
          <w:rPr>
            <w:sz w:val="32"/>
            <w:szCs w:val="32"/>
          </w:rPr>
          <w:instrText xml:space="preserve"> PAGEREF _Toc26774 \h </w:instrText>
        </w:r>
        <w:r>
          <w:rPr>
            <w:sz w:val="32"/>
            <w:szCs w:val="32"/>
          </w:rPr>
        </w:r>
        <w:r>
          <w:rPr>
            <w:sz w:val="32"/>
            <w:szCs w:val="32"/>
          </w:rPr>
          <w:fldChar w:fldCharType="separate"/>
        </w:r>
        <w:r>
          <w:rPr>
            <w:sz w:val="32"/>
            <w:szCs w:val="32"/>
          </w:rPr>
          <w:t>13</w:t>
        </w:r>
        <w:r>
          <w:rPr>
            <w:sz w:val="32"/>
            <w:szCs w:val="32"/>
          </w:rPr>
          <w:fldChar w:fldCharType="end"/>
        </w:r>
      </w:hyperlink>
    </w:p>
    <w:p w:rsidR="002F5441" w:rsidRDefault="009E021C">
      <w:pPr>
        <w:pStyle w:val="WPSOffice2"/>
        <w:tabs>
          <w:tab w:val="right" w:leader="dot" w:pos="8306"/>
        </w:tabs>
        <w:ind w:left="640"/>
        <w:rPr>
          <w:sz w:val="32"/>
          <w:szCs w:val="32"/>
        </w:rPr>
      </w:pPr>
      <w:hyperlink w:anchor="_Toc11373" w:history="1">
        <w:r>
          <w:rPr>
            <w:rFonts w:ascii="黑体" w:eastAsia="黑体" w:hAnsi="黑体" w:cs="黑体" w:hint="eastAsia"/>
            <w:sz w:val="32"/>
            <w:szCs w:val="32"/>
          </w:rPr>
          <w:t>（</w:t>
        </w:r>
        <w:r>
          <w:rPr>
            <w:rFonts w:ascii="楷体" w:eastAsia="楷体" w:hAnsi="楷体" w:cs="楷体" w:hint="eastAsia"/>
            <w:sz w:val="32"/>
            <w:szCs w:val="32"/>
          </w:rPr>
          <w:t>二）项目过程情况</w:t>
        </w:r>
        <w:r>
          <w:rPr>
            <w:sz w:val="32"/>
            <w:szCs w:val="32"/>
          </w:rPr>
          <w:tab/>
        </w:r>
        <w:r>
          <w:rPr>
            <w:sz w:val="32"/>
            <w:szCs w:val="32"/>
          </w:rPr>
          <w:fldChar w:fldCharType="begin"/>
        </w:r>
        <w:r>
          <w:rPr>
            <w:sz w:val="32"/>
            <w:szCs w:val="32"/>
          </w:rPr>
          <w:instrText xml:space="preserve"> PAGEREF _Toc11373 \h </w:instrText>
        </w:r>
        <w:r>
          <w:rPr>
            <w:sz w:val="32"/>
            <w:szCs w:val="32"/>
          </w:rPr>
        </w:r>
        <w:r>
          <w:rPr>
            <w:sz w:val="32"/>
            <w:szCs w:val="32"/>
          </w:rPr>
          <w:fldChar w:fldCharType="separate"/>
        </w:r>
        <w:r>
          <w:rPr>
            <w:sz w:val="32"/>
            <w:szCs w:val="32"/>
          </w:rPr>
          <w:t>16</w:t>
        </w:r>
        <w:r>
          <w:rPr>
            <w:sz w:val="32"/>
            <w:szCs w:val="32"/>
          </w:rPr>
          <w:fldChar w:fldCharType="end"/>
        </w:r>
      </w:hyperlink>
    </w:p>
    <w:p w:rsidR="002F5441" w:rsidRDefault="009E021C">
      <w:pPr>
        <w:pStyle w:val="WPSOffice2"/>
        <w:tabs>
          <w:tab w:val="right" w:leader="dot" w:pos="8306"/>
        </w:tabs>
        <w:ind w:left="640"/>
        <w:rPr>
          <w:sz w:val="32"/>
          <w:szCs w:val="32"/>
        </w:rPr>
      </w:pPr>
      <w:hyperlink w:anchor="_Toc15281" w:history="1">
        <w:r>
          <w:rPr>
            <w:rFonts w:ascii="楷体" w:eastAsia="楷体" w:hAnsi="楷体" w:cs="楷体" w:hint="eastAsia"/>
            <w:sz w:val="32"/>
            <w:szCs w:val="32"/>
          </w:rPr>
          <w:t>（三）项目产出情况</w:t>
        </w:r>
        <w:r>
          <w:rPr>
            <w:sz w:val="32"/>
            <w:szCs w:val="32"/>
          </w:rPr>
          <w:tab/>
        </w:r>
        <w:r>
          <w:rPr>
            <w:sz w:val="32"/>
            <w:szCs w:val="32"/>
          </w:rPr>
          <w:fldChar w:fldCharType="begin"/>
        </w:r>
        <w:r>
          <w:rPr>
            <w:sz w:val="32"/>
            <w:szCs w:val="32"/>
          </w:rPr>
          <w:instrText xml:space="preserve"> PAGEREF _Toc15281 \h </w:instrText>
        </w:r>
        <w:r>
          <w:rPr>
            <w:sz w:val="32"/>
            <w:szCs w:val="32"/>
          </w:rPr>
        </w:r>
        <w:r>
          <w:rPr>
            <w:sz w:val="32"/>
            <w:szCs w:val="32"/>
          </w:rPr>
          <w:fldChar w:fldCharType="separate"/>
        </w:r>
        <w:r>
          <w:rPr>
            <w:sz w:val="32"/>
            <w:szCs w:val="32"/>
          </w:rPr>
          <w:t>18</w:t>
        </w:r>
        <w:r>
          <w:rPr>
            <w:sz w:val="32"/>
            <w:szCs w:val="32"/>
          </w:rPr>
          <w:fldChar w:fldCharType="end"/>
        </w:r>
      </w:hyperlink>
    </w:p>
    <w:p w:rsidR="002F5441" w:rsidRDefault="009E021C">
      <w:pPr>
        <w:pStyle w:val="WPSOffice2"/>
        <w:tabs>
          <w:tab w:val="right" w:leader="dot" w:pos="8306"/>
        </w:tabs>
        <w:ind w:left="640"/>
        <w:rPr>
          <w:sz w:val="32"/>
          <w:szCs w:val="32"/>
        </w:rPr>
      </w:pPr>
      <w:hyperlink w:anchor="_Toc5563" w:history="1">
        <w:r>
          <w:rPr>
            <w:rFonts w:ascii="楷体" w:eastAsia="楷体" w:hAnsi="楷体" w:cs="楷体" w:hint="eastAsia"/>
            <w:sz w:val="32"/>
            <w:szCs w:val="32"/>
          </w:rPr>
          <w:t>（四）</w:t>
        </w:r>
        <w:r>
          <w:rPr>
            <w:rFonts w:ascii="楷体" w:eastAsia="楷体" w:hAnsi="楷体" w:cs="楷体" w:hint="eastAsia"/>
            <w:sz w:val="32"/>
            <w:szCs w:val="32"/>
          </w:rPr>
          <w:t>项目效益情况</w:t>
        </w:r>
        <w:r>
          <w:rPr>
            <w:sz w:val="32"/>
            <w:szCs w:val="32"/>
          </w:rPr>
          <w:tab/>
        </w:r>
        <w:r>
          <w:rPr>
            <w:sz w:val="32"/>
            <w:szCs w:val="32"/>
          </w:rPr>
          <w:fldChar w:fldCharType="begin"/>
        </w:r>
        <w:r>
          <w:rPr>
            <w:sz w:val="32"/>
            <w:szCs w:val="32"/>
          </w:rPr>
          <w:instrText xml:space="preserve"> PAGEREF _Toc5563 \h </w:instrText>
        </w:r>
        <w:r>
          <w:rPr>
            <w:sz w:val="32"/>
            <w:szCs w:val="32"/>
          </w:rPr>
        </w:r>
        <w:r>
          <w:rPr>
            <w:sz w:val="32"/>
            <w:szCs w:val="32"/>
          </w:rPr>
          <w:fldChar w:fldCharType="separate"/>
        </w:r>
        <w:r>
          <w:rPr>
            <w:sz w:val="32"/>
            <w:szCs w:val="32"/>
          </w:rPr>
          <w:t>18</w:t>
        </w:r>
        <w:r>
          <w:rPr>
            <w:sz w:val="32"/>
            <w:szCs w:val="32"/>
          </w:rPr>
          <w:fldChar w:fldCharType="end"/>
        </w:r>
      </w:hyperlink>
    </w:p>
    <w:p w:rsidR="002F5441" w:rsidRDefault="009E021C">
      <w:pPr>
        <w:pStyle w:val="WPSOffice1"/>
        <w:tabs>
          <w:tab w:val="right" w:leader="dot" w:pos="8306"/>
        </w:tabs>
        <w:rPr>
          <w:b/>
          <w:sz w:val="32"/>
          <w:szCs w:val="32"/>
        </w:rPr>
      </w:pPr>
      <w:hyperlink w:anchor="_Toc26504" w:history="1">
        <w:r>
          <w:rPr>
            <w:rFonts w:ascii="黑体" w:eastAsia="黑体" w:hAnsi="黑体" w:cs="黑体" w:hint="eastAsia"/>
            <w:b/>
            <w:sz w:val="32"/>
            <w:szCs w:val="32"/>
          </w:rPr>
          <w:t>五、主要经验及做法、存在的问题及原因分析</w:t>
        </w:r>
        <w:r>
          <w:rPr>
            <w:b/>
            <w:sz w:val="32"/>
            <w:szCs w:val="32"/>
          </w:rPr>
          <w:tab/>
        </w:r>
        <w:r>
          <w:rPr>
            <w:b/>
            <w:sz w:val="32"/>
            <w:szCs w:val="32"/>
          </w:rPr>
          <w:fldChar w:fldCharType="begin"/>
        </w:r>
        <w:r>
          <w:rPr>
            <w:b/>
            <w:sz w:val="32"/>
            <w:szCs w:val="32"/>
          </w:rPr>
          <w:instrText xml:space="preserve"> PAGEREF _Toc26504 \h </w:instrText>
        </w:r>
        <w:r>
          <w:rPr>
            <w:b/>
            <w:sz w:val="32"/>
            <w:szCs w:val="32"/>
          </w:rPr>
        </w:r>
        <w:r>
          <w:rPr>
            <w:b/>
            <w:sz w:val="32"/>
            <w:szCs w:val="32"/>
          </w:rPr>
          <w:fldChar w:fldCharType="separate"/>
        </w:r>
        <w:r>
          <w:rPr>
            <w:b/>
            <w:sz w:val="32"/>
            <w:szCs w:val="32"/>
          </w:rPr>
          <w:t>19</w:t>
        </w:r>
        <w:r>
          <w:rPr>
            <w:b/>
            <w:sz w:val="32"/>
            <w:szCs w:val="32"/>
          </w:rPr>
          <w:fldChar w:fldCharType="end"/>
        </w:r>
      </w:hyperlink>
    </w:p>
    <w:p w:rsidR="002F5441" w:rsidRDefault="009E021C">
      <w:pPr>
        <w:pStyle w:val="WPSOffice2"/>
        <w:tabs>
          <w:tab w:val="right" w:leader="dot" w:pos="8306"/>
        </w:tabs>
        <w:ind w:left="640"/>
        <w:rPr>
          <w:sz w:val="32"/>
          <w:szCs w:val="32"/>
        </w:rPr>
      </w:pPr>
      <w:hyperlink w:anchor="_Toc11280" w:history="1">
        <w:r>
          <w:rPr>
            <w:rFonts w:ascii="楷体" w:eastAsia="楷体" w:hAnsi="楷体" w:cs="楷体" w:hint="eastAsia"/>
            <w:sz w:val="32"/>
            <w:szCs w:val="32"/>
          </w:rPr>
          <w:t>（一）主要经验及做法</w:t>
        </w:r>
        <w:r>
          <w:rPr>
            <w:sz w:val="32"/>
            <w:szCs w:val="32"/>
          </w:rPr>
          <w:tab/>
        </w:r>
        <w:r>
          <w:rPr>
            <w:sz w:val="32"/>
            <w:szCs w:val="32"/>
          </w:rPr>
          <w:fldChar w:fldCharType="begin"/>
        </w:r>
        <w:r>
          <w:rPr>
            <w:sz w:val="32"/>
            <w:szCs w:val="32"/>
          </w:rPr>
          <w:instrText xml:space="preserve"> PAGEREF _Toc11280 \h </w:instrText>
        </w:r>
        <w:r>
          <w:rPr>
            <w:sz w:val="32"/>
            <w:szCs w:val="32"/>
          </w:rPr>
        </w:r>
        <w:r>
          <w:rPr>
            <w:sz w:val="32"/>
            <w:szCs w:val="32"/>
          </w:rPr>
          <w:fldChar w:fldCharType="separate"/>
        </w:r>
        <w:r>
          <w:rPr>
            <w:sz w:val="32"/>
            <w:szCs w:val="32"/>
          </w:rPr>
          <w:t>19</w:t>
        </w:r>
        <w:r>
          <w:rPr>
            <w:sz w:val="32"/>
            <w:szCs w:val="32"/>
          </w:rPr>
          <w:fldChar w:fldCharType="end"/>
        </w:r>
      </w:hyperlink>
    </w:p>
    <w:p w:rsidR="002F5441" w:rsidRDefault="009E021C">
      <w:pPr>
        <w:pStyle w:val="WPSOffice2"/>
        <w:tabs>
          <w:tab w:val="right" w:leader="dot" w:pos="8306"/>
        </w:tabs>
        <w:ind w:left="640"/>
        <w:rPr>
          <w:sz w:val="32"/>
          <w:szCs w:val="32"/>
        </w:rPr>
      </w:pPr>
      <w:hyperlink w:anchor="_Toc25497" w:history="1">
        <w:r>
          <w:rPr>
            <w:rFonts w:ascii="楷体" w:eastAsia="楷体" w:hAnsi="楷体" w:cs="楷体" w:hint="eastAsia"/>
            <w:sz w:val="32"/>
            <w:szCs w:val="32"/>
          </w:rPr>
          <w:t>（二）存在的问题及分析</w:t>
        </w:r>
        <w:r>
          <w:rPr>
            <w:sz w:val="32"/>
            <w:szCs w:val="32"/>
          </w:rPr>
          <w:tab/>
        </w:r>
        <w:r>
          <w:rPr>
            <w:sz w:val="32"/>
            <w:szCs w:val="32"/>
          </w:rPr>
          <w:fldChar w:fldCharType="begin"/>
        </w:r>
        <w:r>
          <w:rPr>
            <w:sz w:val="32"/>
            <w:szCs w:val="32"/>
          </w:rPr>
          <w:instrText xml:space="preserve"> PAGEREF _Toc25497 \h </w:instrText>
        </w:r>
        <w:r>
          <w:rPr>
            <w:sz w:val="32"/>
            <w:szCs w:val="32"/>
          </w:rPr>
        </w:r>
        <w:r>
          <w:rPr>
            <w:sz w:val="32"/>
            <w:szCs w:val="32"/>
          </w:rPr>
          <w:fldChar w:fldCharType="separate"/>
        </w:r>
        <w:r>
          <w:rPr>
            <w:sz w:val="32"/>
            <w:szCs w:val="32"/>
          </w:rPr>
          <w:t>20</w:t>
        </w:r>
        <w:r>
          <w:rPr>
            <w:sz w:val="32"/>
            <w:szCs w:val="32"/>
          </w:rPr>
          <w:fldChar w:fldCharType="end"/>
        </w:r>
      </w:hyperlink>
    </w:p>
    <w:p w:rsidR="002F5441" w:rsidRDefault="009E021C">
      <w:pPr>
        <w:pStyle w:val="WPSOffice1"/>
        <w:tabs>
          <w:tab w:val="right" w:leader="dot" w:pos="8306"/>
        </w:tabs>
        <w:rPr>
          <w:b/>
          <w:sz w:val="32"/>
          <w:szCs w:val="32"/>
        </w:rPr>
      </w:pPr>
      <w:hyperlink w:anchor="_Toc21711" w:history="1">
        <w:r>
          <w:rPr>
            <w:rFonts w:ascii="黑体" w:eastAsia="黑体" w:hAnsi="黑体" w:cs="黑体" w:hint="eastAsia"/>
            <w:b/>
            <w:sz w:val="32"/>
            <w:szCs w:val="32"/>
          </w:rPr>
          <w:t>六、有关建议</w:t>
        </w:r>
        <w:r>
          <w:rPr>
            <w:b/>
            <w:sz w:val="32"/>
            <w:szCs w:val="32"/>
          </w:rPr>
          <w:tab/>
        </w:r>
        <w:r>
          <w:rPr>
            <w:b/>
            <w:sz w:val="32"/>
            <w:szCs w:val="32"/>
          </w:rPr>
          <w:fldChar w:fldCharType="begin"/>
        </w:r>
        <w:r>
          <w:rPr>
            <w:b/>
            <w:sz w:val="32"/>
            <w:szCs w:val="32"/>
          </w:rPr>
          <w:instrText xml:space="preserve"> PAGEREF _Toc21711 \h </w:instrText>
        </w:r>
        <w:r>
          <w:rPr>
            <w:b/>
            <w:sz w:val="32"/>
            <w:szCs w:val="32"/>
          </w:rPr>
        </w:r>
        <w:r>
          <w:rPr>
            <w:b/>
            <w:sz w:val="32"/>
            <w:szCs w:val="32"/>
          </w:rPr>
          <w:fldChar w:fldCharType="separate"/>
        </w:r>
        <w:r>
          <w:rPr>
            <w:b/>
            <w:sz w:val="32"/>
            <w:szCs w:val="32"/>
          </w:rPr>
          <w:t>21</w:t>
        </w:r>
        <w:r>
          <w:rPr>
            <w:b/>
            <w:sz w:val="32"/>
            <w:szCs w:val="32"/>
          </w:rPr>
          <w:fldChar w:fldCharType="end"/>
        </w:r>
      </w:hyperlink>
    </w:p>
    <w:p w:rsidR="002F5441" w:rsidRDefault="009E021C">
      <w:pPr>
        <w:pStyle w:val="WPSOffice1"/>
        <w:tabs>
          <w:tab w:val="right" w:leader="dot" w:pos="8306"/>
        </w:tabs>
        <w:rPr>
          <w:b/>
          <w:sz w:val="32"/>
          <w:szCs w:val="32"/>
        </w:rPr>
      </w:pPr>
      <w:hyperlink w:anchor="_Toc1069" w:history="1">
        <w:r>
          <w:rPr>
            <w:rFonts w:ascii="黑体" w:eastAsia="黑体" w:hAnsi="黑体" w:cs="黑体"/>
            <w:b/>
            <w:bCs/>
            <w:iCs/>
            <w:sz w:val="32"/>
            <w:szCs w:val="32"/>
          </w:rPr>
          <w:t>七、其他需要说明的问题</w:t>
        </w:r>
        <w:r>
          <w:rPr>
            <w:b/>
            <w:sz w:val="32"/>
            <w:szCs w:val="32"/>
          </w:rPr>
          <w:tab/>
        </w:r>
        <w:r>
          <w:rPr>
            <w:b/>
            <w:sz w:val="32"/>
            <w:szCs w:val="32"/>
          </w:rPr>
          <w:fldChar w:fldCharType="begin"/>
        </w:r>
        <w:r>
          <w:rPr>
            <w:b/>
            <w:sz w:val="32"/>
            <w:szCs w:val="32"/>
          </w:rPr>
          <w:instrText xml:space="preserve"> PAGEREF _Toc1069 \h </w:instrText>
        </w:r>
        <w:r>
          <w:rPr>
            <w:b/>
            <w:sz w:val="32"/>
            <w:szCs w:val="32"/>
          </w:rPr>
        </w:r>
        <w:r>
          <w:rPr>
            <w:b/>
            <w:sz w:val="32"/>
            <w:szCs w:val="32"/>
          </w:rPr>
          <w:fldChar w:fldCharType="separate"/>
        </w:r>
        <w:r>
          <w:rPr>
            <w:b/>
            <w:sz w:val="32"/>
            <w:szCs w:val="32"/>
          </w:rPr>
          <w:t>21</w:t>
        </w:r>
        <w:r>
          <w:rPr>
            <w:b/>
            <w:sz w:val="32"/>
            <w:szCs w:val="32"/>
          </w:rPr>
          <w:fldChar w:fldCharType="end"/>
        </w:r>
      </w:hyperlink>
    </w:p>
    <w:p w:rsidR="002F5441" w:rsidRDefault="009E021C">
      <w:pPr>
        <w:pStyle w:val="WPSOffice1"/>
        <w:tabs>
          <w:tab w:val="right" w:leader="dot" w:pos="8306"/>
        </w:tabs>
        <w:rPr>
          <w:b/>
          <w:sz w:val="32"/>
          <w:szCs w:val="32"/>
        </w:rPr>
      </w:pPr>
      <w:hyperlink w:anchor="_Toc19905" w:history="1">
        <w:r>
          <w:rPr>
            <w:rFonts w:ascii="黑体" w:eastAsia="黑体" w:hAnsi="黑体" w:cs="黑体"/>
            <w:b/>
            <w:bCs/>
            <w:iCs/>
            <w:sz w:val="32"/>
            <w:szCs w:val="32"/>
          </w:rPr>
          <w:t>八、附件</w:t>
        </w:r>
        <w:r>
          <w:rPr>
            <w:b/>
            <w:sz w:val="32"/>
            <w:szCs w:val="32"/>
          </w:rPr>
          <w:tab/>
        </w:r>
        <w:r>
          <w:rPr>
            <w:b/>
            <w:sz w:val="32"/>
            <w:szCs w:val="32"/>
          </w:rPr>
          <w:fldChar w:fldCharType="begin"/>
        </w:r>
        <w:r>
          <w:rPr>
            <w:b/>
            <w:sz w:val="32"/>
            <w:szCs w:val="32"/>
          </w:rPr>
          <w:instrText xml:space="preserve"> PAGEREF _Toc19905 \h </w:instrText>
        </w:r>
        <w:r>
          <w:rPr>
            <w:b/>
            <w:sz w:val="32"/>
            <w:szCs w:val="32"/>
          </w:rPr>
        </w:r>
        <w:r>
          <w:rPr>
            <w:b/>
            <w:sz w:val="32"/>
            <w:szCs w:val="32"/>
          </w:rPr>
          <w:fldChar w:fldCharType="separate"/>
        </w:r>
        <w:r>
          <w:rPr>
            <w:b/>
            <w:sz w:val="32"/>
            <w:szCs w:val="32"/>
          </w:rPr>
          <w:t>21</w:t>
        </w:r>
        <w:r>
          <w:rPr>
            <w:b/>
            <w:sz w:val="32"/>
            <w:szCs w:val="32"/>
          </w:rPr>
          <w:fldChar w:fldCharType="end"/>
        </w:r>
      </w:hyperlink>
    </w:p>
    <w:p w:rsidR="002F5441" w:rsidRDefault="009E021C">
      <w:pPr>
        <w:tabs>
          <w:tab w:val="right" w:leader="dot" w:pos="8306"/>
        </w:tabs>
        <w:ind w:firstLine="643"/>
        <w:rPr>
          <w:rFonts w:eastAsia="黑体"/>
          <w:bCs/>
          <w:iCs/>
          <w:szCs w:val="21"/>
        </w:rPr>
        <w:sectPr w:rsidR="002F5441">
          <w:footerReference w:type="default" r:id="rId14"/>
          <w:pgSz w:w="11906" w:h="16838"/>
          <w:pgMar w:top="1440" w:right="1800" w:bottom="1440" w:left="1800" w:header="851" w:footer="992" w:gutter="0"/>
          <w:cols w:space="720"/>
          <w:docGrid w:type="lines" w:linePitch="312"/>
        </w:sectPr>
      </w:pPr>
      <w:r>
        <w:rPr>
          <w:b/>
          <w:szCs w:val="32"/>
        </w:rPr>
        <w:fldChar w:fldCharType="end"/>
      </w:r>
    </w:p>
    <w:p w:rsidR="002F5441" w:rsidRDefault="009E021C">
      <w:pPr>
        <w:spacing w:line="500" w:lineRule="exact"/>
        <w:ind w:firstLine="640"/>
        <w:outlineLvl w:val="0"/>
        <w:rPr>
          <w:rFonts w:eastAsia="黑体"/>
          <w:bCs/>
          <w:iCs/>
          <w:szCs w:val="21"/>
        </w:rPr>
      </w:pPr>
      <w:bookmarkStart w:id="10" w:name="_Toc8566"/>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2F5441" w:rsidRDefault="009E021C">
      <w:pPr>
        <w:pStyle w:val="3"/>
        <w:ind w:firstLine="643"/>
        <w:rPr>
          <w:rFonts w:eastAsia="楷体"/>
        </w:rPr>
      </w:pPr>
      <w:bookmarkStart w:id="12" w:name="_Toc26982"/>
      <w:bookmarkStart w:id="13" w:name="_Toc9236"/>
      <w:bookmarkStart w:id="14" w:name="_Toc24048"/>
      <w:bookmarkStart w:id="15" w:name="_Toc24706"/>
      <w:bookmarkStart w:id="16" w:name="_Toc26183"/>
      <w:r>
        <w:rPr>
          <w:rFonts w:eastAsia="楷体"/>
        </w:rPr>
        <w:t>（一）项目概况</w:t>
      </w:r>
      <w:bookmarkEnd w:id="11"/>
      <w:bookmarkEnd w:id="12"/>
      <w:bookmarkEnd w:id="13"/>
      <w:bookmarkEnd w:id="14"/>
      <w:bookmarkEnd w:id="15"/>
      <w:bookmarkEnd w:id="16"/>
    </w:p>
    <w:p w:rsidR="002F5441" w:rsidRDefault="009E021C">
      <w:pPr>
        <w:ind w:firstLine="643"/>
        <w:rPr>
          <w:b/>
          <w:bCs/>
        </w:rPr>
      </w:pPr>
      <w:bookmarkStart w:id="17" w:name="_Toc11427"/>
      <w:bookmarkStart w:id="18" w:name="_Toc19984"/>
      <w:r>
        <w:rPr>
          <w:b/>
          <w:bCs/>
        </w:rPr>
        <w:t>1.</w:t>
      </w:r>
      <w:r>
        <w:rPr>
          <w:b/>
          <w:bCs/>
        </w:rPr>
        <w:t>项目背景</w:t>
      </w:r>
      <w:bookmarkEnd w:id="17"/>
      <w:bookmarkEnd w:id="18"/>
    </w:p>
    <w:p w:rsidR="002F5441" w:rsidRDefault="009E021C">
      <w:pPr>
        <w:widowControl/>
        <w:ind w:firstLine="640"/>
        <w:rPr>
          <w:bCs/>
          <w:szCs w:val="32"/>
        </w:rPr>
      </w:pPr>
      <w:bookmarkStart w:id="19" w:name="OLE_LINK1"/>
      <w:bookmarkStart w:id="20" w:name="_Toc22216"/>
      <w:r>
        <w:rPr>
          <w:rFonts w:hint="eastAsia"/>
          <w:bCs/>
          <w:szCs w:val="32"/>
        </w:rPr>
        <w:t>2024</w:t>
      </w:r>
      <w:r>
        <w:rPr>
          <w:rFonts w:hint="eastAsia"/>
          <w:bCs/>
          <w:szCs w:val="32"/>
        </w:rPr>
        <w:t>年度</w:t>
      </w:r>
      <w:bookmarkStart w:id="21" w:name="OLE_LINK2"/>
      <w:r>
        <w:rPr>
          <w:rFonts w:hint="eastAsia"/>
          <w:bCs/>
          <w:szCs w:val="32"/>
        </w:rPr>
        <w:t>广播电视“村村通”运行维护聘用人员经费</w:t>
      </w:r>
      <w:bookmarkEnd w:id="21"/>
      <w:r>
        <w:rPr>
          <w:rFonts w:hint="eastAsia"/>
          <w:bCs/>
          <w:szCs w:val="32"/>
        </w:rPr>
        <w:t>项目的设立</w:t>
      </w:r>
      <w:r>
        <w:rPr>
          <w:rFonts w:hint="eastAsia"/>
          <w:bCs/>
          <w:szCs w:val="32"/>
        </w:rPr>
        <w:t>，</w:t>
      </w:r>
      <w:r>
        <w:rPr>
          <w:rFonts w:hint="eastAsia"/>
          <w:bCs/>
          <w:szCs w:val="32"/>
        </w:rPr>
        <w:t>国家大力推动公共文化服务体系建设，旨在实现公共服务的均等化，让农村地区群众能与城市居民一样，享受丰富的广播电视文化资源。如《关于加快构建现代公共文化服务体系的意见》等政策文件，明确要求加强农村广播电视基础设施建设与</w:t>
      </w:r>
      <w:r w:rsidR="002B2F18">
        <w:rPr>
          <w:rFonts w:hint="eastAsia"/>
          <w:bCs/>
          <w:szCs w:val="32"/>
        </w:rPr>
        <w:t>维</w:t>
      </w:r>
      <w:bookmarkStart w:id="22" w:name="_GoBack"/>
      <w:bookmarkEnd w:id="22"/>
      <w:r>
        <w:rPr>
          <w:rFonts w:hint="eastAsia"/>
          <w:bCs/>
          <w:szCs w:val="32"/>
        </w:rPr>
        <w:t>护，确保“村村通”工程长期稳定运行，这为设立运行护聘用人员经费项目提供了</w:t>
      </w:r>
      <w:r>
        <w:rPr>
          <w:rFonts w:hint="eastAsia"/>
          <w:bCs/>
          <w:szCs w:val="32"/>
        </w:rPr>
        <w:t>政策</w:t>
      </w:r>
      <w:r>
        <w:rPr>
          <w:rFonts w:hint="eastAsia"/>
          <w:bCs/>
          <w:szCs w:val="32"/>
        </w:rPr>
        <w:t>依据和方向村村通”工程实施多年，早期建设的设备设施逐渐老化，像发射机、接收机、天线、传输线路等，出现故障的概率增加。同时，广播电视技术不断发展，为提升信号质量、增加节目内容、实现数字化高清化等升级，需要专业人员进行设备维护与技术更新。</w:t>
      </w:r>
      <w:r>
        <w:rPr>
          <w:bCs/>
          <w:szCs w:val="32"/>
        </w:rPr>
        <w:t>广播电视</w:t>
      </w:r>
      <w:r>
        <w:rPr>
          <w:bCs/>
          <w:szCs w:val="32"/>
        </w:rPr>
        <w:t>“</w:t>
      </w:r>
      <w:r>
        <w:rPr>
          <w:bCs/>
          <w:szCs w:val="32"/>
        </w:rPr>
        <w:t>村村通</w:t>
      </w:r>
      <w:r>
        <w:rPr>
          <w:bCs/>
          <w:szCs w:val="32"/>
        </w:rPr>
        <w:t>”</w:t>
      </w:r>
      <w:r>
        <w:rPr>
          <w:bCs/>
          <w:szCs w:val="32"/>
        </w:rPr>
        <w:t>涉及广大农村地区，范围广、站点多，仅依靠少量的基层广电部门工作人员，难以实现全面有效的维护。聘用专门人员可以充实维护队伍，确保每个区域都有专人负责，提高维护工作的及时性和有效性。以山区农村为例，交通不便，设备出现故障时，若没有当地聘用的维护人员，维修时间会大幅</w:t>
      </w:r>
      <w:r>
        <w:rPr>
          <w:bCs/>
          <w:szCs w:val="32"/>
        </w:rPr>
        <w:t>延长，影响群众正常收听收看</w:t>
      </w:r>
      <w:r>
        <w:rPr>
          <w:rFonts w:hint="eastAsia"/>
          <w:bCs/>
          <w:szCs w:val="32"/>
        </w:rPr>
        <w:t>，</w:t>
      </w:r>
      <w:r>
        <w:rPr>
          <w:bCs/>
          <w:szCs w:val="32"/>
        </w:rPr>
        <w:t>随着农村经济发展和群众文化生活水平提高，农民对广播电视节目的质量、内容和服务有了更高要求。聘用人员</w:t>
      </w:r>
      <w:r>
        <w:rPr>
          <w:bCs/>
          <w:szCs w:val="32"/>
        </w:rPr>
        <w:lastRenderedPageBreak/>
        <w:t>可以及时解决设备故障，优化信号质量，还能根据当地群众需求，提供个性化的服务，如帮助安装调试设备、指导使用新功能等，更好地满足农村群众日益增长的精神文化需求</w:t>
      </w:r>
      <w:r>
        <w:rPr>
          <w:rFonts w:hint="eastAsia"/>
          <w:bCs/>
          <w:szCs w:val="32"/>
        </w:rPr>
        <w:t>，</w:t>
      </w:r>
      <w:r>
        <w:rPr>
          <w:rFonts w:hint="eastAsia"/>
          <w:bCs/>
          <w:szCs w:val="32"/>
        </w:rPr>
        <w:t>本项目通过专项经费支持，旨在建立稳定的技术队伍，提升运维效率，实现“长期通、优质通”目标，助力乡村振兴与农村信息化建设。</w:t>
      </w:r>
      <w:bookmarkEnd w:id="19"/>
    </w:p>
    <w:p w:rsidR="002F5441" w:rsidRDefault="009E021C">
      <w:pPr>
        <w:ind w:firstLine="643"/>
        <w:rPr>
          <w:b/>
          <w:bCs/>
        </w:rPr>
      </w:pPr>
      <w:bookmarkStart w:id="23" w:name="_Toc22079"/>
      <w:r>
        <w:rPr>
          <w:b/>
          <w:bCs/>
        </w:rPr>
        <w:t>2.</w:t>
      </w:r>
      <w:r>
        <w:rPr>
          <w:b/>
          <w:bCs/>
        </w:rPr>
        <w:t>项目主要内容</w:t>
      </w:r>
      <w:bookmarkEnd w:id="20"/>
      <w:bookmarkEnd w:id="23"/>
    </w:p>
    <w:p w:rsidR="002F5441" w:rsidRDefault="009E021C">
      <w:pPr>
        <w:spacing w:line="600" w:lineRule="exact"/>
        <w:ind w:firstLine="640"/>
        <w:rPr>
          <w:bCs/>
          <w:szCs w:val="32"/>
        </w:rPr>
      </w:pPr>
      <w:bookmarkStart w:id="24" w:name="_Toc31519"/>
      <w:bookmarkStart w:id="25" w:name="_Toc21529"/>
      <w:r>
        <w:rPr>
          <w:rFonts w:hint="eastAsia"/>
          <w:bCs/>
          <w:szCs w:val="32"/>
        </w:rPr>
        <w:t>2024</w:t>
      </w:r>
      <w:r>
        <w:rPr>
          <w:rFonts w:hint="eastAsia"/>
          <w:bCs/>
          <w:szCs w:val="32"/>
        </w:rPr>
        <w:t>年度广播电视“村村通”运行维护聘用人员经费项目主要内容包括：专项经费重点用于聘用</w:t>
      </w:r>
      <w:r>
        <w:rPr>
          <w:rFonts w:hint="eastAsia"/>
          <w:bCs/>
          <w:szCs w:val="32"/>
        </w:rPr>
        <w:t>8</w:t>
      </w:r>
      <w:r>
        <w:rPr>
          <w:rFonts w:hint="eastAsia"/>
          <w:bCs/>
          <w:szCs w:val="32"/>
        </w:rPr>
        <w:t>名</w:t>
      </w:r>
      <w:r>
        <w:rPr>
          <w:rFonts w:hint="eastAsia"/>
          <w:bCs/>
          <w:szCs w:val="32"/>
        </w:rPr>
        <w:t>基层运维技术人员，组建专业化服务团队，开展</w:t>
      </w:r>
      <w:r>
        <w:rPr>
          <w:bCs/>
          <w:szCs w:val="32"/>
        </w:rPr>
        <w:t>定期对</w:t>
      </w:r>
      <w:r>
        <w:rPr>
          <w:bCs/>
          <w:szCs w:val="32"/>
        </w:rPr>
        <w:t>“</w:t>
      </w:r>
      <w:r>
        <w:rPr>
          <w:bCs/>
          <w:szCs w:val="32"/>
        </w:rPr>
        <w:t>村村通</w:t>
      </w:r>
      <w:r>
        <w:rPr>
          <w:bCs/>
          <w:szCs w:val="32"/>
        </w:rPr>
        <w:t>”</w:t>
      </w:r>
      <w:r>
        <w:rPr>
          <w:bCs/>
          <w:szCs w:val="32"/>
        </w:rPr>
        <w:t>广播电视设备进行巡查，包括发射机、接收机、天线、线路等，及时发现设备老化、损坏、故障等问题，如检查发射机的功率输出是否正常，天线是否有损坏或移位</w:t>
      </w:r>
      <w:r>
        <w:rPr>
          <w:rFonts w:hint="eastAsia"/>
          <w:bCs/>
          <w:szCs w:val="32"/>
        </w:rPr>
        <w:t>，</w:t>
      </w:r>
      <w:r>
        <w:rPr>
          <w:bCs/>
          <w:szCs w:val="32"/>
        </w:rPr>
        <w:t>对出现故障的设备进行及时维修或更换，确保广播电视信号的稳定传输。例如，修复接收机的信号解码故障，更换损坏的线路</w:t>
      </w:r>
      <w:r>
        <w:rPr>
          <w:rFonts w:hint="eastAsia"/>
          <w:bCs/>
          <w:szCs w:val="32"/>
        </w:rPr>
        <w:t>，</w:t>
      </w:r>
      <w:r>
        <w:rPr>
          <w:bCs/>
          <w:szCs w:val="32"/>
        </w:rPr>
        <w:t>进行设备的清洁、保养工作，延长设备使用寿命，如对发射机进行散热处理，对天线进行防锈蚀处理</w:t>
      </w:r>
      <w:r>
        <w:rPr>
          <w:rFonts w:hint="eastAsia"/>
          <w:bCs/>
          <w:szCs w:val="32"/>
        </w:rPr>
        <w:t>，</w:t>
      </w:r>
      <w:r>
        <w:rPr>
          <w:bCs/>
          <w:szCs w:val="32"/>
        </w:rPr>
        <w:t>实时监测广播电视信号的强度、清晰度、稳定性等指标，及时发现信号中断、干扰、衰减等问题，如通过专业监测设备</w:t>
      </w:r>
      <w:r>
        <w:rPr>
          <w:bCs/>
          <w:szCs w:val="32"/>
        </w:rPr>
        <w:t>查看信号的信噪比、误码率</w:t>
      </w:r>
      <w:r>
        <w:rPr>
          <w:rFonts w:hint="eastAsia"/>
          <w:bCs/>
          <w:szCs w:val="32"/>
        </w:rPr>
        <w:t>，</w:t>
      </w:r>
      <w:r>
        <w:rPr>
          <w:bCs/>
          <w:szCs w:val="32"/>
        </w:rPr>
        <w:t>根据监测结果，采取相应措施优化信号质量，如调整天线方向、增加信号放大器、优化传输线路等，</w:t>
      </w:r>
      <w:r>
        <w:rPr>
          <w:rFonts w:hint="eastAsia"/>
          <w:bCs/>
          <w:szCs w:val="32"/>
        </w:rPr>
        <w:t>广播电视传输设备日常巡检、故障抢修及系统升级；建立覆盖全县的技术支持</w:t>
      </w:r>
      <w:r>
        <w:rPr>
          <w:rFonts w:hint="eastAsia"/>
          <w:bCs/>
          <w:szCs w:val="32"/>
        </w:rPr>
        <w:lastRenderedPageBreak/>
        <w:t>网络，规范资金使用流程，实行专款专用与绩效考核机制，保障人员工资刚性支出，确保农村地区广播电视信号稳定传输和节目内容优质覆盖，切实巩固“村村通”惠民实效及</w:t>
      </w:r>
      <w:r>
        <w:rPr>
          <w:bCs/>
          <w:szCs w:val="32"/>
        </w:rPr>
        <w:t>确保农村地区群众</w:t>
      </w:r>
      <w:r>
        <w:rPr>
          <w:rFonts w:hint="eastAsia"/>
          <w:bCs/>
          <w:szCs w:val="32"/>
        </w:rPr>
        <w:t>广播电视信号稳定传输和节目内容优质覆盖</w:t>
      </w:r>
      <w:r>
        <w:rPr>
          <w:bCs/>
          <w:szCs w:val="32"/>
        </w:rPr>
        <w:t>能够收看到高质量的广播电视节目。</w:t>
      </w:r>
    </w:p>
    <w:p w:rsidR="002F5441" w:rsidRDefault="009E021C">
      <w:pPr>
        <w:ind w:firstLine="643"/>
        <w:rPr>
          <w:b/>
          <w:bCs/>
        </w:rPr>
      </w:pPr>
      <w:r>
        <w:rPr>
          <w:b/>
          <w:bCs/>
        </w:rPr>
        <w:t>3.</w:t>
      </w:r>
      <w:r>
        <w:rPr>
          <w:b/>
          <w:bCs/>
        </w:rPr>
        <w:t>项目实施情况</w:t>
      </w:r>
      <w:bookmarkStart w:id="26" w:name="_Toc20138"/>
      <w:bookmarkEnd w:id="24"/>
      <w:bookmarkEnd w:id="25"/>
    </w:p>
    <w:p w:rsidR="002F5441" w:rsidRDefault="009E021C">
      <w:pPr>
        <w:spacing w:line="600" w:lineRule="exact"/>
        <w:ind w:firstLine="640"/>
        <w:rPr>
          <w:bCs/>
          <w:szCs w:val="32"/>
        </w:rPr>
      </w:pPr>
      <w:r>
        <w:rPr>
          <w:rFonts w:hint="eastAsia"/>
          <w:bCs/>
          <w:szCs w:val="32"/>
        </w:rPr>
        <w:t>通过专项经费支持，</w:t>
      </w:r>
      <w:r>
        <w:rPr>
          <w:rFonts w:hint="eastAsia"/>
          <w:bCs/>
          <w:szCs w:val="32"/>
        </w:rPr>
        <w:t>4</w:t>
      </w:r>
      <w:r>
        <w:rPr>
          <w:rFonts w:hint="eastAsia"/>
          <w:bCs/>
          <w:szCs w:val="32"/>
        </w:rPr>
        <w:t>月一次性发放</w:t>
      </w:r>
      <w:r>
        <w:rPr>
          <w:rFonts w:hint="eastAsia"/>
          <w:bCs/>
          <w:szCs w:val="32"/>
        </w:rPr>
        <w:t>8</w:t>
      </w:r>
      <w:r>
        <w:rPr>
          <w:rFonts w:hint="eastAsia"/>
          <w:bCs/>
          <w:szCs w:val="32"/>
        </w:rPr>
        <w:t>名聘用人员</w:t>
      </w:r>
      <w:r>
        <w:rPr>
          <w:rFonts w:hint="eastAsia"/>
          <w:bCs/>
          <w:szCs w:val="32"/>
        </w:rPr>
        <w:t>1</w:t>
      </w:r>
      <w:r>
        <w:rPr>
          <w:rFonts w:hint="eastAsia"/>
          <w:bCs/>
          <w:szCs w:val="32"/>
        </w:rPr>
        <w:t>月至</w:t>
      </w:r>
      <w:r>
        <w:rPr>
          <w:rFonts w:hint="eastAsia"/>
          <w:bCs/>
          <w:szCs w:val="32"/>
        </w:rPr>
        <w:t>4</w:t>
      </w:r>
      <w:r>
        <w:rPr>
          <w:rFonts w:hint="eastAsia"/>
          <w:bCs/>
          <w:szCs w:val="32"/>
        </w:rPr>
        <w:t>月工资；</w:t>
      </w:r>
      <w:r>
        <w:rPr>
          <w:rFonts w:hint="eastAsia"/>
          <w:bCs/>
          <w:szCs w:val="32"/>
        </w:rPr>
        <w:t>5</w:t>
      </w:r>
      <w:r>
        <w:rPr>
          <w:rFonts w:hint="eastAsia"/>
          <w:bCs/>
          <w:szCs w:val="32"/>
        </w:rPr>
        <w:t>月到</w:t>
      </w:r>
      <w:r>
        <w:rPr>
          <w:rFonts w:hint="eastAsia"/>
          <w:bCs/>
          <w:szCs w:val="32"/>
        </w:rPr>
        <w:t>12</w:t>
      </w:r>
      <w:r>
        <w:rPr>
          <w:rFonts w:hint="eastAsia"/>
          <w:bCs/>
          <w:szCs w:val="32"/>
        </w:rPr>
        <w:t>月按月发放</w:t>
      </w:r>
      <w:r>
        <w:rPr>
          <w:rFonts w:hint="eastAsia"/>
          <w:bCs/>
          <w:szCs w:val="32"/>
        </w:rPr>
        <w:t>8</w:t>
      </w:r>
      <w:r>
        <w:rPr>
          <w:rFonts w:hint="eastAsia"/>
          <w:bCs/>
          <w:szCs w:val="32"/>
        </w:rPr>
        <w:t>名聘用人员工资，</w:t>
      </w:r>
      <w:r>
        <w:rPr>
          <w:rFonts w:hint="eastAsia"/>
          <w:bCs/>
          <w:szCs w:val="32"/>
        </w:rPr>
        <w:t>有效保障了农村地区广播电视设施的稳定运维。补充基层技术力量，优化人员结构，确保运维服务的高效落实。</w:t>
      </w:r>
    </w:p>
    <w:p w:rsidR="002F5441" w:rsidRDefault="009E021C">
      <w:pPr>
        <w:ind w:firstLine="643"/>
        <w:rPr>
          <w:b/>
          <w:bCs/>
        </w:rPr>
      </w:pPr>
      <w:bookmarkStart w:id="27" w:name="_Toc1111"/>
      <w:r>
        <w:rPr>
          <w:b/>
          <w:bCs/>
        </w:rPr>
        <w:t>4.</w:t>
      </w:r>
      <w:r>
        <w:rPr>
          <w:b/>
          <w:bCs/>
        </w:rPr>
        <w:t>资金投入情况</w:t>
      </w:r>
      <w:bookmarkEnd w:id="26"/>
      <w:bookmarkEnd w:id="27"/>
    </w:p>
    <w:p w:rsidR="002F5441" w:rsidRDefault="009E021C">
      <w:pPr>
        <w:spacing w:line="600" w:lineRule="exact"/>
        <w:ind w:firstLine="640"/>
        <w:rPr>
          <w:bCs/>
          <w:szCs w:val="32"/>
        </w:rPr>
      </w:pPr>
      <w:bookmarkStart w:id="28" w:name="_Toc7324"/>
      <w:r>
        <w:rPr>
          <w:bCs/>
          <w:szCs w:val="32"/>
        </w:rPr>
        <w:t>根据</w:t>
      </w:r>
      <w:r>
        <w:rPr>
          <w:rFonts w:hint="eastAsia"/>
          <w:bCs/>
          <w:szCs w:val="32"/>
        </w:rPr>
        <w:t>《关于提前下达自治区</w:t>
      </w:r>
      <w:r>
        <w:rPr>
          <w:rFonts w:hint="eastAsia"/>
          <w:bCs/>
          <w:szCs w:val="32"/>
        </w:rPr>
        <w:t>2024</w:t>
      </w:r>
      <w:r>
        <w:rPr>
          <w:rFonts w:hint="eastAsia"/>
          <w:bCs/>
          <w:szCs w:val="32"/>
        </w:rPr>
        <w:t>年广播电视“村村通”运行维护聘用人员经费预算的通知》（巴财教</w:t>
      </w:r>
      <w:r>
        <w:rPr>
          <w:rFonts w:hint="eastAsia"/>
          <w:bCs/>
          <w:szCs w:val="32"/>
        </w:rPr>
        <w:t>[2023]52</w:t>
      </w:r>
      <w:r>
        <w:rPr>
          <w:rFonts w:hint="eastAsia"/>
          <w:bCs/>
          <w:szCs w:val="32"/>
        </w:rPr>
        <w:t>号）</w:t>
      </w:r>
      <w:r>
        <w:rPr>
          <w:bCs/>
          <w:szCs w:val="32"/>
        </w:rPr>
        <w:t>，下达</w:t>
      </w:r>
      <w:r>
        <w:rPr>
          <w:rFonts w:hint="eastAsia"/>
          <w:bCs/>
          <w:szCs w:val="32"/>
        </w:rPr>
        <w:t>2024</w:t>
      </w:r>
      <w:r>
        <w:rPr>
          <w:rFonts w:hint="eastAsia"/>
          <w:bCs/>
          <w:szCs w:val="32"/>
        </w:rPr>
        <w:t>年广播电视“村村通”运行维护聘用人员经费</w:t>
      </w:r>
      <w:r>
        <w:rPr>
          <w:bCs/>
          <w:szCs w:val="32"/>
        </w:rPr>
        <w:t>资金</w:t>
      </w:r>
      <w:r>
        <w:rPr>
          <w:rFonts w:hint="eastAsia"/>
          <w:bCs/>
          <w:szCs w:val="32"/>
        </w:rPr>
        <w:t>12.2</w:t>
      </w:r>
      <w:r>
        <w:rPr>
          <w:bCs/>
          <w:szCs w:val="32"/>
        </w:rPr>
        <w:t>万元。其中用于</w:t>
      </w:r>
      <w:r>
        <w:rPr>
          <w:rFonts w:hint="eastAsia"/>
          <w:bCs/>
          <w:szCs w:val="32"/>
        </w:rPr>
        <w:t>2024</w:t>
      </w:r>
      <w:r>
        <w:rPr>
          <w:rFonts w:hint="eastAsia"/>
          <w:bCs/>
          <w:szCs w:val="32"/>
        </w:rPr>
        <w:t>年广播电视“村村通”运行维护聘用人员工资</w:t>
      </w:r>
      <w:r>
        <w:rPr>
          <w:rFonts w:hint="eastAsia"/>
          <w:bCs/>
          <w:szCs w:val="32"/>
        </w:rPr>
        <w:t>12.2</w:t>
      </w:r>
      <w:r>
        <w:rPr>
          <w:bCs/>
          <w:szCs w:val="32"/>
        </w:rPr>
        <w:t>万元。</w:t>
      </w:r>
    </w:p>
    <w:p w:rsidR="002F5441" w:rsidRDefault="009E021C">
      <w:pPr>
        <w:spacing w:line="600" w:lineRule="exact"/>
        <w:ind w:firstLine="640"/>
        <w:rPr>
          <w:bCs/>
          <w:szCs w:val="32"/>
        </w:rPr>
      </w:pPr>
      <w:r>
        <w:rPr>
          <w:bCs/>
          <w:szCs w:val="32"/>
        </w:rPr>
        <w:t>实施</w:t>
      </w:r>
      <w:r>
        <w:rPr>
          <w:rFonts w:hint="eastAsia"/>
          <w:bCs/>
          <w:szCs w:val="32"/>
        </w:rPr>
        <w:t>2024</w:t>
      </w:r>
      <w:r>
        <w:rPr>
          <w:rFonts w:hint="eastAsia"/>
          <w:bCs/>
          <w:szCs w:val="32"/>
        </w:rPr>
        <w:t>年广播电视“村村通”运行维护聘用人员经费</w:t>
      </w:r>
      <w:r>
        <w:rPr>
          <w:bCs/>
          <w:szCs w:val="32"/>
        </w:rPr>
        <w:t>投入</w:t>
      </w:r>
      <w:r>
        <w:rPr>
          <w:rFonts w:hint="eastAsia"/>
          <w:bCs/>
          <w:szCs w:val="32"/>
        </w:rPr>
        <w:t>12.2</w:t>
      </w:r>
      <w:r>
        <w:rPr>
          <w:bCs/>
          <w:szCs w:val="32"/>
        </w:rPr>
        <w:t>万元，其中</w:t>
      </w:r>
      <w:r>
        <w:rPr>
          <w:rFonts w:hint="eastAsia"/>
          <w:bCs/>
          <w:szCs w:val="32"/>
        </w:rPr>
        <w:t>自治区专项</w:t>
      </w:r>
      <w:r>
        <w:rPr>
          <w:bCs/>
          <w:szCs w:val="32"/>
        </w:rPr>
        <w:t>资金</w:t>
      </w:r>
      <w:r>
        <w:rPr>
          <w:rFonts w:hint="eastAsia"/>
          <w:bCs/>
          <w:szCs w:val="32"/>
        </w:rPr>
        <w:t>12.2</w:t>
      </w:r>
      <w:r>
        <w:rPr>
          <w:bCs/>
          <w:szCs w:val="32"/>
        </w:rPr>
        <w:t>万元。</w:t>
      </w:r>
    </w:p>
    <w:p w:rsidR="002F5441" w:rsidRDefault="009E021C">
      <w:pPr>
        <w:ind w:firstLine="643"/>
        <w:rPr>
          <w:b/>
          <w:bCs/>
        </w:rPr>
      </w:pPr>
      <w:bookmarkStart w:id="29" w:name="_Toc10837"/>
      <w:r>
        <w:rPr>
          <w:b/>
          <w:bCs/>
        </w:rPr>
        <w:t>5.</w:t>
      </w:r>
      <w:r>
        <w:rPr>
          <w:b/>
          <w:bCs/>
        </w:rPr>
        <w:t>资金使用情况</w:t>
      </w:r>
      <w:bookmarkEnd w:id="28"/>
      <w:bookmarkEnd w:id="29"/>
    </w:p>
    <w:p w:rsidR="002F5441" w:rsidRDefault="009E021C">
      <w:pPr>
        <w:ind w:firstLine="640"/>
      </w:pPr>
      <w:r>
        <w:rPr>
          <w:rFonts w:hint="eastAsia"/>
        </w:rPr>
        <w:t>2024</w:t>
      </w:r>
      <w:r>
        <w:rPr>
          <w:rFonts w:hint="eastAsia"/>
        </w:rPr>
        <w:t>年</w:t>
      </w:r>
      <w:r>
        <w:rPr>
          <w:szCs w:val="32"/>
        </w:rPr>
        <w:t>年初预算数</w:t>
      </w:r>
      <w:r>
        <w:rPr>
          <w:rFonts w:hint="eastAsia"/>
        </w:rPr>
        <w:t>12.2</w:t>
      </w:r>
      <w:r>
        <w:t>万元</w:t>
      </w:r>
      <w:r>
        <w:t>，</w:t>
      </w:r>
      <w:r>
        <w:t>实际到位资金</w:t>
      </w:r>
      <w:r>
        <w:rPr>
          <w:rFonts w:hint="eastAsia"/>
        </w:rPr>
        <w:t>12.2</w:t>
      </w:r>
      <w:r>
        <w:t>万元</w:t>
      </w:r>
      <w:r>
        <w:t>。</w:t>
      </w:r>
      <w:r>
        <w:t>截</w:t>
      </w:r>
      <w:r>
        <w:rPr>
          <w:rFonts w:hint="eastAsia"/>
        </w:rPr>
        <w:t>至</w:t>
      </w:r>
      <w:r>
        <w:t>202</w:t>
      </w:r>
      <w:r>
        <w:rPr>
          <w:rFonts w:hint="eastAsia"/>
        </w:rPr>
        <w:t>4</w:t>
      </w:r>
      <w:r>
        <w:t>年</w:t>
      </w:r>
      <w:r>
        <w:rPr>
          <w:bCs/>
          <w:szCs w:val="32"/>
        </w:rPr>
        <w:t>12</w:t>
      </w:r>
      <w:r>
        <w:rPr>
          <w:bCs/>
          <w:szCs w:val="32"/>
        </w:rPr>
        <w:t>月</w:t>
      </w:r>
      <w:r>
        <w:rPr>
          <w:bCs/>
          <w:szCs w:val="32"/>
        </w:rPr>
        <w:t>31</w:t>
      </w:r>
      <w:r>
        <w:rPr>
          <w:bCs/>
          <w:szCs w:val="32"/>
        </w:rPr>
        <w:t>日</w:t>
      </w:r>
      <w:r>
        <w:rPr>
          <w:bCs/>
          <w:szCs w:val="32"/>
        </w:rPr>
        <w:t>，</w:t>
      </w:r>
      <w:r>
        <w:rPr>
          <w:bCs/>
          <w:szCs w:val="32"/>
        </w:rPr>
        <w:t>项目实际使用资金</w:t>
      </w:r>
      <w:r>
        <w:rPr>
          <w:rFonts w:hint="eastAsia"/>
          <w:bCs/>
          <w:szCs w:val="32"/>
        </w:rPr>
        <w:t>12.2</w:t>
      </w:r>
      <w:r>
        <w:rPr>
          <w:bCs/>
          <w:szCs w:val="32"/>
        </w:rPr>
        <w:t>万元，资金</w:t>
      </w:r>
      <w:r>
        <w:rPr>
          <w:bCs/>
          <w:szCs w:val="32"/>
        </w:rPr>
        <w:t>使用</w:t>
      </w:r>
      <w:r>
        <w:rPr>
          <w:bCs/>
          <w:szCs w:val="32"/>
        </w:rPr>
        <w:t>率达到了</w:t>
      </w:r>
      <w:r>
        <w:rPr>
          <w:bCs/>
          <w:szCs w:val="32"/>
        </w:rPr>
        <w:t>100</w:t>
      </w:r>
      <w:r>
        <w:rPr>
          <w:bCs/>
          <w:szCs w:val="32"/>
        </w:rPr>
        <w:t>%</w:t>
      </w:r>
      <w:r>
        <w:rPr>
          <w:bCs/>
          <w:szCs w:val="32"/>
        </w:rPr>
        <w:t>。具</w:t>
      </w:r>
      <w:r>
        <w:t>体资金支付情况</w:t>
      </w:r>
      <w:r>
        <w:rPr>
          <w:rFonts w:hint="eastAsia"/>
        </w:rPr>
        <w:t>如下</w:t>
      </w:r>
      <w:r>
        <w:t>：</w:t>
      </w:r>
    </w:p>
    <w:p w:rsidR="002F5441" w:rsidRDefault="009E021C">
      <w:pPr>
        <w:ind w:firstLine="640"/>
      </w:pPr>
      <w:r>
        <w:t>202</w:t>
      </w:r>
      <w:r>
        <w:rPr>
          <w:rFonts w:hint="eastAsia"/>
        </w:rPr>
        <w:t>4</w:t>
      </w:r>
      <w:r>
        <w:t>年</w:t>
      </w:r>
      <w:r>
        <w:rPr>
          <w:rFonts w:hint="eastAsia"/>
        </w:rPr>
        <w:t>4</w:t>
      </w:r>
      <w:r>
        <w:t>月</w:t>
      </w:r>
      <w:r>
        <w:rPr>
          <w:rFonts w:hint="eastAsia"/>
        </w:rPr>
        <w:t>3</w:t>
      </w:r>
      <w:r>
        <w:t>日，支付</w:t>
      </w:r>
      <w:r>
        <w:rPr>
          <w:rFonts w:hint="eastAsia"/>
        </w:rPr>
        <w:t>4.07</w:t>
      </w:r>
      <w:r>
        <w:t>万元</w:t>
      </w:r>
      <w:r>
        <w:rPr>
          <w:rFonts w:hint="eastAsia"/>
        </w:rPr>
        <w:t>；</w:t>
      </w:r>
    </w:p>
    <w:p w:rsidR="002F5441" w:rsidRDefault="009E021C">
      <w:pPr>
        <w:ind w:firstLine="640"/>
      </w:pPr>
      <w:bookmarkStart w:id="30" w:name="_Toc9567"/>
      <w:bookmarkStart w:id="31" w:name="_Toc14296"/>
      <w:bookmarkStart w:id="32" w:name="_Toc11967"/>
      <w:bookmarkStart w:id="33" w:name="_Toc26395"/>
      <w:bookmarkStart w:id="34" w:name="_Toc31302"/>
      <w:r>
        <w:lastRenderedPageBreak/>
        <w:t>202</w:t>
      </w:r>
      <w:r>
        <w:rPr>
          <w:rFonts w:hint="eastAsia"/>
        </w:rPr>
        <w:t>4</w:t>
      </w:r>
      <w:r>
        <w:t>年</w:t>
      </w:r>
      <w:r>
        <w:rPr>
          <w:rFonts w:hint="eastAsia"/>
        </w:rPr>
        <w:t>5</w:t>
      </w:r>
      <w:r>
        <w:t>月</w:t>
      </w:r>
      <w:r>
        <w:rPr>
          <w:rFonts w:hint="eastAsia"/>
        </w:rPr>
        <w:t>5</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6</w:t>
      </w:r>
      <w:r>
        <w:t>月</w:t>
      </w:r>
      <w:r>
        <w:rPr>
          <w:rFonts w:hint="eastAsia"/>
        </w:rPr>
        <w:t>3</w:t>
      </w:r>
      <w:r>
        <w:t>日，支付</w:t>
      </w:r>
      <w:r>
        <w:rPr>
          <w:rFonts w:hint="eastAsia"/>
        </w:rPr>
        <w:t>1.01</w:t>
      </w:r>
      <w:r>
        <w:t>万元</w:t>
      </w:r>
      <w:r>
        <w:rPr>
          <w:rFonts w:hint="eastAsia"/>
        </w:rPr>
        <w:t>；</w:t>
      </w:r>
    </w:p>
    <w:p w:rsidR="002F5441" w:rsidRDefault="009E021C">
      <w:pPr>
        <w:ind w:firstLine="640"/>
      </w:pPr>
      <w:r>
        <w:t>2</w:t>
      </w:r>
      <w:r>
        <w:t>02</w:t>
      </w:r>
      <w:r>
        <w:rPr>
          <w:rFonts w:hint="eastAsia"/>
        </w:rPr>
        <w:t>4</w:t>
      </w:r>
      <w:r>
        <w:t>年</w:t>
      </w:r>
      <w:r>
        <w:rPr>
          <w:rFonts w:hint="eastAsia"/>
        </w:rPr>
        <w:t>7</w:t>
      </w:r>
      <w:r>
        <w:t>月</w:t>
      </w:r>
      <w:r>
        <w:rPr>
          <w:rFonts w:hint="eastAsia"/>
        </w:rPr>
        <w:t>3</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8</w:t>
      </w:r>
      <w:r>
        <w:t>月</w:t>
      </w:r>
      <w:r>
        <w:rPr>
          <w:rFonts w:hint="eastAsia"/>
        </w:rPr>
        <w:t>3</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9</w:t>
      </w:r>
      <w:r>
        <w:t>月</w:t>
      </w:r>
      <w:r>
        <w:rPr>
          <w:rFonts w:hint="eastAsia"/>
        </w:rPr>
        <w:t>3</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10</w:t>
      </w:r>
      <w:r>
        <w:t>月</w:t>
      </w:r>
      <w:r>
        <w:rPr>
          <w:rFonts w:hint="eastAsia"/>
        </w:rPr>
        <w:t>11</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11</w:t>
      </w:r>
      <w:r>
        <w:t>月</w:t>
      </w:r>
      <w:r>
        <w:rPr>
          <w:rFonts w:hint="eastAsia"/>
        </w:rPr>
        <w:t>3</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12</w:t>
      </w:r>
      <w:r>
        <w:t>月</w:t>
      </w:r>
      <w:r>
        <w:rPr>
          <w:rFonts w:hint="eastAsia"/>
        </w:rPr>
        <w:t>3</w:t>
      </w:r>
      <w:r>
        <w:t>日，支付</w:t>
      </w:r>
      <w:r>
        <w:rPr>
          <w:rFonts w:hint="eastAsia"/>
        </w:rPr>
        <w:t>1.06</w:t>
      </w:r>
      <w:r>
        <w:t>万元</w:t>
      </w:r>
      <w:r>
        <w:rPr>
          <w:rFonts w:hint="eastAsia"/>
        </w:rPr>
        <w:t>。</w:t>
      </w:r>
    </w:p>
    <w:p w:rsidR="002F5441" w:rsidRDefault="009E021C">
      <w:pPr>
        <w:pStyle w:val="3"/>
        <w:ind w:firstLine="643"/>
        <w:rPr>
          <w:rFonts w:eastAsia="楷体"/>
        </w:rPr>
      </w:pPr>
      <w:bookmarkStart w:id="35" w:name="_Toc31852"/>
      <w:r>
        <w:rPr>
          <w:rFonts w:eastAsia="楷体"/>
        </w:rPr>
        <w:t>（二）项目绩效目标</w:t>
      </w:r>
      <w:bookmarkEnd w:id="30"/>
      <w:bookmarkEnd w:id="31"/>
      <w:bookmarkEnd w:id="32"/>
      <w:bookmarkEnd w:id="33"/>
      <w:bookmarkEnd w:id="34"/>
      <w:bookmarkEnd w:id="35"/>
    </w:p>
    <w:p w:rsidR="002F5441" w:rsidRDefault="009E021C">
      <w:pPr>
        <w:ind w:firstLine="643"/>
        <w:rPr>
          <w:b/>
          <w:bCs/>
        </w:rPr>
      </w:pPr>
      <w:bookmarkStart w:id="36" w:name="_Toc905"/>
      <w:bookmarkStart w:id="37" w:name="_Toc18809"/>
      <w:r>
        <w:rPr>
          <w:b/>
          <w:bCs/>
        </w:rPr>
        <w:t>1.</w:t>
      </w:r>
      <w:r>
        <w:rPr>
          <w:b/>
          <w:bCs/>
        </w:rPr>
        <w:t>总体目标</w:t>
      </w:r>
      <w:bookmarkEnd w:id="36"/>
      <w:bookmarkEnd w:id="37"/>
    </w:p>
    <w:p w:rsidR="002F5441" w:rsidRDefault="009E021C">
      <w:pPr>
        <w:ind w:firstLine="640"/>
      </w:pPr>
      <w:bookmarkStart w:id="38" w:name="_Toc10045"/>
      <w:r>
        <w:rPr>
          <w:rFonts w:hint="eastAsia"/>
        </w:rPr>
        <w:t>对我县“村村通工程”基层运行维护人员实行聘用制，发放补助</w:t>
      </w:r>
      <w:r>
        <w:rPr>
          <w:rFonts w:hint="eastAsia"/>
        </w:rPr>
        <w:t>8</w:t>
      </w:r>
      <w:r>
        <w:rPr>
          <w:rFonts w:hint="eastAsia"/>
        </w:rPr>
        <w:t>人，保障“村村通”运行维护长效机制，有效提升广大农牧区的广播电视公共服务质量，确保我县广播电视村村通工程长期通，有线通。</w:t>
      </w:r>
    </w:p>
    <w:p w:rsidR="002F5441" w:rsidRDefault="009E021C">
      <w:pPr>
        <w:ind w:firstLine="643"/>
        <w:rPr>
          <w:b/>
          <w:bCs/>
        </w:rPr>
      </w:pPr>
      <w:bookmarkStart w:id="39" w:name="_Toc11195"/>
      <w:r>
        <w:rPr>
          <w:b/>
          <w:bCs/>
        </w:rPr>
        <w:t>2.</w:t>
      </w:r>
      <w:r>
        <w:rPr>
          <w:b/>
          <w:bCs/>
        </w:rPr>
        <w:t>阶段性目标</w:t>
      </w:r>
      <w:bookmarkEnd w:id="38"/>
      <w:bookmarkEnd w:id="39"/>
    </w:p>
    <w:p w:rsidR="002F5441" w:rsidRDefault="009E021C">
      <w:pPr>
        <w:ind w:firstLine="640"/>
      </w:pPr>
      <w:bookmarkStart w:id="40" w:name="_Toc25321"/>
      <w:bookmarkStart w:id="41" w:name="_Toc857"/>
      <w:r>
        <w:rPr>
          <w:rFonts w:hint="eastAsia"/>
        </w:rPr>
        <w:t>2024</w:t>
      </w:r>
      <w:r>
        <w:rPr>
          <w:rFonts w:hint="eastAsia"/>
        </w:rPr>
        <w:t>年度我县“村村通工程”运行维护人员聘用制项目分阶段实施如下：</w:t>
      </w:r>
    </w:p>
    <w:p w:rsidR="002F5441" w:rsidRDefault="009E021C">
      <w:pPr>
        <w:ind w:firstLine="640"/>
      </w:pPr>
      <w:r>
        <w:rPr>
          <w:rFonts w:hint="eastAsia"/>
        </w:rPr>
        <w:t>第一季度：完成基层运维人员招聘及岗前培训，明确</w:t>
      </w:r>
      <w:r>
        <w:rPr>
          <w:rFonts w:hint="eastAsia"/>
        </w:rPr>
        <w:t>8</w:t>
      </w:r>
      <w:r>
        <w:rPr>
          <w:rFonts w:hint="eastAsia"/>
        </w:rPr>
        <w:t>名聘用人员职责分工，建立设备台账和巡检计划；启动首轮全县广播电视传输设备基础巡检，重点排查偏远地区信号盲点，同步落实补助发放机制。</w:t>
      </w:r>
    </w:p>
    <w:p w:rsidR="002F5441" w:rsidRDefault="009E021C">
      <w:pPr>
        <w:ind w:firstLine="640"/>
      </w:pPr>
      <w:r>
        <w:rPr>
          <w:rFonts w:hint="eastAsia"/>
        </w:rPr>
        <w:t>第二季度：开展常态化设备维护，集中处理第一季度故</w:t>
      </w:r>
      <w:r>
        <w:rPr>
          <w:rFonts w:hint="eastAsia"/>
        </w:rPr>
        <w:lastRenderedPageBreak/>
        <w:t>障遗留问题，完成</w:t>
      </w:r>
      <w:r>
        <w:rPr>
          <w:rFonts w:hint="eastAsia"/>
        </w:rPr>
        <w:t>50%</w:t>
      </w:r>
      <w:r>
        <w:rPr>
          <w:rFonts w:hint="eastAsia"/>
        </w:rPr>
        <w:t>行政村设备升级调试；组织技术能力提升培训</w:t>
      </w:r>
      <w:r>
        <w:rPr>
          <w:rFonts w:hint="eastAsia"/>
        </w:rPr>
        <w:t>1</w:t>
      </w:r>
      <w:r>
        <w:rPr>
          <w:rFonts w:hint="eastAsia"/>
        </w:rPr>
        <w:t>次。</w:t>
      </w:r>
    </w:p>
    <w:p w:rsidR="002F5441" w:rsidRDefault="009E021C">
      <w:pPr>
        <w:ind w:firstLine="640"/>
      </w:pPr>
      <w:r>
        <w:rPr>
          <w:rFonts w:hint="eastAsia"/>
        </w:rPr>
        <w:t>第三季度：深化绩效考核机制，结合半年度运维数据评估人员工作成效，优化巡检路线和响应流程；联合技术团队完成剩余行政村设备检修，确保信号覆盖率提升至</w:t>
      </w:r>
      <w:r>
        <w:rPr>
          <w:rFonts w:hint="eastAsia"/>
        </w:rPr>
        <w:t>98%</w:t>
      </w:r>
      <w:r>
        <w:rPr>
          <w:rFonts w:hint="eastAsia"/>
        </w:rPr>
        <w:t>以上。</w:t>
      </w:r>
    </w:p>
    <w:p w:rsidR="002F5441" w:rsidRDefault="009E021C">
      <w:pPr>
        <w:ind w:firstLine="640"/>
      </w:pPr>
      <w:r>
        <w:rPr>
          <w:rFonts w:hint="eastAsia"/>
        </w:rPr>
        <w:t>第四季度：开展年度设备全面检查及系统稳定性测试，总结全年</w:t>
      </w:r>
      <w:r>
        <w:rPr>
          <w:rFonts w:hint="eastAsia"/>
        </w:rPr>
        <w:t>运维数据并形成报告；落实补助发放与绩效奖励，制定下一年度运维预算及人员续聘方案，巩固“长期通、优质通”目标。</w:t>
      </w:r>
    </w:p>
    <w:p w:rsidR="002F5441" w:rsidRDefault="009E021C">
      <w:pPr>
        <w:ind w:firstLine="640"/>
      </w:pPr>
      <w:r>
        <w:rPr>
          <w:rFonts w:hint="eastAsia"/>
        </w:rPr>
        <w:t>通过分阶段任务推进，保障资金规范使用、技术精准覆盖，保障聘用人员工资及时发放，充分发挥资金使用效益，持续提升农牧区广播电视公共服务质量。</w:t>
      </w:r>
    </w:p>
    <w:p w:rsidR="002F5441" w:rsidRDefault="009E021C">
      <w:pPr>
        <w:pStyle w:val="2"/>
        <w:ind w:firstLine="640"/>
      </w:pPr>
      <w:bookmarkStart w:id="42" w:name="_Toc6534"/>
      <w:bookmarkStart w:id="43" w:name="_Toc31122"/>
      <w:bookmarkStart w:id="44" w:name="_Toc8523"/>
      <w:bookmarkStart w:id="45" w:name="_Toc6156"/>
      <w:r>
        <w:t>二、绩效评价工作开展情况</w:t>
      </w:r>
      <w:bookmarkEnd w:id="40"/>
      <w:bookmarkEnd w:id="41"/>
      <w:bookmarkEnd w:id="42"/>
      <w:bookmarkEnd w:id="43"/>
      <w:bookmarkEnd w:id="44"/>
      <w:bookmarkEnd w:id="45"/>
    </w:p>
    <w:p w:rsidR="002F5441" w:rsidRDefault="009E021C">
      <w:pPr>
        <w:pStyle w:val="3"/>
        <w:ind w:firstLine="643"/>
        <w:rPr>
          <w:rFonts w:eastAsia="楷体"/>
        </w:rPr>
      </w:pPr>
      <w:bookmarkStart w:id="46" w:name="_Toc10300"/>
      <w:bookmarkStart w:id="47" w:name="_Toc17516"/>
      <w:bookmarkStart w:id="48" w:name="_Toc32137"/>
      <w:bookmarkStart w:id="49" w:name="_Toc32557"/>
      <w:bookmarkStart w:id="50" w:name="_Toc30569"/>
      <w:r>
        <w:rPr>
          <w:rFonts w:eastAsia="楷体"/>
        </w:rPr>
        <w:t>（一）绩效评价目的、对象和范围</w:t>
      </w:r>
      <w:bookmarkEnd w:id="46"/>
      <w:bookmarkEnd w:id="47"/>
      <w:bookmarkEnd w:id="48"/>
      <w:bookmarkEnd w:id="49"/>
      <w:bookmarkEnd w:id="50"/>
    </w:p>
    <w:p w:rsidR="002F5441" w:rsidRDefault="009E021C">
      <w:pPr>
        <w:ind w:firstLine="643"/>
        <w:rPr>
          <w:b/>
          <w:bCs/>
        </w:rPr>
      </w:pPr>
      <w:bookmarkStart w:id="51" w:name="_Toc12440"/>
      <w:bookmarkStart w:id="52" w:name="_Toc11562"/>
      <w:r>
        <w:rPr>
          <w:b/>
          <w:bCs/>
        </w:rPr>
        <w:t>1.</w:t>
      </w:r>
      <w:r>
        <w:rPr>
          <w:b/>
          <w:bCs/>
        </w:rPr>
        <w:t>绩效评价目的</w:t>
      </w:r>
      <w:bookmarkEnd w:id="51"/>
      <w:bookmarkEnd w:id="52"/>
    </w:p>
    <w:p w:rsidR="002F5441" w:rsidRDefault="009E021C">
      <w:pPr>
        <w:ind w:firstLine="640"/>
      </w:pPr>
      <w:r>
        <w:t>本次绩效评价遵循财政部《关于印发</w:t>
      </w:r>
      <w:r>
        <w:t>〈</w:t>
      </w:r>
      <w:r>
        <w:t>项目支出绩效评价管理办法</w:t>
      </w:r>
      <w:r>
        <w:rPr>
          <w:bCs/>
          <w:szCs w:val="32"/>
        </w:rPr>
        <w:t>〉</w:t>
      </w:r>
      <w:r>
        <w:rPr>
          <w:bCs/>
          <w:szCs w:val="32"/>
        </w:rPr>
        <w:t>的通知》（财预〔</w:t>
      </w:r>
      <w:r>
        <w:rPr>
          <w:bCs/>
          <w:szCs w:val="32"/>
        </w:rPr>
        <w:t>2020</w:t>
      </w:r>
      <w:r>
        <w:rPr>
          <w:bCs/>
          <w:szCs w:val="32"/>
        </w:rPr>
        <w:t>〕</w:t>
      </w:r>
      <w:r>
        <w:rPr>
          <w:bCs/>
          <w:szCs w:val="32"/>
        </w:rPr>
        <w:t>10</w:t>
      </w:r>
      <w:r>
        <w:rPr>
          <w:bCs/>
          <w:szCs w:val="32"/>
        </w:rPr>
        <w:t>号）文件精神，对</w:t>
      </w:r>
      <w:r>
        <w:rPr>
          <w:rFonts w:hint="eastAsia"/>
          <w:bCs/>
          <w:szCs w:val="32"/>
        </w:rPr>
        <w:t>2024</w:t>
      </w:r>
      <w:r>
        <w:rPr>
          <w:rFonts w:hint="eastAsia"/>
          <w:bCs/>
          <w:szCs w:val="32"/>
        </w:rPr>
        <w:t>年度广播电视“村村通”运行维护聘用人员经费</w:t>
      </w:r>
      <w:r>
        <w:rPr>
          <w:rFonts w:hint="eastAsia"/>
          <w:bCs/>
          <w:szCs w:val="32"/>
        </w:rPr>
        <w:t>项目</w:t>
      </w:r>
      <w:r>
        <w:rPr>
          <w:bCs/>
          <w:szCs w:val="32"/>
        </w:rPr>
        <w:t>预算编制合理性、资金使用合规性、项目</w:t>
      </w:r>
      <w:r>
        <w:t>管理的规范性、项目目标的实现情况、服务对象的满意度等，通过部门自评来总结经验，促进项目成果转化和应用，查找其存在的不足，为今后类似项目的长效管理，资金使用规范性以及加强制定相</w:t>
      </w:r>
      <w:r>
        <w:lastRenderedPageBreak/>
        <w:t>关制度、采取措施等方面提供参考，不断提高财政资金使用效益和项目管理水平。具体绩效评价的目的细分如下：</w:t>
      </w:r>
    </w:p>
    <w:p w:rsidR="002F5441" w:rsidRDefault="009E021C">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的绩效预算管理机制，提升财政资金的使用效能。</w:t>
      </w:r>
    </w:p>
    <w:p w:rsidR="002F5441" w:rsidRDefault="009E021C">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2F5441" w:rsidRDefault="009E021C">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的责任契约机制，进一步强化预算绩效管理的严肃性和约束力，推动绩效管理向全方位的绩</w:t>
      </w:r>
      <w:r>
        <w:t>效预算转变，逐步建立</w:t>
      </w:r>
      <w:r>
        <w:t>“</w:t>
      </w:r>
      <w:r>
        <w:t>以绩效目标为导向，以绩效评价为手段，以评价结果应用为保障，全方位、全覆盖、全过程</w:t>
      </w:r>
      <w:r>
        <w:t>”</w:t>
      </w:r>
      <w:r>
        <w:t>的绩效预算管理新体制。</w:t>
      </w:r>
    </w:p>
    <w:p w:rsidR="002F5441" w:rsidRDefault="009E021C">
      <w:pPr>
        <w:ind w:firstLine="640"/>
      </w:pPr>
      <w:r>
        <w:t>四是：通过部门项目支出绩效评价，从绩效的角度发现本项目在决策、实施和管理过程中存在的问题，寻求解决方案，为进一步深化项目管理工作提供依据，以促进项目进一</w:t>
      </w:r>
      <w:r>
        <w:lastRenderedPageBreak/>
        <w:t>步的推进和后期项目维护和评价工作提供更深一步的理论和实际支持。</w:t>
      </w:r>
    </w:p>
    <w:p w:rsidR="002F5441" w:rsidRDefault="009E021C">
      <w:pPr>
        <w:ind w:firstLine="643"/>
        <w:rPr>
          <w:b/>
          <w:bCs/>
        </w:rPr>
      </w:pPr>
      <w:bookmarkStart w:id="53" w:name="_Toc8924"/>
      <w:bookmarkStart w:id="54" w:name="_Toc2159"/>
      <w:r>
        <w:rPr>
          <w:b/>
          <w:bCs/>
        </w:rPr>
        <w:t>2.</w:t>
      </w:r>
      <w:r>
        <w:rPr>
          <w:b/>
          <w:bCs/>
        </w:rPr>
        <w:t>绩效评价对象</w:t>
      </w:r>
      <w:bookmarkEnd w:id="53"/>
      <w:r>
        <w:rPr>
          <w:b/>
          <w:bCs/>
        </w:rPr>
        <w:t>和范围</w:t>
      </w:r>
      <w:bookmarkEnd w:id="54"/>
    </w:p>
    <w:p w:rsidR="002F5441" w:rsidRDefault="009E021C">
      <w:pPr>
        <w:ind w:firstLine="640"/>
      </w:pPr>
      <w:r>
        <w:t>根据《财政支出绩效评价管理办法》（财预〔</w:t>
      </w:r>
      <w:r>
        <w:t>2020</w:t>
      </w:r>
      <w:r>
        <w:t>〕</w:t>
      </w:r>
      <w:r>
        <w:t>10</w:t>
      </w:r>
      <w:r>
        <w:t>号）文件要求</w:t>
      </w:r>
      <w:r>
        <w:rPr>
          <w:bCs/>
          <w:szCs w:val="32"/>
        </w:rPr>
        <w:t>，对</w:t>
      </w:r>
      <w:r>
        <w:rPr>
          <w:rFonts w:hint="eastAsia"/>
          <w:bCs/>
          <w:szCs w:val="32"/>
        </w:rPr>
        <w:t>2024</w:t>
      </w:r>
      <w:r>
        <w:rPr>
          <w:rFonts w:hint="eastAsia"/>
          <w:bCs/>
          <w:szCs w:val="32"/>
        </w:rPr>
        <w:t>年度广播电视“村村通”运行维护聘用人员经费</w:t>
      </w:r>
      <w:r>
        <w:rPr>
          <w:rFonts w:hint="eastAsia"/>
          <w:bCs/>
          <w:szCs w:val="32"/>
        </w:rPr>
        <w:t>项目</w:t>
      </w:r>
      <w:r>
        <w:rPr>
          <w:bCs/>
          <w:szCs w:val="32"/>
        </w:rPr>
        <w:t>开展绩效评</w:t>
      </w:r>
      <w:r>
        <w:t>价，本次绩</w:t>
      </w:r>
      <w:r>
        <w:t>效评价范围主要围绕项目决策（包括项目</w:t>
      </w:r>
      <w:r>
        <w:rPr>
          <w:rFonts w:hint="eastAsia"/>
        </w:rPr>
        <w:t>实施</w:t>
      </w:r>
      <w:r>
        <w:t>、绩效目标、资金投入）、项目过程（包括资金管理、组织实施）、项目产出（包括产出数量、质量、时效、成本）和项目效益等进行评价。</w:t>
      </w:r>
    </w:p>
    <w:p w:rsidR="002F5441" w:rsidRDefault="009E021C">
      <w:pPr>
        <w:pStyle w:val="3"/>
        <w:ind w:firstLine="643"/>
        <w:rPr>
          <w:rFonts w:ascii="楷体" w:eastAsia="楷体" w:hAnsi="楷体" w:cs="楷体"/>
        </w:rPr>
      </w:pPr>
      <w:bookmarkStart w:id="55" w:name="_Toc17158"/>
      <w:bookmarkStart w:id="56" w:name="_Toc6699"/>
      <w:bookmarkStart w:id="57" w:name="_Toc19566"/>
      <w:bookmarkStart w:id="58" w:name="_Toc15409"/>
      <w:bookmarkStart w:id="59" w:name="_Toc13496"/>
      <w:r>
        <w:rPr>
          <w:rFonts w:ascii="楷体" w:eastAsia="楷体" w:hAnsi="楷体" w:cs="楷体" w:hint="eastAsia"/>
        </w:rPr>
        <w:t>（二）绩效评价原则、评价指标体系、评价方法、评价标准</w:t>
      </w:r>
      <w:bookmarkEnd w:id="55"/>
      <w:bookmarkEnd w:id="56"/>
      <w:bookmarkEnd w:id="57"/>
      <w:bookmarkEnd w:id="58"/>
      <w:bookmarkEnd w:id="59"/>
    </w:p>
    <w:p w:rsidR="002F5441" w:rsidRDefault="009E021C">
      <w:pPr>
        <w:ind w:firstLine="643"/>
        <w:rPr>
          <w:b/>
          <w:bCs/>
        </w:rPr>
      </w:pPr>
      <w:bookmarkStart w:id="60" w:name="_Toc23487"/>
      <w:bookmarkStart w:id="61" w:name="_Toc18268"/>
      <w:r>
        <w:rPr>
          <w:b/>
          <w:bCs/>
        </w:rPr>
        <w:t>1.</w:t>
      </w:r>
      <w:r>
        <w:rPr>
          <w:b/>
          <w:bCs/>
        </w:rPr>
        <w:t>绩效评价原则</w:t>
      </w:r>
      <w:bookmarkEnd w:id="60"/>
      <w:bookmarkEnd w:id="61"/>
    </w:p>
    <w:p w:rsidR="002F5441" w:rsidRDefault="009E021C">
      <w:pPr>
        <w:ind w:firstLine="640"/>
      </w:pPr>
      <w:r>
        <w:t>依据《中华人民共和国预算法》《中共中央国务院关于全面实施预算绩效管理的意见》（中发〔</w:t>
      </w:r>
      <w:r>
        <w:t>2018</w:t>
      </w:r>
      <w:r>
        <w:t>〕</w:t>
      </w:r>
      <w:r>
        <w:t>34</w:t>
      </w:r>
      <w:r>
        <w:t>号）《项目支出绩效评价管理办法》（财预〔</w:t>
      </w:r>
      <w:r>
        <w:t>2020</w:t>
      </w:r>
      <w:r>
        <w:t>〕</w:t>
      </w:r>
      <w:r>
        <w:t>10</w:t>
      </w:r>
      <w:r>
        <w:t>号）《自治区党委自治区人民政府关于全面实施预算绩效管理的实施意见》（新党发〔</w:t>
      </w:r>
      <w:r>
        <w:t>2018</w:t>
      </w:r>
      <w:r>
        <w:t>〕</w:t>
      </w:r>
      <w:r>
        <w:t>30</w:t>
      </w:r>
      <w:r>
        <w:t>号）《自治区财政支出绩效评价管理</w:t>
      </w:r>
      <w:r>
        <w:t>暂行办法》（新财预〔</w:t>
      </w:r>
      <w:r>
        <w:t>2018</w:t>
      </w:r>
      <w:r>
        <w:t>〕</w:t>
      </w:r>
      <w:r>
        <w:t>189</w:t>
      </w:r>
      <w:r>
        <w:t>号）等要求，绩效评价应遵循如下原则：</w:t>
      </w:r>
    </w:p>
    <w:p w:rsidR="002F5441" w:rsidRDefault="009E021C">
      <w:pPr>
        <w:ind w:firstLine="640"/>
      </w:pPr>
      <w:r>
        <w:t>（</w:t>
      </w:r>
      <w:r>
        <w:t>1</w:t>
      </w:r>
      <w:r>
        <w:t>）科学公正。绩效评价应当运用科学合理的方法，按照规范的程序，对项目绩效进行客观、</w:t>
      </w:r>
      <w:r>
        <w:t>公正地反映</w:t>
      </w:r>
      <w:r>
        <w:t>。</w:t>
      </w:r>
    </w:p>
    <w:p w:rsidR="002F5441" w:rsidRDefault="009E021C">
      <w:pPr>
        <w:ind w:firstLine="640"/>
      </w:pPr>
      <w:r>
        <w:t>（</w:t>
      </w:r>
      <w:r>
        <w:t>2</w:t>
      </w:r>
      <w:r>
        <w:t>）统筹兼顾。单位自评应由项目单位自主实施，即</w:t>
      </w:r>
      <w:r>
        <w:t>“</w:t>
      </w:r>
      <w:r>
        <w:t>谁</w:t>
      </w:r>
      <w:r>
        <w:lastRenderedPageBreak/>
        <w:t>支出、谁自评</w:t>
      </w:r>
      <w:r>
        <w:t>”</w:t>
      </w:r>
      <w:r>
        <w:t>。</w:t>
      </w:r>
    </w:p>
    <w:p w:rsidR="002F5441" w:rsidRDefault="009E021C">
      <w:pPr>
        <w:ind w:firstLine="640"/>
      </w:pPr>
      <w:r>
        <w:t>（</w:t>
      </w:r>
      <w:r>
        <w:t>3</w:t>
      </w:r>
      <w:r>
        <w:t>）激励约束。绩效评价结果应与预算安排、政策调整、改进管理实质性挂钩，体现奖优罚劣和激励相容导向，有效要安排、低效要压减、无效要问责。</w:t>
      </w:r>
    </w:p>
    <w:p w:rsidR="002F5441" w:rsidRDefault="009E021C">
      <w:pPr>
        <w:ind w:firstLine="640"/>
      </w:pPr>
      <w:r>
        <w:t>（</w:t>
      </w:r>
      <w:r>
        <w:t>4</w:t>
      </w:r>
      <w:r>
        <w:t>）公开透明。</w:t>
      </w:r>
      <w:r>
        <w:t>本次项目支出绩效评价结果已依法依规</w:t>
      </w:r>
      <w:r>
        <w:rPr>
          <w:bCs/>
          <w:szCs w:val="32"/>
        </w:rPr>
        <w:t>在</w:t>
      </w:r>
      <w:r>
        <w:rPr>
          <w:rFonts w:hint="eastAsia"/>
          <w:bCs/>
          <w:szCs w:val="32"/>
        </w:rPr>
        <w:t>尉犁县</w:t>
      </w:r>
      <w:r>
        <w:rPr>
          <w:bCs/>
          <w:szCs w:val="32"/>
        </w:rPr>
        <w:t>人</w:t>
      </w:r>
      <w:r>
        <w:t>民政府网站上公开，并自觉接受社会监督</w:t>
      </w:r>
      <w:r>
        <w:t>。</w:t>
      </w:r>
    </w:p>
    <w:p w:rsidR="002F5441" w:rsidRDefault="009E021C">
      <w:pPr>
        <w:pStyle w:val="3"/>
        <w:ind w:firstLine="640"/>
        <w:rPr>
          <w:rFonts w:eastAsia="仿宋_GB2312"/>
          <w:b w:val="0"/>
        </w:rPr>
      </w:pPr>
      <w:r>
        <w:rPr>
          <w:rFonts w:eastAsia="仿宋_GB2312"/>
          <w:b w:val="0"/>
        </w:rPr>
        <w:t>根据以上原则，绩效评价应遵循如下要求</w:t>
      </w:r>
      <w:r>
        <w:rPr>
          <w:rFonts w:eastAsia="仿宋_GB2312"/>
          <w:b w:val="0"/>
        </w:rPr>
        <w:t>:</w:t>
      </w:r>
    </w:p>
    <w:p w:rsidR="002F5441" w:rsidRDefault="009E021C">
      <w:pPr>
        <w:pStyle w:val="3"/>
        <w:ind w:firstLine="640"/>
        <w:rPr>
          <w:rFonts w:eastAsia="仿宋_GB2312"/>
          <w:b w:val="0"/>
        </w:rPr>
      </w:pPr>
      <w:r>
        <w:rPr>
          <w:rFonts w:eastAsia="仿宋_GB2312"/>
          <w:b w:val="0"/>
        </w:rPr>
        <w:t>（</w:t>
      </w:r>
      <w:r>
        <w:rPr>
          <w:rFonts w:eastAsia="仿宋_GB2312"/>
          <w:b w:val="0"/>
        </w:rPr>
        <w:t>1</w:t>
      </w:r>
      <w:r>
        <w:rPr>
          <w:rFonts w:eastAsia="仿宋_GB2312"/>
          <w:b w:val="0"/>
        </w:rPr>
        <w:t>）在数据采集时，采取客观数据，主管部门审查、社会中介组织复查，与问卷调查相结合的形式，以保证各项指标的真实性。</w:t>
      </w:r>
    </w:p>
    <w:p w:rsidR="002F5441" w:rsidRDefault="009E021C">
      <w:pPr>
        <w:pStyle w:val="3"/>
        <w:ind w:firstLine="640"/>
        <w:rPr>
          <w:rFonts w:eastAsia="仿宋_GB2312"/>
          <w:b w:val="0"/>
        </w:rPr>
      </w:pPr>
      <w:r>
        <w:rPr>
          <w:rFonts w:eastAsia="仿宋_GB2312"/>
          <w:b w:val="0"/>
        </w:rPr>
        <w:t>（</w:t>
      </w:r>
      <w:r>
        <w:rPr>
          <w:rFonts w:eastAsia="仿宋_GB2312"/>
          <w:b w:val="0"/>
        </w:rPr>
        <w:t>2</w:t>
      </w:r>
      <w:r>
        <w:rPr>
          <w:rFonts w:eastAsia="仿宋_GB2312"/>
          <w:b w:val="0"/>
        </w:rPr>
        <w:t>）保证评价结果的真实性、公正性，提高评价报告的公信力。</w:t>
      </w:r>
    </w:p>
    <w:p w:rsidR="002F5441" w:rsidRDefault="009E021C">
      <w:pPr>
        <w:pStyle w:val="3"/>
        <w:ind w:firstLine="640"/>
        <w:rPr>
          <w:rFonts w:eastAsia="仿宋_GB2312"/>
          <w:b w:val="0"/>
        </w:rPr>
      </w:pPr>
      <w:r>
        <w:rPr>
          <w:rFonts w:eastAsia="仿宋_GB2312"/>
          <w:b w:val="0"/>
        </w:rPr>
        <w:t>（</w:t>
      </w:r>
      <w:r>
        <w:rPr>
          <w:rFonts w:eastAsia="仿宋_GB2312"/>
          <w:b w:val="0"/>
        </w:rPr>
        <w:t>3</w:t>
      </w:r>
      <w:r>
        <w:rPr>
          <w:rFonts w:eastAsia="仿宋_GB2312"/>
          <w:b w:val="0"/>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2F5441" w:rsidRDefault="009E021C">
      <w:pPr>
        <w:ind w:firstLine="643"/>
        <w:rPr>
          <w:b/>
          <w:bCs/>
        </w:rPr>
      </w:pPr>
      <w:bookmarkStart w:id="62" w:name="_Toc23112"/>
      <w:bookmarkStart w:id="63" w:name="_Toc28342"/>
      <w:r>
        <w:rPr>
          <w:b/>
          <w:bCs/>
        </w:rPr>
        <w:t>2.</w:t>
      </w:r>
      <w:r>
        <w:rPr>
          <w:b/>
          <w:bCs/>
        </w:rPr>
        <w:t>评价指标体系</w:t>
      </w:r>
      <w:bookmarkEnd w:id="62"/>
      <w:bookmarkEnd w:id="63"/>
    </w:p>
    <w:p w:rsidR="002F5441" w:rsidRDefault="009E021C">
      <w:pPr>
        <w:ind w:firstLine="640"/>
      </w:pPr>
      <w:r>
        <w:rPr>
          <w:rFonts w:hint="eastAsia"/>
          <w:bCs/>
          <w:szCs w:val="32"/>
        </w:rPr>
        <w:t>2024</w:t>
      </w:r>
      <w:r>
        <w:rPr>
          <w:rFonts w:hint="eastAsia"/>
          <w:bCs/>
          <w:szCs w:val="32"/>
        </w:rPr>
        <w:t>年度广播电视“村村通”运行维护聘用人员经费</w:t>
      </w:r>
      <w:r>
        <w:rPr>
          <w:rFonts w:hint="eastAsia"/>
          <w:bCs/>
          <w:szCs w:val="32"/>
        </w:rPr>
        <w:t>项</w:t>
      </w:r>
      <w:r>
        <w:rPr>
          <w:rFonts w:hint="eastAsia"/>
          <w:bCs/>
          <w:szCs w:val="32"/>
        </w:rPr>
        <w:t>目</w:t>
      </w:r>
      <w:r>
        <w:rPr>
          <w:bCs/>
          <w:szCs w:val="32"/>
        </w:rPr>
        <w:t>绩效评价（部门自评）指标体系的设计，是在充分掌握项目状况的基础上，形成了</w:t>
      </w:r>
      <w:r>
        <w:rPr>
          <w:rFonts w:hint="eastAsia"/>
          <w:bCs/>
          <w:szCs w:val="32"/>
        </w:rPr>
        <w:t>2024</w:t>
      </w:r>
      <w:r>
        <w:rPr>
          <w:rFonts w:hint="eastAsia"/>
          <w:bCs/>
          <w:szCs w:val="32"/>
        </w:rPr>
        <w:t>年度广播电视“村村通”运行维护聘用人员经费</w:t>
      </w:r>
      <w:r>
        <w:rPr>
          <w:rFonts w:hint="eastAsia"/>
          <w:bCs/>
          <w:szCs w:val="32"/>
        </w:rPr>
        <w:t>项目</w:t>
      </w:r>
      <w:r>
        <w:rPr>
          <w:bCs/>
          <w:szCs w:val="32"/>
        </w:rPr>
        <w:t>的项目支出绩效</w:t>
      </w:r>
      <w:r>
        <w:t>评价指标体系（部</w:t>
      </w:r>
      <w:r>
        <w:lastRenderedPageBreak/>
        <w:t>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2F5441" w:rsidRDefault="009E021C">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4" w:name="_Toc15680"/>
      <w:bookmarkStart w:id="65" w:name="_Toc10631"/>
      <w:r>
        <w:rPr>
          <w:rFonts w:hint="eastAsia"/>
        </w:rPr>
        <w:t>（</w:t>
      </w:r>
      <w:r>
        <w:rPr>
          <w:rFonts w:hint="eastAsia"/>
        </w:rPr>
        <w:t>详见：附表</w:t>
      </w:r>
      <w:r>
        <w:rPr>
          <w:rFonts w:hint="eastAsia"/>
        </w:rPr>
        <w:t>2</w:t>
      </w:r>
      <w:r>
        <w:rPr>
          <w:rFonts w:hint="eastAsia"/>
        </w:rPr>
        <w:t>）</w:t>
      </w:r>
    </w:p>
    <w:p w:rsidR="002F5441" w:rsidRDefault="009E021C">
      <w:pPr>
        <w:ind w:firstLine="643"/>
        <w:rPr>
          <w:b/>
          <w:bCs/>
        </w:rPr>
      </w:pPr>
      <w:r>
        <w:rPr>
          <w:b/>
          <w:bCs/>
        </w:rPr>
        <w:t>3.</w:t>
      </w:r>
      <w:r>
        <w:rPr>
          <w:b/>
          <w:bCs/>
        </w:rPr>
        <w:t>绩效评价方法</w:t>
      </w:r>
      <w:bookmarkEnd w:id="64"/>
      <w:bookmarkEnd w:id="65"/>
    </w:p>
    <w:p w:rsidR="002F5441" w:rsidRDefault="009E021C">
      <w:pPr>
        <w:ind w:firstLine="640"/>
        <w:rPr>
          <w:bCs/>
          <w:szCs w:val="32"/>
        </w:rPr>
      </w:pPr>
      <w:r>
        <w:rPr>
          <w:bCs/>
          <w:szCs w:val="32"/>
        </w:rPr>
        <w:t>绩效评价从项目决策、项目过程、项目产出、项目效益四个维度进行评价。评价对象为项目目标实施情况，评价核心为资金的支出完成情况和项目的产出效益。</w:t>
      </w:r>
    </w:p>
    <w:p w:rsidR="002F5441" w:rsidRDefault="009E021C">
      <w:pPr>
        <w:ind w:firstLine="640"/>
        <w:rPr>
          <w:bCs/>
          <w:szCs w:val="32"/>
        </w:rPr>
      </w:pPr>
      <w:r>
        <w:rPr>
          <w:bCs/>
          <w:szCs w:val="32"/>
        </w:rPr>
        <w:t>本次评价指标中，既有定性指标又有定量指标，各类指标因考核内容不同和客观标准不同存在较大差异，在通过综合分析影响绩效目标实现、实施效果的内外部因素，从而评价本项目绩效。结合</w:t>
      </w:r>
      <w:r>
        <w:rPr>
          <w:rFonts w:hint="eastAsia"/>
          <w:bCs/>
          <w:szCs w:val="32"/>
        </w:rPr>
        <w:t>2024</w:t>
      </w:r>
      <w:r>
        <w:rPr>
          <w:rFonts w:hint="eastAsia"/>
          <w:bCs/>
          <w:szCs w:val="32"/>
        </w:rPr>
        <w:t>年度广播电视</w:t>
      </w:r>
      <w:bookmarkStart w:id="66" w:name="OLE_LINK3"/>
      <w:r>
        <w:rPr>
          <w:rFonts w:hint="eastAsia"/>
          <w:bCs/>
          <w:szCs w:val="32"/>
        </w:rPr>
        <w:t>“村村通”运行维护聘用人员经费项目</w:t>
      </w:r>
      <w:bookmarkEnd w:id="66"/>
      <w:r>
        <w:rPr>
          <w:bCs/>
          <w:szCs w:val="32"/>
        </w:rPr>
        <w:t>的特点，本项目绩效评价将项目实施情况即实际完成的</w:t>
      </w:r>
      <w:r>
        <w:rPr>
          <w:rFonts w:hint="eastAsia"/>
          <w:bCs/>
          <w:szCs w:val="32"/>
        </w:rPr>
        <w:t>发放补助人数</w:t>
      </w:r>
      <w:r>
        <w:rPr>
          <w:bCs/>
          <w:szCs w:val="32"/>
        </w:rPr>
        <w:t>、聘用人员年考核合格率</w:t>
      </w:r>
      <w:r>
        <w:rPr>
          <w:rFonts w:hint="eastAsia"/>
          <w:bCs/>
          <w:szCs w:val="32"/>
        </w:rPr>
        <w:t>、设备维护维修率、发放补助及时率、发放补助标准</w:t>
      </w:r>
      <w:r>
        <w:rPr>
          <w:bCs/>
          <w:szCs w:val="32"/>
        </w:rPr>
        <w:t>等指标与年初设定的目标值进行比较。通过对</w:t>
      </w:r>
      <w:r>
        <w:rPr>
          <w:rFonts w:hint="eastAsia"/>
          <w:bCs/>
          <w:szCs w:val="32"/>
        </w:rPr>
        <w:t>聘用人员</w:t>
      </w:r>
      <w:r>
        <w:rPr>
          <w:bCs/>
          <w:szCs w:val="32"/>
        </w:rPr>
        <w:t>进行问卷及抽样调查等方式，评价本项目实施后受益对象对项目实施效果的满意程度，对财政资金使用效果进行评判，评价绩效目标实现程度。因此，采取的绩效评价方法是：比较法</w:t>
      </w:r>
      <w:r>
        <w:rPr>
          <w:rFonts w:hint="eastAsia"/>
          <w:bCs/>
          <w:szCs w:val="32"/>
        </w:rPr>
        <w:t>、因素分析法、公共评判法</w:t>
      </w:r>
      <w:r>
        <w:rPr>
          <w:bCs/>
          <w:szCs w:val="32"/>
        </w:rPr>
        <w:t>。</w:t>
      </w:r>
    </w:p>
    <w:p w:rsidR="002F5441" w:rsidRDefault="009E021C">
      <w:pPr>
        <w:ind w:firstLine="643"/>
        <w:rPr>
          <w:b/>
          <w:bCs/>
        </w:rPr>
      </w:pPr>
      <w:bookmarkStart w:id="67" w:name="_Toc15525"/>
      <w:bookmarkStart w:id="68" w:name="_Toc3155"/>
      <w:r>
        <w:rPr>
          <w:b/>
          <w:bCs/>
        </w:rPr>
        <w:lastRenderedPageBreak/>
        <w:t>4.</w:t>
      </w:r>
      <w:r>
        <w:rPr>
          <w:b/>
          <w:bCs/>
        </w:rPr>
        <w:t>绩效评价标准</w:t>
      </w:r>
      <w:bookmarkEnd w:id="67"/>
      <w:bookmarkEnd w:id="68"/>
    </w:p>
    <w:p w:rsidR="002F5441" w:rsidRDefault="009E021C">
      <w:pPr>
        <w:ind w:firstLine="640"/>
        <w:rPr>
          <w:bCs/>
          <w:szCs w:val="32"/>
        </w:rPr>
      </w:pPr>
      <w:r>
        <w:rPr>
          <w:bCs/>
          <w:szCs w:val="32"/>
        </w:rPr>
        <w:t>绩效评价标准通常包括计划标准、行业标准、历史标准等，用于对绩效指标完成情况进行比较。</w:t>
      </w:r>
    </w:p>
    <w:p w:rsidR="002F5441" w:rsidRDefault="009E021C">
      <w:pPr>
        <w:pStyle w:val="CommentText"/>
        <w:ind w:firstLine="640"/>
        <w:jc w:val="both"/>
        <w:rPr>
          <w:bCs/>
          <w:szCs w:val="32"/>
        </w:rPr>
      </w:pPr>
      <w:r>
        <w:rPr>
          <w:bCs/>
          <w:szCs w:val="32"/>
        </w:rPr>
        <w:t>结合</w:t>
      </w:r>
      <w:r>
        <w:rPr>
          <w:rFonts w:hint="eastAsia"/>
          <w:bCs/>
          <w:szCs w:val="32"/>
        </w:rPr>
        <w:t>2024</w:t>
      </w:r>
      <w:r>
        <w:rPr>
          <w:rFonts w:hint="eastAsia"/>
          <w:bCs/>
          <w:szCs w:val="32"/>
        </w:rPr>
        <w:t>年度广播电视“村村通”运行维护聘用人员经费项目</w:t>
      </w:r>
      <w:r>
        <w:rPr>
          <w:bCs/>
          <w:szCs w:val="32"/>
        </w:rPr>
        <w:t>的特点，</w:t>
      </w:r>
      <w:bookmarkStart w:id="69" w:name="_Toc17851"/>
      <w:bookmarkStart w:id="70" w:name="_Toc26411"/>
      <w:bookmarkStart w:id="71" w:name="_Toc15381"/>
      <w:bookmarkStart w:id="72" w:name="_Toc30219"/>
      <w:r>
        <w:rPr>
          <w:bCs/>
          <w:szCs w:val="32"/>
        </w:rPr>
        <w:t>本项目绩效评价以预先制定的</w:t>
      </w:r>
      <w:r>
        <w:rPr>
          <w:rFonts w:hint="eastAsia"/>
          <w:bCs/>
          <w:szCs w:val="32"/>
        </w:rPr>
        <w:t>发放补助人数、聘用人员年考核合格率、设备维护维修率、发放补助及时率、发放补助标准</w:t>
      </w:r>
      <w:r>
        <w:rPr>
          <w:rFonts w:hint="eastAsia"/>
          <w:bCs/>
          <w:szCs w:val="32"/>
        </w:rPr>
        <w:t>稳定村村通运行维护人员队伍，提高村村通运行维护水平、聘用人员满意度</w:t>
      </w:r>
      <w:r>
        <w:rPr>
          <w:bCs/>
          <w:szCs w:val="32"/>
        </w:rPr>
        <w:t>为计划数作为评价标准。因此，采取的绩效评价标准为：计划标准。</w:t>
      </w:r>
    </w:p>
    <w:p w:rsidR="002F5441" w:rsidRDefault="009E021C">
      <w:pPr>
        <w:pStyle w:val="3"/>
        <w:ind w:firstLine="643"/>
        <w:rPr>
          <w:rFonts w:eastAsia="仿宋_GB2312"/>
          <w:bCs/>
          <w:szCs w:val="32"/>
        </w:rPr>
      </w:pPr>
      <w:bookmarkStart w:id="73" w:name="_Toc14943"/>
      <w:r>
        <w:rPr>
          <w:rFonts w:eastAsia="仿宋_GB2312" w:hint="eastAsia"/>
          <w:bCs/>
          <w:szCs w:val="32"/>
        </w:rPr>
        <w:t>（三）绩效评价工作过程</w:t>
      </w:r>
      <w:bookmarkEnd w:id="69"/>
      <w:bookmarkEnd w:id="70"/>
      <w:bookmarkEnd w:id="71"/>
      <w:bookmarkEnd w:id="72"/>
      <w:bookmarkEnd w:id="73"/>
    </w:p>
    <w:p w:rsidR="002F5441" w:rsidRDefault="009E021C">
      <w:pPr>
        <w:ind w:firstLine="643"/>
        <w:rPr>
          <w:b/>
          <w:bCs/>
        </w:rPr>
      </w:pPr>
      <w:bookmarkStart w:id="74" w:name="_Toc17595"/>
      <w:bookmarkStart w:id="75" w:name="_Toc30911"/>
      <w:bookmarkStart w:id="76" w:name="_Toc31054"/>
      <w:bookmarkStart w:id="77" w:name="_Toc22987"/>
      <w:bookmarkStart w:id="78" w:name="_Toc27442"/>
      <w:r>
        <w:rPr>
          <w:b/>
          <w:bCs/>
        </w:rPr>
        <w:t>1.</w:t>
      </w:r>
      <w:r>
        <w:rPr>
          <w:b/>
          <w:bCs/>
        </w:rPr>
        <w:t>前期准备</w:t>
      </w:r>
      <w:bookmarkEnd w:id="74"/>
      <w:bookmarkEnd w:id="75"/>
      <w:bookmarkEnd w:id="76"/>
      <w:bookmarkEnd w:id="77"/>
      <w:bookmarkEnd w:id="78"/>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2F5441" w:rsidRDefault="009E021C">
      <w:pPr>
        <w:spacing w:line="600" w:lineRule="exact"/>
        <w:ind w:firstLine="640"/>
        <w:rPr>
          <w:bCs/>
          <w:szCs w:val="32"/>
        </w:rPr>
      </w:pPr>
      <w:bookmarkStart w:id="79"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尉犁县融媒体中心</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2F5441" w:rsidRDefault="009E021C">
      <w:pPr>
        <w:ind w:firstLine="640"/>
      </w:pPr>
      <w:r>
        <w:rPr>
          <w:rFonts w:hint="eastAsia"/>
        </w:rPr>
        <w:t>评价小组组长：党艳玲，主要负责协调相关科室、部门对项目整体运行情况进行验收、评估。</w:t>
      </w:r>
    </w:p>
    <w:p w:rsidR="002F5441" w:rsidRDefault="009E021C">
      <w:pPr>
        <w:ind w:firstLine="640"/>
      </w:pPr>
      <w:r>
        <w:rPr>
          <w:rFonts w:hint="eastAsia"/>
        </w:rPr>
        <w:t>评价小组组员：朱艳峰，主要负责制定评价指标体系及评价标准。</w:t>
      </w:r>
    </w:p>
    <w:p w:rsidR="002F5441" w:rsidRDefault="009E021C">
      <w:pPr>
        <w:ind w:firstLine="640"/>
      </w:pPr>
      <w:r>
        <w:rPr>
          <w:rFonts w:hint="eastAsia"/>
        </w:rPr>
        <w:t>评价小组组员：古丽胡玛，主要负责</w:t>
      </w:r>
      <w:r>
        <w:rPr>
          <w:rFonts w:hint="eastAsia"/>
          <w:bCs/>
          <w:szCs w:val="32"/>
        </w:rPr>
        <w:t>2024</w:t>
      </w:r>
      <w:r>
        <w:rPr>
          <w:rFonts w:hint="eastAsia"/>
          <w:bCs/>
          <w:szCs w:val="32"/>
        </w:rPr>
        <w:t>年度广播电</w:t>
      </w:r>
      <w:r>
        <w:rPr>
          <w:rFonts w:hint="eastAsia"/>
          <w:bCs/>
          <w:szCs w:val="32"/>
        </w:rPr>
        <w:lastRenderedPageBreak/>
        <w:t>视“村村通”运行维护聘用人员经费</w:t>
      </w:r>
      <w:r>
        <w:rPr>
          <w:rFonts w:hint="eastAsia"/>
          <w:bCs/>
          <w:szCs w:val="32"/>
        </w:rPr>
        <w:t>项目</w:t>
      </w:r>
      <w:r>
        <w:rPr>
          <w:rFonts w:hint="eastAsia"/>
        </w:rPr>
        <w:t>实施、监督、评估工作。</w:t>
      </w:r>
    </w:p>
    <w:p w:rsidR="002F5441" w:rsidRDefault="009E021C">
      <w:pPr>
        <w:ind w:firstLine="643"/>
        <w:rPr>
          <w:b/>
          <w:bCs/>
        </w:rPr>
      </w:pPr>
      <w:r>
        <w:rPr>
          <w:b/>
          <w:bCs/>
        </w:rPr>
        <w:t>2.</w:t>
      </w:r>
      <w:r>
        <w:rPr>
          <w:b/>
          <w:bCs/>
        </w:rPr>
        <w:t>组织实施</w:t>
      </w:r>
      <w:bookmarkEnd w:id="7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2F5441" w:rsidRDefault="009E021C">
      <w:pPr>
        <w:ind w:firstLine="640"/>
      </w:pPr>
      <w:r>
        <w:t>评价的具体实施根据评价指标及评价工作要求，对具体评价内容和不同环节，采用以下取得的资料与评价方式。</w:t>
      </w:r>
    </w:p>
    <w:p w:rsidR="002F5441" w:rsidRDefault="009E021C">
      <w:pPr>
        <w:ind w:firstLine="640"/>
      </w:pPr>
      <w:r>
        <w:rPr>
          <w:rFonts w:hint="eastAsia"/>
        </w:rPr>
        <w:t>（</w:t>
      </w:r>
      <w:r>
        <w:rPr>
          <w:rFonts w:hint="eastAsia"/>
        </w:rPr>
        <w:t>1</w:t>
      </w:r>
      <w:r>
        <w:rPr>
          <w:rFonts w:hint="eastAsia"/>
        </w:rPr>
        <w:t>）</w:t>
      </w:r>
      <w:r>
        <w:rPr>
          <w:rFonts w:hint="eastAsia"/>
        </w:rPr>
        <w:t>根据绩效管理的要求，本单位成实施目评价小组，全过程跟踪监管项目实施过程，包括项目资金到位时绩效工作的安排、年中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2F5441" w:rsidRDefault="009E021C">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2F5441" w:rsidRDefault="009E021C">
      <w:pPr>
        <w:ind w:firstLine="640"/>
      </w:pPr>
      <w:r>
        <w:t>（</w:t>
      </w:r>
      <w:r>
        <w:rPr>
          <w:rFonts w:hint="eastAsia"/>
        </w:rPr>
        <w:t>3</w:t>
      </w:r>
      <w:r>
        <w:t>）问卷调查。选</w:t>
      </w:r>
      <w:r>
        <w:t>择与项目评价有关的调查对象，设计调查问卷。通过问卷调查，对有关评价内容完成情况进行打分，并根据分值评价绩效目标完成情况，作为对项目评价的依据。</w:t>
      </w:r>
    </w:p>
    <w:p w:rsidR="002F5441" w:rsidRDefault="009E021C">
      <w:pPr>
        <w:ind w:firstLine="640"/>
      </w:pPr>
      <w:r>
        <w:t>（</w:t>
      </w:r>
      <w:r>
        <w:rPr>
          <w:rFonts w:hint="eastAsia"/>
        </w:rPr>
        <w:t>4</w:t>
      </w:r>
      <w:r>
        <w:t>）项目评价小组人员与专业技术人员相结合评价。对绩效评价工作专业性较强的内容，在评价工作过程中，采</w:t>
      </w:r>
      <w:r>
        <w:lastRenderedPageBreak/>
        <w:t>用以专业技术人员与有关科（股）室、其他部门专业人员进行评价相结合的方式，分别对相关专业指标进行现场问询、检验和考查。</w:t>
      </w:r>
    </w:p>
    <w:p w:rsidR="002F5441" w:rsidRDefault="009E021C">
      <w:pPr>
        <w:ind w:firstLine="643"/>
        <w:rPr>
          <w:b/>
          <w:bCs/>
        </w:rPr>
      </w:pPr>
      <w:bookmarkStart w:id="80" w:name="_Toc19781"/>
      <w:r>
        <w:rPr>
          <w:b/>
          <w:bCs/>
        </w:rPr>
        <w:t>3.</w:t>
      </w:r>
      <w:r>
        <w:rPr>
          <w:b/>
          <w:bCs/>
        </w:rPr>
        <w:t>数据集中分析</w:t>
      </w:r>
      <w:bookmarkEnd w:id="8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2F5441" w:rsidRDefault="009E021C">
      <w:pPr>
        <w:ind w:firstLine="640"/>
      </w:pPr>
      <w:r>
        <w:t>对相关资料，包括资金文件、项目实施方案、相关管理办法，问卷调查等进行集中分析。在查阅大</w:t>
      </w:r>
      <w:r>
        <w:t>量项目资料的基础上，根据考察、考评的结果进行整理、分析。</w:t>
      </w:r>
    </w:p>
    <w:p w:rsidR="002F5441" w:rsidRDefault="009E021C">
      <w:pPr>
        <w:ind w:firstLine="643"/>
        <w:rPr>
          <w:b/>
          <w:bCs/>
        </w:rPr>
      </w:pPr>
      <w:bookmarkStart w:id="81" w:name="_Toc5021"/>
      <w:r>
        <w:rPr>
          <w:b/>
          <w:bCs/>
        </w:rPr>
        <w:t>4.</w:t>
      </w:r>
      <w:r>
        <w:rPr>
          <w:b/>
          <w:bCs/>
        </w:rPr>
        <w:t>分析总结</w:t>
      </w:r>
      <w:bookmarkEnd w:id="8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2F5441" w:rsidRDefault="009E021C">
      <w:pPr>
        <w:ind w:firstLine="640"/>
      </w:pPr>
      <w:r>
        <w:t>（</w:t>
      </w:r>
      <w:r>
        <w:t>1</w:t>
      </w:r>
      <w:r>
        <w:t>）根据部门自评的意见及考察、考评的结果进行整理、分析，撰写绩效评价报告初稿；</w:t>
      </w:r>
    </w:p>
    <w:p w:rsidR="002F5441" w:rsidRDefault="009E021C">
      <w:pPr>
        <w:ind w:firstLine="640"/>
      </w:pPr>
      <w:r>
        <w:t>（</w:t>
      </w:r>
      <w:r>
        <w:t>2</w:t>
      </w:r>
      <w:r>
        <w:t>）就部门自评报告与部门具体有关股室征求意见，形成最终的绩效评价报告。</w:t>
      </w:r>
    </w:p>
    <w:p w:rsidR="002F5441" w:rsidRDefault="009E021C">
      <w:pPr>
        <w:pStyle w:val="3"/>
        <w:ind w:firstLine="643"/>
        <w:rPr>
          <w:rFonts w:eastAsia="仿宋_GB2312"/>
          <w:bCs/>
        </w:rPr>
      </w:pPr>
      <w:r>
        <w:rPr>
          <w:rFonts w:eastAsia="仿宋_GB2312"/>
          <w:bCs/>
        </w:rPr>
        <w:t>5.</w:t>
      </w:r>
      <w:r>
        <w:rPr>
          <w:rFonts w:eastAsia="仿宋_GB2312"/>
          <w:bCs/>
        </w:rPr>
        <w:t>问题整改</w:t>
      </w:r>
    </w:p>
    <w:p w:rsidR="002F5441" w:rsidRDefault="009E021C">
      <w:pPr>
        <w:ind w:firstLine="640"/>
      </w:pPr>
      <w: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2F5441" w:rsidRDefault="009E021C">
      <w:pPr>
        <w:pStyle w:val="3"/>
        <w:ind w:firstLine="643"/>
        <w:rPr>
          <w:rFonts w:eastAsia="仿宋_GB2312"/>
          <w:bCs/>
        </w:rPr>
      </w:pPr>
      <w:r>
        <w:rPr>
          <w:rFonts w:eastAsia="仿宋_GB2312"/>
          <w:bCs/>
        </w:rPr>
        <w:t>6.</w:t>
      </w:r>
      <w:r>
        <w:rPr>
          <w:rFonts w:eastAsia="仿宋_GB2312"/>
          <w:bCs/>
        </w:rPr>
        <w:t>档案整理</w:t>
      </w:r>
    </w:p>
    <w:p w:rsidR="002F5441" w:rsidRDefault="009E021C">
      <w:pPr>
        <w:ind w:firstLine="640"/>
      </w:pPr>
      <w:r>
        <w:t>建立和落实档案管理制度，将项目相关资料存档，包括但不限于：评价项目基本情况和相关文件、评价实施方案、项目支付资料等相关档案。</w:t>
      </w:r>
    </w:p>
    <w:p w:rsidR="002F5441" w:rsidRDefault="009E021C">
      <w:pPr>
        <w:pStyle w:val="2"/>
        <w:ind w:firstLine="640"/>
        <w:rPr>
          <w:rFonts w:ascii="黑体" w:hAnsi="黑体" w:cs="黑体"/>
        </w:rPr>
      </w:pPr>
      <w:bookmarkStart w:id="82" w:name="_Toc21627"/>
      <w:bookmarkStart w:id="83" w:name="_Toc25201"/>
      <w:bookmarkStart w:id="84" w:name="_Toc1808"/>
      <w:bookmarkStart w:id="85" w:name="_Toc32641"/>
      <w:bookmarkStart w:id="86" w:name="_Toc6376"/>
      <w:bookmarkStart w:id="87" w:name="_Toc31058"/>
      <w:r>
        <w:rPr>
          <w:rFonts w:ascii="黑体" w:hAnsi="黑体" w:cs="黑体" w:hint="eastAsia"/>
        </w:rPr>
        <w:lastRenderedPageBreak/>
        <w:t>三、综合评价情况及评价结论</w:t>
      </w:r>
      <w:bookmarkEnd w:id="82"/>
      <w:bookmarkEnd w:id="83"/>
      <w:bookmarkEnd w:id="84"/>
      <w:bookmarkEnd w:id="85"/>
      <w:bookmarkEnd w:id="86"/>
      <w:bookmarkEnd w:id="87"/>
    </w:p>
    <w:p w:rsidR="002F5441" w:rsidRDefault="009E021C">
      <w:pPr>
        <w:ind w:firstLine="640"/>
      </w:pPr>
      <w:r>
        <w:t>本项目的绩效评价结果为</w:t>
      </w:r>
      <w:r>
        <w:t>“</w:t>
      </w:r>
      <w:r>
        <w:t>优</w:t>
      </w:r>
      <w:r>
        <w:t>”</w:t>
      </w:r>
      <w:r>
        <w:t>，综合评分</w:t>
      </w:r>
      <w:r>
        <w:t>100</w:t>
      </w:r>
      <w:r>
        <w:t>分。其中项目决策</w:t>
      </w:r>
      <w:r>
        <w:t>22</w:t>
      </w:r>
      <w:r>
        <w:t>分，项目过程</w:t>
      </w:r>
      <w:r>
        <w:t>1</w:t>
      </w:r>
      <w:r>
        <w:t>8</w:t>
      </w:r>
      <w:r>
        <w:t>分，项目产出管理得分</w:t>
      </w:r>
      <w:r>
        <w:t>40</w:t>
      </w:r>
      <w:r>
        <w:t>分，项目效益</w:t>
      </w:r>
      <w:r>
        <w:t>20</w:t>
      </w:r>
      <w:r>
        <w:t>分</w:t>
      </w:r>
      <w:r>
        <w:t>。各部分权重和绩效汇总分值如下表所示：</w:t>
      </w:r>
    </w:p>
    <w:p w:rsidR="002F5441" w:rsidRDefault="002F5441">
      <w:pPr>
        <w:ind w:firstLine="640"/>
      </w:pP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2F5441">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2F5441" w:rsidRDefault="009E021C">
            <w:pPr>
              <w:pStyle w:val="a4"/>
              <w:rPr>
                <w:rFonts w:hint="default"/>
              </w:rPr>
            </w:pPr>
            <w:bookmarkStart w:id="88" w:name="_Toc7058"/>
            <w:bookmarkStart w:id="89" w:name="_Toc16086"/>
            <w:bookmarkStart w:id="90" w:name="_Toc3703"/>
            <w:bookmarkStart w:id="91" w:name="_Toc17356"/>
            <w:bookmarkStart w:id="92" w:name="_Toc30727"/>
            <w:r>
              <w:t>2024</w:t>
            </w:r>
            <w:r>
              <w:t>年度广播电视“村村通”运行维护聘用人员经费</w:t>
            </w:r>
            <w:bookmarkEnd w:id="88"/>
          </w:p>
          <w:p w:rsidR="002F5441" w:rsidRDefault="009E021C">
            <w:pPr>
              <w:pStyle w:val="a4"/>
              <w:rPr>
                <w:rFonts w:hint="default"/>
              </w:rPr>
            </w:pPr>
            <w:bookmarkStart w:id="93" w:name="_Toc26033"/>
            <w:r>
              <w:rPr>
                <w:rFonts w:hint="default"/>
              </w:rPr>
              <w:t>绩效评价</w:t>
            </w:r>
            <w:r>
              <w:rPr>
                <w:rFonts w:hint="default"/>
                <w:lang w:val="zh-TW" w:eastAsia="zh-TW"/>
              </w:rPr>
              <w:t>得分表</w:t>
            </w:r>
            <w:bookmarkEnd w:id="89"/>
            <w:bookmarkEnd w:id="90"/>
            <w:bookmarkEnd w:id="93"/>
          </w:p>
        </w:tc>
      </w:tr>
      <w:tr w:rsidR="002F544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合计</w:t>
            </w:r>
          </w:p>
        </w:tc>
      </w:tr>
      <w:tr w:rsidR="002F5441">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100</w:t>
            </w:r>
          </w:p>
        </w:tc>
      </w:tr>
      <w:tr w:rsidR="002F544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100</w:t>
            </w:r>
          </w:p>
        </w:tc>
      </w:tr>
      <w:tr w:rsidR="002F544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100</w:t>
            </w:r>
          </w:p>
        </w:tc>
      </w:tr>
    </w:tbl>
    <w:p w:rsidR="002F5441" w:rsidRDefault="009E021C">
      <w:pPr>
        <w:pStyle w:val="2"/>
        <w:ind w:firstLine="640"/>
        <w:rPr>
          <w:rFonts w:ascii="黑体" w:hAnsi="黑体" w:cs="黑体"/>
        </w:rPr>
      </w:pPr>
      <w:bookmarkStart w:id="94" w:name="_Toc4904"/>
      <w:bookmarkStart w:id="95" w:name="_Toc18991"/>
      <w:bookmarkStart w:id="96" w:name="_Toc29439"/>
      <w:bookmarkStart w:id="97" w:name="_Toc13630"/>
      <w:r>
        <w:rPr>
          <w:rFonts w:ascii="黑体" w:hAnsi="黑体" w:cs="黑体" w:hint="eastAsia"/>
        </w:rPr>
        <w:t>四、绩效评价指标分析</w:t>
      </w:r>
      <w:bookmarkEnd w:id="91"/>
      <w:bookmarkEnd w:id="92"/>
      <w:bookmarkEnd w:id="94"/>
      <w:bookmarkEnd w:id="95"/>
      <w:bookmarkEnd w:id="96"/>
      <w:bookmarkEnd w:id="97"/>
    </w:p>
    <w:p w:rsidR="002F5441" w:rsidRDefault="009E021C">
      <w:pPr>
        <w:pStyle w:val="3"/>
        <w:ind w:firstLine="643"/>
        <w:rPr>
          <w:rFonts w:ascii="楷体" w:eastAsia="楷体" w:hAnsi="楷体" w:cs="楷体"/>
        </w:rPr>
      </w:pPr>
      <w:bookmarkStart w:id="98" w:name="_Toc2901"/>
      <w:bookmarkStart w:id="99" w:name="_Toc26774"/>
      <w:bookmarkStart w:id="100" w:name="_Toc28477"/>
      <w:bookmarkStart w:id="101" w:name="_Toc22323"/>
      <w:bookmarkStart w:id="102" w:name="_Toc1968"/>
      <w:r>
        <w:rPr>
          <w:rFonts w:ascii="楷体" w:eastAsia="楷体" w:hAnsi="楷体" w:cs="楷体" w:hint="eastAsia"/>
        </w:rPr>
        <w:t>（一）项目决策情况</w:t>
      </w:r>
      <w:bookmarkEnd w:id="98"/>
      <w:bookmarkEnd w:id="99"/>
      <w:bookmarkEnd w:id="100"/>
      <w:bookmarkEnd w:id="101"/>
      <w:bookmarkEnd w:id="102"/>
    </w:p>
    <w:p w:rsidR="002F5441" w:rsidRDefault="009E021C">
      <w:pPr>
        <w:ind w:firstLine="643"/>
        <w:rPr>
          <w:b/>
          <w:bCs/>
        </w:rPr>
      </w:pPr>
      <w:bookmarkStart w:id="103" w:name="_Toc510"/>
      <w:bookmarkStart w:id="104" w:name="_Toc22511"/>
      <w:r>
        <w:rPr>
          <w:b/>
          <w:bCs/>
        </w:rPr>
        <w:t>1.</w:t>
      </w:r>
      <w:r>
        <w:rPr>
          <w:rFonts w:hint="eastAsia"/>
          <w:b/>
          <w:bCs/>
        </w:rPr>
        <w:t>实施</w:t>
      </w:r>
      <w:r>
        <w:rPr>
          <w:b/>
          <w:bCs/>
        </w:rPr>
        <w:t>依据充分性</w:t>
      </w:r>
      <w:bookmarkEnd w:id="103"/>
      <w:bookmarkEnd w:id="104"/>
    </w:p>
    <w:p w:rsidR="002F5441" w:rsidRDefault="009E021C">
      <w:pPr>
        <w:ind w:firstLine="640"/>
      </w:pPr>
      <w:r>
        <w:rPr>
          <w:rFonts w:hint="eastAsia"/>
        </w:rPr>
        <w:t>本项目</w:t>
      </w:r>
      <w:r>
        <w:rPr>
          <w:rFonts w:hint="eastAsia"/>
        </w:rPr>
        <w:t>实施</w:t>
      </w:r>
      <w:r>
        <w:rPr>
          <w:rFonts w:hint="eastAsia"/>
        </w:rPr>
        <w:t>符合</w:t>
      </w:r>
      <w:r>
        <w:rPr>
          <w:rFonts w:hint="eastAsia"/>
        </w:rPr>
        <w:t>国务院办公厅</w:t>
      </w:r>
      <w:r w:rsidR="002B2F18">
        <w:rPr>
          <w:rFonts w:hint="eastAsia"/>
        </w:rPr>
        <w:t>印</w:t>
      </w:r>
      <w:r>
        <w:rPr>
          <w:rFonts w:hint="eastAsia"/>
        </w:rPr>
        <w:t>发</w:t>
      </w:r>
      <w:r>
        <w:rPr>
          <w:rFonts w:hint="eastAsia"/>
        </w:rPr>
        <w:t>的《</w:t>
      </w:r>
      <w:r>
        <w:rPr>
          <w:rFonts w:hint="eastAsia"/>
        </w:rPr>
        <w:t>关于进一步做好新时期广播电视村村通工作的通知</w:t>
      </w:r>
      <w:r>
        <w:rPr>
          <w:rFonts w:hint="eastAsia"/>
        </w:rPr>
        <w:t>》</w:t>
      </w:r>
      <w:r>
        <w:rPr>
          <w:rFonts w:hint="eastAsia"/>
        </w:rPr>
        <w:t>（国办发〔</w:t>
      </w:r>
      <w:r>
        <w:rPr>
          <w:rFonts w:hint="eastAsia"/>
        </w:rPr>
        <w:t>2006</w:t>
      </w:r>
      <w:r>
        <w:rPr>
          <w:rFonts w:hint="eastAsia"/>
        </w:rPr>
        <w:t>〕</w:t>
      </w:r>
      <w:r>
        <w:rPr>
          <w:rFonts w:hint="eastAsia"/>
        </w:rPr>
        <w:t>79</w:t>
      </w:r>
      <w:r>
        <w:rPr>
          <w:rFonts w:hint="eastAsia"/>
        </w:rPr>
        <w:t>号）</w:t>
      </w:r>
      <w:r>
        <w:rPr>
          <w:rFonts w:hint="eastAsia"/>
        </w:rPr>
        <w:t>中</w:t>
      </w:r>
      <w:r>
        <w:rPr>
          <w:rFonts w:hint="eastAsia"/>
        </w:rPr>
        <w:t>：“加强农村广播电视无线覆盖水平和建立健全推进“村村通”工作的长效机制的重要性”内容。因此，</w:t>
      </w:r>
      <w:r>
        <w:rPr>
          <w:rFonts w:hint="eastAsia"/>
        </w:rPr>
        <w:t>符合行业发展规划和政策要求；</w:t>
      </w:r>
      <w:r>
        <w:rPr>
          <w:rFonts w:hint="eastAsia"/>
        </w:rPr>
        <w:t>因此，</w:t>
      </w:r>
      <w:r>
        <w:t>项目</w:t>
      </w:r>
      <w:r>
        <w:t>实施</w:t>
      </w:r>
      <w:r>
        <w:t>符合国家法律法规、国民经济发展规划和相关政策；符合行业发展规划和政策要求；与部门职责范围相符，属干部</w:t>
      </w:r>
      <w:r>
        <w:t>门履职所需；属于公共财政支持范围，符合中央、地方事权支出责任划分原则；</w:t>
      </w:r>
      <w:r>
        <w:t>不存在</w:t>
      </w:r>
      <w:r>
        <w:t>与相关部门同类项目或部门内部相关项目重复</w:t>
      </w:r>
      <w:r>
        <w:t>的现象</w:t>
      </w:r>
      <w:r>
        <w:t>。</w:t>
      </w:r>
      <w:r>
        <w:t>项目</w:t>
      </w:r>
      <w:r>
        <w:rPr>
          <w:rFonts w:hint="eastAsia"/>
        </w:rPr>
        <w:t>实</w:t>
      </w:r>
      <w:r>
        <w:rPr>
          <w:rFonts w:hint="eastAsia"/>
        </w:rPr>
        <w:lastRenderedPageBreak/>
        <w:t>施</w:t>
      </w:r>
      <w:r>
        <w:t>依据充分。</w:t>
      </w:r>
    </w:p>
    <w:p w:rsidR="002F5441" w:rsidRDefault="009E021C">
      <w:pPr>
        <w:ind w:firstLine="640"/>
      </w:pPr>
      <w:r>
        <w:t>本项满分</w:t>
      </w:r>
      <w:r>
        <w:t>3</w:t>
      </w:r>
      <w:r>
        <w:t>分，评估得分</w:t>
      </w:r>
      <w:r>
        <w:t>3</w:t>
      </w:r>
      <w:r>
        <w:t>分。</w:t>
      </w:r>
    </w:p>
    <w:p w:rsidR="002F5441" w:rsidRDefault="009E021C">
      <w:pPr>
        <w:ind w:firstLine="643"/>
        <w:rPr>
          <w:b/>
          <w:bCs/>
        </w:rPr>
      </w:pPr>
      <w:bookmarkStart w:id="105" w:name="_Toc283"/>
      <w:bookmarkStart w:id="106" w:name="_Toc27895"/>
      <w:r>
        <w:rPr>
          <w:b/>
          <w:bCs/>
        </w:rPr>
        <w:t>2.</w:t>
      </w:r>
      <w:r>
        <w:rPr>
          <w:rFonts w:hint="eastAsia"/>
          <w:b/>
          <w:bCs/>
        </w:rPr>
        <w:t>实施</w:t>
      </w:r>
      <w:r>
        <w:rPr>
          <w:b/>
          <w:bCs/>
        </w:rPr>
        <w:t>程序规范性</w:t>
      </w:r>
      <w:bookmarkEnd w:id="105"/>
      <w:bookmarkEnd w:id="106"/>
    </w:p>
    <w:p w:rsidR="002F5441" w:rsidRDefault="009E021C">
      <w:pPr>
        <w:ind w:firstLine="640"/>
      </w:pPr>
      <w:r>
        <w:t>尉犁县融媒体中心高度重视</w:t>
      </w:r>
      <w:r>
        <w:t>"</w:t>
      </w:r>
      <w:r>
        <w:t>村村通</w:t>
      </w:r>
      <w:r>
        <w:t>"</w:t>
      </w:r>
      <w:r>
        <w:t>运行维护项目的规范实施，严格按照《新疆维吾尔自治区广播电视公共服务体系建设实施方案》相关要求，于</w:t>
      </w:r>
      <w:r>
        <w:t>2023</w:t>
      </w:r>
      <w:r>
        <w:t>年</w:t>
      </w:r>
      <w:r>
        <w:t>12</w:t>
      </w:r>
      <w:r>
        <w:t>月启动</w:t>
      </w:r>
      <w:r>
        <w:t>2024</w:t>
      </w:r>
      <w:r>
        <w:t>年度项目筹备工作。在项目实施程序上重点把握以下环节：</w:t>
      </w:r>
    </w:p>
    <w:p w:rsidR="002F5441" w:rsidRDefault="009E021C">
      <w:pPr>
        <w:ind w:firstLine="640"/>
      </w:pPr>
      <w:r>
        <w:t>方案编制阶段：</w:t>
      </w:r>
    </w:p>
    <w:p w:rsidR="002F5441" w:rsidRDefault="009E021C">
      <w:pPr>
        <w:ind w:firstLine="640"/>
      </w:pPr>
      <w:r>
        <w:t>成立由中心主要领导牵头的专项工作组，组织技术、财务、人事等部门业务骨干参与开展前期调研，对</w:t>
      </w:r>
      <w:r>
        <w:t>全县</w:t>
      </w:r>
      <w:r>
        <w:t>8</w:t>
      </w:r>
      <w:r>
        <w:t>个乡镇的运维需求进行实地摸排参照《县级融媒体中心建设规范》要求，结合本县农牧区分布特点</w:t>
      </w:r>
      <w:r>
        <w:t>2024</w:t>
      </w:r>
      <w:r>
        <w:t>年</w:t>
      </w:r>
      <w:r>
        <w:t>1</w:t>
      </w:r>
      <w:r>
        <w:t>月完成初稿后，先后召开</w:t>
      </w:r>
      <w:r>
        <w:t>3</w:t>
      </w:r>
      <w:r>
        <w:t>次专题会议征求意见经中心党组会议审议通过后，于</w:t>
      </w:r>
      <w:r>
        <w:t>2024</w:t>
      </w:r>
      <w:r>
        <w:t>年</w:t>
      </w:r>
      <w:r>
        <w:t>3</w:t>
      </w:r>
      <w:r>
        <w:t>月正式定稿</w:t>
      </w:r>
      <w:r>
        <w:rPr>
          <w:rFonts w:hint="eastAsia"/>
        </w:rPr>
        <w:t>。</w:t>
      </w:r>
    </w:p>
    <w:p w:rsidR="002F5441" w:rsidRDefault="009E021C">
      <w:pPr>
        <w:ind w:firstLine="640"/>
      </w:pPr>
      <w:r>
        <w:t>方案内容规范：</w:t>
      </w:r>
    </w:p>
    <w:p w:rsidR="002F5441" w:rsidRDefault="009E021C">
      <w:pPr>
        <w:ind w:firstLine="640"/>
      </w:pPr>
      <w:r>
        <w:t>明确</w:t>
      </w:r>
      <w:r>
        <w:t>"</w:t>
      </w:r>
      <w:r>
        <w:t>县乡村三级联动</w:t>
      </w:r>
      <w:r>
        <w:t>"</w:t>
      </w:r>
      <w:r>
        <w:t>的组织实施体系细化</w:t>
      </w:r>
      <w:r>
        <w:t>12</w:t>
      </w:r>
      <w:r>
        <w:t>项具体工作标准和要求制定《运维人员岗位职责及考核细则》配套《专项资金使用管理办法》建立突发事件应急处理预案</w:t>
      </w:r>
      <w:r>
        <w:rPr>
          <w:rFonts w:hint="eastAsia"/>
        </w:rPr>
        <w:t>。</w:t>
      </w:r>
    </w:p>
    <w:p w:rsidR="002F5441" w:rsidRDefault="009E021C">
      <w:pPr>
        <w:ind w:firstLine="640"/>
      </w:pPr>
      <w:r>
        <w:t>项目实施全过程严格执行</w:t>
      </w:r>
      <w:r>
        <w:t>"</w:t>
      </w:r>
      <w:r>
        <w:t>三重一大</w:t>
      </w:r>
      <w:r>
        <w:t>"</w:t>
      </w:r>
      <w:r>
        <w:t>决策制度，重要事项均经中心领导班子集体研究决定，确保项目实施的规范性和科学性。</w:t>
      </w:r>
    </w:p>
    <w:p w:rsidR="002F5441" w:rsidRDefault="009E021C">
      <w:pPr>
        <w:ind w:firstLine="640"/>
      </w:pPr>
      <w:r>
        <w:t>本项满分</w:t>
      </w:r>
      <w:r>
        <w:t>3</w:t>
      </w:r>
      <w:r>
        <w:t>分，评估得分</w:t>
      </w:r>
      <w:r>
        <w:t>3</w:t>
      </w:r>
      <w:r>
        <w:t>分。</w:t>
      </w:r>
    </w:p>
    <w:p w:rsidR="002F5441" w:rsidRDefault="009E021C">
      <w:pPr>
        <w:ind w:firstLine="643"/>
        <w:rPr>
          <w:b/>
          <w:bCs/>
        </w:rPr>
      </w:pPr>
      <w:bookmarkStart w:id="107" w:name="_Toc20471"/>
      <w:bookmarkStart w:id="108" w:name="_Toc13368"/>
      <w:r>
        <w:rPr>
          <w:b/>
          <w:bCs/>
        </w:rPr>
        <w:lastRenderedPageBreak/>
        <w:t>3.</w:t>
      </w:r>
      <w:r>
        <w:rPr>
          <w:b/>
          <w:bCs/>
        </w:rPr>
        <w:t>绩效目标合理性</w:t>
      </w:r>
      <w:bookmarkEnd w:id="107"/>
      <w:bookmarkEnd w:id="108"/>
    </w:p>
    <w:p w:rsidR="002F5441" w:rsidRDefault="009E021C">
      <w:pPr>
        <w:ind w:firstLine="640"/>
      </w:pPr>
      <w:r>
        <w:rPr>
          <w:rFonts w:hint="eastAsia"/>
        </w:rPr>
        <w:t>2024</w:t>
      </w:r>
      <w:r>
        <w:rPr>
          <w:rFonts w:hint="eastAsia"/>
        </w:rPr>
        <w:t>年度广播电视“村村通”运行维护聘用人员经费项目</w:t>
      </w:r>
      <w:r>
        <w:t>设立了项目绩效目标，绩效目标指标设置合理，项目绩效目标与实际工作内容相关性较强；项目预期产出效益和效果符合正常的业绩水平；绩效目标与预算确定的项目投资额相匹配。</w:t>
      </w:r>
    </w:p>
    <w:p w:rsidR="002F5441" w:rsidRDefault="009E021C">
      <w:pPr>
        <w:ind w:firstLine="640"/>
      </w:pPr>
      <w:r>
        <w:t>本项满分</w:t>
      </w:r>
      <w:r>
        <w:t>4</w:t>
      </w:r>
      <w:r>
        <w:t>分，评估得分</w:t>
      </w:r>
      <w:r>
        <w:t>4</w:t>
      </w:r>
      <w:r>
        <w:t>分。</w:t>
      </w:r>
    </w:p>
    <w:p w:rsidR="002F5441" w:rsidRDefault="009E021C">
      <w:pPr>
        <w:ind w:firstLine="643"/>
        <w:rPr>
          <w:b/>
          <w:bCs/>
        </w:rPr>
      </w:pPr>
      <w:bookmarkStart w:id="109" w:name="_Toc21087"/>
      <w:bookmarkStart w:id="110" w:name="_Toc15543"/>
      <w:r>
        <w:rPr>
          <w:b/>
          <w:bCs/>
        </w:rPr>
        <w:t>4.</w:t>
      </w:r>
      <w:r>
        <w:rPr>
          <w:b/>
          <w:bCs/>
        </w:rPr>
        <w:t>绩效指标明确性</w:t>
      </w:r>
      <w:bookmarkEnd w:id="109"/>
      <w:bookmarkEnd w:id="110"/>
    </w:p>
    <w:p w:rsidR="002F5441" w:rsidRDefault="009E021C">
      <w:pPr>
        <w:ind w:firstLine="640"/>
      </w:pPr>
      <w:r>
        <w:rPr>
          <w:rFonts w:hint="eastAsia"/>
        </w:rPr>
        <w:t>2024</w:t>
      </w:r>
      <w:r>
        <w:rPr>
          <w:rFonts w:hint="eastAsia"/>
        </w:rPr>
        <w:t>年度广播电视“村村通”运行维护聘用人员经费项目</w:t>
      </w:r>
      <w:r>
        <w:t>，设置一级指标</w:t>
      </w:r>
      <w:r>
        <w:rPr>
          <w:rFonts w:hint="eastAsia"/>
        </w:rPr>
        <w:t>4</w:t>
      </w:r>
      <w:r>
        <w:t>条，二级指标</w:t>
      </w:r>
      <w:r>
        <w:rPr>
          <w:rFonts w:hint="eastAsia"/>
        </w:rPr>
        <w:t>6</w:t>
      </w:r>
      <w:r>
        <w:t>条，三级指标</w:t>
      </w:r>
      <w:r>
        <w:rPr>
          <w:rFonts w:hint="eastAsia"/>
        </w:rPr>
        <w:t>7</w:t>
      </w:r>
      <w:r>
        <w:t>条，其中量化指标</w:t>
      </w:r>
      <w:r>
        <w:rPr>
          <w:rFonts w:hint="eastAsia"/>
        </w:rPr>
        <w:t>6</w:t>
      </w:r>
      <w:r>
        <w:t>条，绩效目标指标设定清晰、可衡量性较强，与项目目标任务计划数对应性较强。</w:t>
      </w:r>
    </w:p>
    <w:p w:rsidR="002F5441" w:rsidRDefault="009E021C">
      <w:pPr>
        <w:ind w:firstLine="640"/>
      </w:pPr>
      <w:r>
        <w:t>本项满分</w:t>
      </w:r>
      <w:r>
        <w:t>4</w:t>
      </w:r>
      <w:r>
        <w:t>分，评估得分</w:t>
      </w:r>
      <w:r>
        <w:t>4</w:t>
      </w:r>
      <w:r>
        <w:t>分。</w:t>
      </w:r>
    </w:p>
    <w:p w:rsidR="002F5441" w:rsidRDefault="009E021C">
      <w:pPr>
        <w:ind w:firstLine="643"/>
        <w:rPr>
          <w:b/>
          <w:bCs/>
        </w:rPr>
      </w:pPr>
      <w:bookmarkStart w:id="111" w:name="_Toc25638"/>
      <w:bookmarkStart w:id="112" w:name="_Toc21476"/>
      <w:r>
        <w:rPr>
          <w:b/>
          <w:bCs/>
        </w:rPr>
        <w:t>5.</w:t>
      </w:r>
      <w:r>
        <w:rPr>
          <w:b/>
          <w:bCs/>
        </w:rPr>
        <w:t>预算编制科学性</w:t>
      </w:r>
      <w:bookmarkEnd w:id="111"/>
      <w:bookmarkEnd w:id="112"/>
    </w:p>
    <w:p w:rsidR="002F5441" w:rsidRDefault="009E021C">
      <w:pPr>
        <w:ind w:firstLine="640"/>
      </w:pPr>
      <w:r>
        <w:t>本项目预算资金</w:t>
      </w:r>
      <w:r>
        <w:rPr>
          <w:rFonts w:hint="eastAsia"/>
        </w:rPr>
        <w:t>12.2</w:t>
      </w:r>
      <w:r>
        <w:t>万元，来源为</w:t>
      </w:r>
      <w:r>
        <w:rPr>
          <w:rFonts w:hint="eastAsia"/>
        </w:rPr>
        <w:t>自治区专项</w:t>
      </w:r>
      <w:r>
        <w:t>资金</w:t>
      </w:r>
      <w:r>
        <w:rPr>
          <w:rFonts w:hint="eastAsia"/>
        </w:rPr>
        <w:t>12.2</w:t>
      </w:r>
      <w:r>
        <w:t>万元，预算编制较为科学，预算内容与项目建设内容相匹配，预算额度测算依据充分，预算确定的资金量与</w:t>
      </w:r>
      <w:r>
        <w:rPr>
          <w:rFonts w:hint="eastAsia"/>
        </w:rPr>
        <w:t>工作</w:t>
      </w:r>
      <w:r>
        <w:t>量相匹配。</w:t>
      </w:r>
    </w:p>
    <w:p w:rsidR="002F5441" w:rsidRDefault="009E021C">
      <w:pPr>
        <w:ind w:firstLine="640"/>
      </w:pPr>
      <w:r>
        <w:t>本项满分</w:t>
      </w:r>
      <w:r>
        <w:t>4</w:t>
      </w:r>
      <w:r>
        <w:t>分，评估得分</w:t>
      </w:r>
      <w:r>
        <w:t>4</w:t>
      </w:r>
      <w:r>
        <w:t>分。</w:t>
      </w:r>
    </w:p>
    <w:p w:rsidR="002F5441" w:rsidRDefault="009E021C">
      <w:pPr>
        <w:ind w:firstLine="643"/>
        <w:rPr>
          <w:b/>
          <w:bCs/>
        </w:rPr>
      </w:pPr>
      <w:bookmarkStart w:id="113" w:name="_Toc30661"/>
      <w:bookmarkStart w:id="114" w:name="_Toc21577"/>
      <w:r>
        <w:rPr>
          <w:b/>
          <w:bCs/>
        </w:rPr>
        <w:t>6.</w:t>
      </w:r>
      <w:r>
        <w:rPr>
          <w:b/>
          <w:bCs/>
        </w:rPr>
        <w:t>资金分配合理性</w:t>
      </w:r>
      <w:bookmarkEnd w:id="113"/>
      <w:bookmarkEnd w:id="114"/>
    </w:p>
    <w:p w:rsidR="002F5441" w:rsidRDefault="009E021C">
      <w:pPr>
        <w:ind w:firstLine="640"/>
      </w:pPr>
      <w:r>
        <w:t>本项目预算资金分配依据充分；资金分配额度合理，与项目单位实际相适应。</w:t>
      </w:r>
    </w:p>
    <w:p w:rsidR="002F5441" w:rsidRDefault="009E021C">
      <w:pPr>
        <w:ind w:firstLine="640"/>
      </w:pPr>
      <w:r>
        <w:t>本项满分</w:t>
      </w:r>
      <w:r>
        <w:t>4</w:t>
      </w:r>
      <w:r>
        <w:t>分，评估得分</w:t>
      </w:r>
      <w:r>
        <w:t>4</w:t>
      </w:r>
      <w:r>
        <w:t>分。</w:t>
      </w:r>
    </w:p>
    <w:p w:rsidR="002F5441" w:rsidRDefault="009E021C">
      <w:pPr>
        <w:pStyle w:val="3"/>
        <w:ind w:firstLine="643"/>
        <w:rPr>
          <w:rFonts w:ascii="黑体" w:eastAsia="黑体" w:hAnsi="黑体" w:cs="黑体"/>
        </w:rPr>
      </w:pPr>
      <w:bookmarkStart w:id="115" w:name="_Toc30992"/>
      <w:bookmarkStart w:id="116" w:name="_Toc27855"/>
      <w:bookmarkStart w:id="117" w:name="_Toc9897"/>
      <w:bookmarkStart w:id="118" w:name="_Toc11373"/>
      <w:bookmarkStart w:id="119" w:name="_Toc13442"/>
      <w:r>
        <w:rPr>
          <w:rFonts w:ascii="黑体" w:eastAsia="黑体" w:hAnsi="黑体" w:cs="黑体" w:hint="eastAsia"/>
        </w:rPr>
        <w:lastRenderedPageBreak/>
        <w:t>（二）项目过程情况</w:t>
      </w:r>
      <w:bookmarkEnd w:id="115"/>
      <w:bookmarkEnd w:id="116"/>
      <w:bookmarkEnd w:id="117"/>
      <w:bookmarkEnd w:id="118"/>
      <w:bookmarkEnd w:id="119"/>
    </w:p>
    <w:p w:rsidR="002F5441" w:rsidRDefault="009E021C">
      <w:pPr>
        <w:ind w:firstLine="643"/>
        <w:rPr>
          <w:b/>
          <w:bCs/>
        </w:rPr>
      </w:pPr>
      <w:bookmarkStart w:id="120" w:name="_Toc29417"/>
      <w:bookmarkStart w:id="121" w:name="_Toc19854"/>
      <w:r>
        <w:rPr>
          <w:b/>
          <w:bCs/>
        </w:rPr>
        <w:t>1.</w:t>
      </w:r>
      <w:r>
        <w:rPr>
          <w:b/>
          <w:bCs/>
        </w:rPr>
        <w:t>资金到位率</w:t>
      </w:r>
      <w:bookmarkEnd w:id="120"/>
      <w:bookmarkEnd w:id="121"/>
    </w:p>
    <w:p w:rsidR="002F5441" w:rsidRDefault="009E021C">
      <w:pPr>
        <w:ind w:firstLine="640"/>
      </w:pPr>
      <w:r>
        <w:t>本项目预算资金</w:t>
      </w:r>
      <w:r>
        <w:rPr>
          <w:rFonts w:hint="eastAsia"/>
        </w:rPr>
        <w:t>12.2</w:t>
      </w:r>
      <w:r>
        <w:t>万元，实际到位资金</w:t>
      </w:r>
      <w:r>
        <w:rPr>
          <w:rFonts w:hint="eastAsia"/>
        </w:rPr>
        <w:t>12.2</w:t>
      </w:r>
      <w:r>
        <w:t>万元，资金到位率</w:t>
      </w:r>
      <w:r>
        <w:t>100%</w:t>
      </w:r>
      <w:r>
        <w:t>。</w:t>
      </w:r>
    </w:p>
    <w:p w:rsidR="002F5441" w:rsidRDefault="009E021C">
      <w:pPr>
        <w:ind w:firstLine="640"/>
      </w:pPr>
      <w:r>
        <w:t>本项满分</w:t>
      </w:r>
      <w:r>
        <w:t>4</w:t>
      </w:r>
      <w:r>
        <w:t>分，评估得分</w:t>
      </w:r>
      <w:r>
        <w:t>4</w:t>
      </w:r>
      <w:r>
        <w:t>分。</w:t>
      </w:r>
    </w:p>
    <w:p w:rsidR="002F5441" w:rsidRDefault="009E021C">
      <w:pPr>
        <w:ind w:firstLine="643"/>
        <w:rPr>
          <w:b/>
          <w:bCs/>
        </w:rPr>
      </w:pPr>
      <w:bookmarkStart w:id="122" w:name="_Toc29889"/>
      <w:bookmarkStart w:id="123" w:name="_Toc13724"/>
      <w:r>
        <w:rPr>
          <w:b/>
          <w:bCs/>
        </w:rPr>
        <w:t>2.</w:t>
      </w:r>
      <w:r>
        <w:rPr>
          <w:b/>
          <w:bCs/>
        </w:rPr>
        <w:t>预算执行率</w:t>
      </w:r>
      <w:bookmarkEnd w:id="122"/>
      <w:bookmarkEnd w:id="123"/>
    </w:p>
    <w:p w:rsidR="002F5441" w:rsidRDefault="009E021C">
      <w:pPr>
        <w:ind w:firstLine="640"/>
      </w:pPr>
      <w:r>
        <w:t>本项目到位资金</w:t>
      </w:r>
      <w:r>
        <w:rPr>
          <w:rFonts w:hint="eastAsia"/>
        </w:rPr>
        <w:t>12.2</w:t>
      </w:r>
      <w:r>
        <w:t>万元，实际支付资金</w:t>
      </w:r>
      <w:r>
        <w:rPr>
          <w:rFonts w:hint="eastAsia"/>
        </w:rPr>
        <w:t>12.2</w:t>
      </w:r>
      <w:r>
        <w:t>万元，预算执行率为</w:t>
      </w:r>
      <w:r>
        <w:t>100</w:t>
      </w:r>
      <w:r>
        <w:t>%</w:t>
      </w:r>
      <w:r>
        <w:t>。</w:t>
      </w:r>
    </w:p>
    <w:p w:rsidR="002F5441" w:rsidRDefault="009E021C">
      <w:pPr>
        <w:ind w:firstLine="640"/>
      </w:pPr>
      <w:r>
        <w:t>本项满分</w:t>
      </w:r>
      <w:r>
        <w:t>4</w:t>
      </w:r>
      <w:r>
        <w:t>分，评估得分</w:t>
      </w:r>
      <w:r>
        <w:t>4</w:t>
      </w:r>
      <w:r>
        <w:t>分。</w:t>
      </w:r>
    </w:p>
    <w:p w:rsidR="002F5441" w:rsidRDefault="009E021C">
      <w:pPr>
        <w:ind w:firstLine="643"/>
        <w:rPr>
          <w:b/>
          <w:bCs/>
        </w:rPr>
      </w:pPr>
      <w:bookmarkStart w:id="124" w:name="_Toc8316"/>
      <w:bookmarkStart w:id="125" w:name="_Toc2484"/>
      <w:r>
        <w:rPr>
          <w:b/>
          <w:bCs/>
        </w:rPr>
        <w:t>3.</w:t>
      </w:r>
      <w:r>
        <w:rPr>
          <w:b/>
          <w:bCs/>
        </w:rPr>
        <w:t>资金使用合规性</w:t>
      </w:r>
      <w:bookmarkEnd w:id="124"/>
      <w:bookmarkEnd w:id="125"/>
    </w:p>
    <w:p w:rsidR="002F5441" w:rsidRDefault="009E021C">
      <w:pPr>
        <w:ind w:firstLine="640"/>
      </w:pPr>
      <w:r>
        <w:t>本项目资金的使用符合</w:t>
      </w:r>
      <w:r>
        <w:t>《中华人民共和国预算法》《中华人民共和国会计法》等</w:t>
      </w:r>
      <w:r>
        <w:t>国家</w:t>
      </w:r>
      <w:r>
        <w:t>有关</w:t>
      </w:r>
      <w:r>
        <w:t>财经法规</w:t>
      </w:r>
      <w:r>
        <w:t>以及预算管理制度。</w:t>
      </w:r>
      <w:r>
        <w:t>资金的</w:t>
      </w:r>
      <w:r>
        <w:t>审批和</w:t>
      </w:r>
      <w:r>
        <w:t>拨付</w:t>
      </w:r>
      <w:r>
        <w:t>按照《</w:t>
      </w:r>
      <w:r>
        <w:rPr>
          <w:rFonts w:hint="eastAsia"/>
        </w:rPr>
        <w:t>尉犁</w:t>
      </w:r>
      <w:r>
        <w:t>县财政资金审批管理办法》执行</w:t>
      </w:r>
      <w:r>
        <w:t>。资金的拨付</w:t>
      </w:r>
      <w:r>
        <w:rPr>
          <w:rFonts w:hint="eastAsia"/>
        </w:rPr>
        <w:t>应</w:t>
      </w:r>
      <w:r>
        <w:t>有完整的审批程序和手续；资金使用</w:t>
      </w:r>
      <w:r>
        <w:rPr>
          <w:rFonts w:hint="eastAsia"/>
        </w:rPr>
        <w:t>应</w:t>
      </w:r>
      <w:r>
        <w:t>符合专项资金支持的范围。不存在截留、挤占、挪用、虚列支出等情况。</w:t>
      </w:r>
    </w:p>
    <w:p w:rsidR="002F5441" w:rsidRDefault="009E021C">
      <w:pPr>
        <w:ind w:firstLine="640"/>
      </w:pPr>
      <w:r>
        <w:t>本项满分</w:t>
      </w:r>
      <w:r>
        <w:t>4</w:t>
      </w:r>
      <w:r>
        <w:t>分，评估得分</w:t>
      </w:r>
      <w:r>
        <w:t>4</w:t>
      </w:r>
      <w:r>
        <w:t>分。</w:t>
      </w:r>
    </w:p>
    <w:p w:rsidR="002F5441" w:rsidRDefault="009E021C">
      <w:pPr>
        <w:ind w:firstLine="643"/>
        <w:rPr>
          <w:b/>
          <w:bCs/>
        </w:rPr>
      </w:pPr>
      <w:bookmarkStart w:id="126" w:name="_Toc20651"/>
      <w:bookmarkStart w:id="127" w:name="_Toc15332"/>
      <w:r>
        <w:rPr>
          <w:b/>
          <w:bCs/>
        </w:rPr>
        <w:t>4.</w:t>
      </w:r>
      <w:r>
        <w:rPr>
          <w:b/>
          <w:bCs/>
        </w:rPr>
        <w:t>管理制度健全性</w:t>
      </w:r>
      <w:bookmarkEnd w:id="126"/>
      <w:bookmarkEnd w:id="127"/>
    </w:p>
    <w:p w:rsidR="002F5441" w:rsidRDefault="009E021C">
      <w:pPr>
        <w:ind w:firstLine="640"/>
      </w:pPr>
      <w:r>
        <w:rPr>
          <w:rFonts w:hint="eastAsia"/>
        </w:rPr>
        <w:t>尉犁县融媒体中心</w:t>
      </w:r>
      <w:r>
        <w:t>制定了</w:t>
      </w:r>
      <w:r>
        <w:t>《</w:t>
      </w:r>
      <w:r>
        <w:rPr>
          <w:rFonts w:hint="eastAsia"/>
        </w:rPr>
        <w:t>尉犁县融媒体中心</w:t>
      </w:r>
      <w:r>
        <w:t>财务管理制度》和《</w:t>
      </w:r>
      <w:r>
        <w:rPr>
          <w:rFonts w:hint="eastAsia"/>
        </w:rPr>
        <w:t>尉犁县融媒体中心</w:t>
      </w:r>
      <w:r>
        <w:t>预</w:t>
      </w:r>
      <w:r>
        <w:t>算管理内控制度》，制定了较为全面的项目管理制度，对项目实施、组织与管理、跟踪与验收、监督与评价以及资金管理等方面都做出明确的规范</w:t>
      </w:r>
      <w:r>
        <w:lastRenderedPageBreak/>
        <w:t>要求。同时，项目的实施严格遵守《中华人民共和国预算法》《中华人民共和国会计法》等法律法规、财经制度的要求，</w:t>
      </w:r>
      <w:r>
        <w:t>资金管理等方面都做出明确的规范的要求</w:t>
      </w:r>
      <w:r>
        <w:t>，</w:t>
      </w:r>
      <w:r>
        <w:t>财务制度和业务管理制度</w:t>
      </w:r>
      <w:r>
        <w:t>健全</w:t>
      </w:r>
      <w:r>
        <w:t>。</w:t>
      </w:r>
    </w:p>
    <w:p w:rsidR="002F5441" w:rsidRDefault="009E021C">
      <w:pPr>
        <w:ind w:firstLine="640"/>
      </w:pPr>
      <w:r>
        <w:t>本项满分</w:t>
      </w:r>
      <w:r>
        <w:t>3</w:t>
      </w:r>
      <w:r>
        <w:t>分，评估得分</w:t>
      </w:r>
      <w:r>
        <w:t>3</w:t>
      </w:r>
      <w:r>
        <w:t>分。</w:t>
      </w:r>
    </w:p>
    <w:p w:rsidR="002F5441" w:rsidRDefault="009E021C">
      <w:pPr>
        <w:ind w:firstLine="643"/>
        <w:rPr>
          <w:b/>
          <w:bCs/>
        </w:rPr>
      </w:pPr>
      <w:bookmarkStart w:id="128" w:name="_Toc14853"/>
      <w:bookmarkStart w:id="129" w:name="_Toc14023"/>
      <w:r>
        <w:rPr>
          <w:b/>
          <w:bCs/>
        </w:rPr>
        <w:t>5.</w:t>
      </w:r>
      <w:r>
        <w:rPr>
          <w:b/>
          <w:bCs/>
        </w:rPr>
        <w:t>制度执行有效性</w:t>
      </w:r>
      <w:bookmarkEnd w:id="128"/>
      <w:bookmarkEnd w:id="129"/>
    </w:p>
    <w:p w:rsidR="002F5441" w:rsidRDefault="009E021C">
      <w:pPr>
        <w:ind w:firstLine="640"/>
      </w:pPr>
      <w:r>
        <w:t>本项目在实施过程中严格遵守广播电视行业相关法律法规及财政管理制度，如《中华人民共和国预算法》《中华人民共和国会计法》《广播电视管理条例》</w:t>
      </w:r>
      <w:r>
        <w:t>《中华人民共和国公共文化服务保障法》等，全面执行人员聘用管理制度和专项资金管理办法。通过建立岗位责任制度、合同管理制度和绩效考评机制，规范实施人员选聘、岗前培训、日常考核等全流程管理，确保运维资金实行专账核算、专款专用。项目运维服务严格执行国家广电总局《广播电视节目传送业务管理办法》及自治区</w:t>
      </w:r>
      <w:r>
        <w:t>"</w:t>
      </w:r>
      <w:r>
        <w:t>村村通</w:t>
      </w:r>
      <w:r>
        <w:t>"</w:t>
      </w:r>
      <w:r>
        <w:t>运维技术标准，相关档案资料（含人员聘用合同、培训记录、考核台账、资金拨付凭证等）完整齐备并实现电子化归档管理。本项目严格执行预算批复内容，无人员经费挤占挪用情况，未发生支出预算调整事项，通过建立三级考核机制和资</w:t>
      </w:r>
      <w:r>
        <w:t>金动态监管制度，实现人员服务达标率</w:t>
      </w:r>
      <w:r>
        <w:t>9</w:t>
      </w:r>
      <w:r>
        <w:rPr>
          <w:rFonts w:hint="eastAsia"/>
        </w:rPr>
        <w:t>0</w:t>
      </w:r>
      <w:r>
        <w:t>%</w:t>
      </w:r>
      <w:r>
        <w:t>、专项资金执行率</w:t>
      </w:r>
      <w:r>
        <w:t>100%</w:t>
      </w:r>
      <w:r>
        <w:t>，制度执行成效显著。</w:t>
      </w:r>
    </w:p>
    <w:p w:rsidR="002F5441" w:rsidRDefault="009E021C">
      <w:pPr>
        <w:ind w:firstLine="640"/>
      </w:pPr>
      <w:r>
        <w:t>本项满分</w:t>
      </w:r>
      <w:r>
        <w:t>3</w:t>
      </w:r>
      <w:r>
        <w:t>分，评估得分</w:t>
      </w:r>
      <w:r>
        <w:t>3</w:t>
      </w:r>
      <w:r>
        <w:t>分。</w:t>
      </w:r>
    </w:p>
    <w:p w:rsidR="002F5441" w:rsidRDefault="009E021C">
      <w:pPr>
        <w:pStyle w:val="3"/>
        <w:ind w:firstLine="643"/>
        <w:rPr>
          <w:rFonts w:ascii="楷体" w:eastAsia="楷体" w:hAnsi="楷体" w:cs="楷体"/>
        </w:rPr>
      </w:pPr>
      <w:bookmarkStart w:id="130" w:name="_Toc22156"/>
      <w:bookmarkStart w:id="131" w:name="_Toc6865"/>
      <w:bookmarkStart w:id="132" w:name="_Toc5161"/>
      <w:bookmarkStart w:id="133" w:name="_Toc31545"/>
      <w:bookmarkStart w:id="134" w:name="_Toc15281"/>
      <w:r>
        <w:rPr>
          <w:rFonts w:ascii="楷体" w:eastAsia="楷体" w:hAnsi="楷体" w:cs="楷体" w:hint="eastAsia"/>
        </w:rPr>
        <w:lastRenderedPageBreak/>
        <w:t>（三）项目产出情况</w:t>
      </w:r>
      <w:bookmarkEnd w:id="130"/>
      <w:bookmarkEnd w:id="131"/>
      <w:bookmarkEnd w:id="132"/>
      <w:bookmarkEnd w:id="133"/>
      <w:bookmarkEnd w:id="134"/>
    </w:p>
    <w:p w:rsidR="002F5441" w:rsidRDefault="009E021C">
      <w:pPr>
        <w:ind w:firstLine="643"/>
        <w:rPr>
          <w:b/>
          <w:bCs/>
        </w:rPr>
      </w:pPr>
      <w:bookmarkStart w:id="135" w:name="_Toc4184"/>
      <w:bookmarkStart w:id="136" w:name="_Toc31041"/>
      <w:r>
        <w:rPr>
          <w:b/>
          <w:bCs/>
        </w:rPr>
        <w:t>1.</w:t>
      </w:r>
      <w:r>
        <w:rPr>
          <w:b/>
          <w:bCs/>
        </w:rPr>
        <w:t>产出数量</w:t>
      </w:r>
      <w:bookmarkEnd w:id="135"/>
      <w:bookmarkEnd w:id="136"/>
    </w:p>
    <w:p w:rsidR="002F5441" w:rsidRDefault="009E021C">
      <w:pPr>
        <w:ind w:firstLine="640"/>
      </w:pPr>
      <w:r>
        <w:t>指标</w:t>
      </w:r>
      <w:r>
        <w:t>1</w:t>
      </w:r>
      <w:r>
        <w:t>：</w:t>
      </w:r>
      <w:r>
        <w:rPr>
          <w:rFonts w:hint="eastAsia"/>
        </w:rPr>
        <w:t>发放补助人数</w:t>
      </w:r>
      <w:r>
        <w:t>，预期指标值</w:t>
      </w:r>
      <w:r>
        <w:rPr>
          <w:rFonts w:hint="eastAsia"/>
        </w:rPr>
        <w:t>等于</w:t>
      </w:r>
      <w:r>
        <w:rPr>
          <w:rFonts w:hint="eastAsia"/>
        </w:rPr>
        <w:t>8</w:t>
      </w:r>
      <w:r>
        <w:rPr>
          <w:rFonts w:hint="eastAsia"/>
        </w:rPr>
        <w:t>人</w:t>
      </w:r>
      <w:r>
        <w:t>，指标完成值：</w:t>
      </w:r>
      <w:r>
        <w:rPr>
          <w:rFonts w:hint="eastAsia"/>
        </w:rPr>
        <w:t>8</w:t>
      </w:r>
      <w:r>
        <w:rPr>
          <w:rFonts w:hint="eastAsia"/>
        </w:rPr>
        <w:t>人</w:t>
      </w:r>
      <w:r>
        <w:t>，完成率：</w:t>
      </w:r>
      <w:r>
        <w:rPr>
          <w:rFonts w:hint="eastAsia"/>
        </w:rPr>
        <w:t>100%</w:t>
      </w:r>
      <w:r>
        <w:t>；</w:t>
      </w:r>
    </w:p>
    <w:p w:rsidR="002F5441" w:rsidRDefault="009E021C">
      <w:pPr>
        <w:ind w:firstLine="640"/>
      </w:pPr>
      <w:r>
        <w:t>本项满分</w:t>
      </w:r>
      <w:r>
        <w:rPr>
          <w:rFonts w:hint="eastAsia"/>
        </w:rPr>
        <w:t>12</w:t>
      </w:r>
      <w:r>
        <w:t>分，评估得分</w:t>
      </w:r>
      <w:r>
        <w:rPr>
          <w:rFonts w:hint="eastAsia"/>
        </w:rPr>
        <w:t>12</w:t>
      </w:r>
      <w:r>
        <w:t>分。</w:t>
      </w:r>
    </w:p>
    <w:p w:rsidR="002F5441" w:rsidRDefault="009E021C">
      <w:pPr>
        <w:ind w:firstLine="643"/>
        <w:rPr>
          <w:b/>
          <w:bCs/>
        </w:rPr>
      </w:pPr>
      <w:bookmarkStart w:id="137" w:name="_Toc7420"/>
      <w:bookmarkStart w:id="138" w:name="_Toc21607"/>
      <w:r>
        <w:rPr>
          <w:b/>
          <w:bCs/>
        </w:rPr>
        <w:t>2.</w:t>
      </w:r>
      <w:r>
        <w:rPr>
          <w:b/>
          <w:bCs/>
        </w:rPr>
        <w:t>产出质量</w:t>
      </w:r>
      <w:bookmarkEnd w:id="137"/>
      <w:bookmarkEnd w:id="138"/>
    </w:p>
    <w:p w:rsidR="002F5441" w:rsidRDefault="009E021C">
      <w:pPr>
        <w:ind w:firstLine="640"/>
      </w:pPr>
      <w:r>
        <w:t>指标</w:t>
      </w:r>
      <w:r>
        <w:t>1</w:t>
      </w:r>
      <w:r>
        <w:t>：</w:t>
      </w:r>
      <w:r>
        <w:rPr>
          <w:rFonts w:hint="eastAsia"/>
        </w:rPr>
        <w:t>聘用人员年考核合格率</w:t>
      </w:r>
      <w:r>
        <w:t>，预期指标值</w:t>
      </w:r>
      <w:bookmarkStart w:id="139" w:name="OLE_LINK4"/>
      <w:r>
        <w:rPr>
          <w:rFonts w:hint="eastAsia"/>
        </w:rPr>
        <w:t>大于</w:t>
      </w:r>
      <w:bookmarkStart w:id="140" w:name="OLE_LINK6"/>
      <w:r>
        <w:rPr>
          <w:rFonts w:hint="eastAsia"/>
        </w:rPr>
        <w:t>或</w:t>
      </w:r>
      <w:bookmarkStart w:id="141" w:name="OLE_LINK5"/>
      <w:bookmarkEnd w:id="140"/>
      <w:r>
        <w:rPr>
          <w:rFonts w:hint="eastAsia"/>
        </w:rPr>
        <w:t>等于</w:t>
      </w:r>
      <w:bookmarkEnd w:id="139"/>
      <w:bookmarkEnd w:id="141"/>
      <w:r>
        <w:rPr>
          <w:rFonts w:hint="eastAsia"/>
        </w:rPr>
        <w:t>90%</w:t>
      </w:r>
      <w:r>
        <w:t>，指标完成值：</w:t>
      </w:r>
      <w:r>
        <w:rPr>
          <w:rFonts w:hint="eastAsia"/>
        </w:rPr>
        <w:t>90%</w:t>
      </w:r>
      <w:r>
        <w:t>，完成率：</w:t>
      </w:r>
      <w:r>
        <w:rPr>
          <w:rFonts w:hint="eastAsia"/>
        </w:rPr>
        <w:t>100%</w:t>
      </w:r>
      <w:r>
        <w:t>；</w:t>
      </w:r>
    </w:p>
    <w:p w:rsidR="002F5441" w:rsidRDefault="009E021C">
      <w:pPr>
        <w:ind w:firstLine="640"/>
      </w:pPr>
      <w:r>
        <w:t>指标</w:t>
      </w:r>
      <w:r>
        <w:rPr>
          <w:rFonts w:hint="eastAsia"/>
        </w:rPr>
        <w:t>2</w:t>
      </w:r>
      <w:r>
        <w:t>：</w:t>
      </w:r>
      <w:r>
        <w:rPr>
          <w:rFonts w:hint="eastAsia"/>
        </w:rPr>
        <w:t>设备维护维修率</w:t>
      </w:r>
      <w:r>
        <w:t>，预期指标值</w:t>
      </w:r>
      <w:r>
        <w:rPr>
          <w:rFonts w:hint="eastAsia"/>
        </w:rPr>
        <w:t>大于或等于</w:t>
      </w:r>
      <w:r>
        <w:rPr>
          <w:rFonts w:hint="eastAsia"/>
        </w:rPr>
        <w:t>80%</w:t>
      </w:r>
      <w:r>
        <w:t>，指标完成值：</w:t>
      </w:r>
      <w:r>
        <w:rPr>
          <w:rFonts w:hint="eastAsia"/>
        </w:rPr>
        <w:t>80%</w:t>
      </w:r>
      <w:r>
        <w:t>，完成率：</w:t>
      </w:r>
      <w:r>
        <w:rPr>
          <w:rFonts w:hint="eastAsia"/>
        </w:rPr>
        <w:t>100%</w:t>
      </w:r>
      <w:r>
        <w:t>；</w:t>
      </w:r>
    </w:p>
    <w:p w:rsidR="002F5441" w:rsidRDefault="009E021C">
      <w:pPr>
        <w:ind w:firstLine="640"/>
      </w:pPr>
      <w:r>
        <w:t>本项满分</w:t>
      </w:r>
      <w:r>
        <w:rPr>
          <w:rFonts w:hint="eastAsia"/>
        </w:rPr>
        <w:t>12</w:t>
      </w:r>
      <w:r>
        <w:t>分，评估得分</w:t>
      </w:r>
      <w:r>
        <w:rPr>
          <w:rFonts w:hint="eastAsia"/>
        </w:rPr>
        <w:t>12</w:t>
      </w:r>
      <w:r>
        <w:t>分。</w:t>
      </w:r>
    </w:p>
    <w:p w:rsidR="002F5441" w:rsidRDefault="009E021C">
      <w:pPr>
        <w:ind w:firstLine="643"/>
        <w:rPr>
          <w:b/>
          <w:bCs/>
        </w:rPr>
      </w:pPr>
      <w:bookmarkStart w:id="142" w:name="_Toc6277"/>
      <w:bookmarkStart w:id="143" w:name="_Toc5394"/>
      <w:r>
        <w:rPr>
          <w:b/>
          <w:bCs/>
        </w:rPr>
        <w:t>3.</w:t>
      </w:r>
      <w:r>
        <w:rPr>
          <w:b/>
          <w:bCs/>
        </w:rPr>
        <w:t>产出时效</w:t>
      </w:r>
      <w:bookmarkEnd w:id="142"/>
      <w:bookmarkEnd w:id="143"/>
    </w:p>
    <w:p w:rsidR="002F5441" w:rsidRDefault="009E021C">
      <w:pPr>
        <w:ind w:firstLine="640"/>
      </w:pPr>
      <w:r>
        <w:t>指标</w:t>
      </w:r>
      <w:r>
        <w:t>1</w:t>
      </w:r>
      <w:r>
        <w:t>：</w:t>
      </w:r>
      <w:r>
        <w:rPr>
          <w:rFonts w:hint="eastAsia"/>
        </w:rPr>
        <w:t>发放补助及时率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2F5441" w:rsidRDefault="009E021C">
      <w:pPr>
        <w:ind w:firstLine="640"/>
      </w:pPr>
      <w:r>
        <w:t>本项满分</w:t>
      </w:r>
      <w:r>
        <w:rPr>
          <w:rFonts w:hint="eastAsia"/>
        </w:rPr>
        <w:t>12</w:t>
      </w:r>
      <w:r>
        <w:t>分，评估得分</w:t>
      </w:r>
      <w:r>
        <w:rPr>
          <w:rFonts w:hint="eastAsia"/>
        </w:rPr>
        <w:t>12</w:t>
      </w:r>
      <w:r>
        <w:t>分。</w:t>
      </w:r>
    </w:p>
    <w:p w:rsidR="002F5441" w:rsidRDefault="009E021C">
      <w:pPr>
        <w:ind w:firstLine="643"/>
        <w:rPr>
          <w:b/>
          <w:bCs/>
        </w:rPr>
      </w:pPr>
      <w:bookmarkStart w:id="144" w:name="_Toc18558"/>
      <w:bookmarkStart w:id="145" w:name="_Toc28975"/>
      <w:r>
        <w:rPr>
          <w:b/>
          <w:bCs/>
        </w:rPr>
        <w:t>4.</w:t>
      </w:r>
      <w:r>
        <w:rPr>
          <w:b/>
          <w:bCs/>
        </w:rPr>
        <w:t>产出成本</w:t>
      </w:r>
      <w:bookmarkEnd w:id="144"/>
      <w:bookmarkEnd w:id="145"/>
    </w:p>
    <w:p w:rsidR="002F5441" w:rsidRDefault="009E021C">
      <w:pPr>
        <w:ind w:firstLine="640"/>
      </w:pPr>
      <w:r>
        <w:t>指标</w:t>
      </w:r>
      <w:r>
        <w:t>1</w:t>
      </w:r>
      <w:r>
        <w:t>：</w:t>
      </w:r>
      <w:r>
        <w:rPr>
          <w:rFonts w:hint="eastAsia"/>
        </w:rPr>
        <w:t>发放补助人均标准</w:t>
      </w:r>
      <w:r>
        <w:t>，预期指标值</w:t>
      </w:r>
      <w:r>
        <w:rPr>
          <w:rFonts w:hint="eastAsia"/>
        </w:rPr>
        <w:t>等于</w:t>
      </w:r>
      <w:r>
        <w:rPr>
          <w:rFonts w:hint="eastAsia"/>
        </w:rPr>
        <w:t>1.52</w:t>
      </w:r>
      <w:r>
        <w:rPr>
          <w:rFonts w:hint="eastAsia"/>
        </w:rPr>
        <w:t>万元</w:t>
      </w:r>
      <w:r>
        <w:rPr>
          <w:rFonts w:hint="eastAsia"/>
        </w:rPr>
        <w:t>/</w:t>
      </w:r>
      <w:r>
        <w:rPr>
          <w:rFonts w:hint="eastAsia"/>
        </w:rPr>
        <w:t>人</w:t>
      </w:r>
      <w:r>
        <w:t>，指标完成值：</w:t>
      </w:r>
      <w:r>
        <w:rPr>
          <w:rFonts w:hint="eastAsia"/>
        </w:rPr>
        <w:t>1.52</w:t>
      </w:r>
      <w:r>
        <w:rPr>
          <w:rFonts w:hint="eastAsia"/>
        </w:rPr>
        <w:t>万元</w:t>
      </w:r>
      <w:r>
        <w:rPr>
          <w:rFonts w:hint="eastAsia"/>
        </w:rPr>
        <w:t>/</w:t>
      </w:r>
      <w:r>
        <w:rPr>
          <w:rFonts w:hint="eastAsia"/>
        </w:rPr>
        <w:t>人</w:t>
      </w:r>
      <w:r>
        <w:t>，完成率：</w:t>
      </w:r>
      <w:r>
        <w:rPr>
          <w:rFonts w:hint="eastAsia"/>
        </w:rPr>
        <w:t>100%</w:t>
      </w:r>
      <w:r>
        <w:t>；</w:t>
      </w:r>
    </w:p>
    <w:p w:rsidR="002F5441" w:rsidRDefault="009E021C">
      <w:pPr>
        <w:ind w:firstLine="640"/>
      </w:pPr>
      <w:r>
        <w:t>本项满分</w:t>
      </w:r>
      <w:r>
        <w:rPr>
          <w:rFonts w:hint="eastAsia"/>
        </w:rPr>
        <w:t>4</w:t>
      </w:r>
      <w:r>
        <w:t>分，评估得分</w:t>
      </w:r>
      <w:r>
        <w:rPr>
          <w:rFonts w:hint="eastAsia"/>
        </w:rPr>
        <w:t>4</w:t>
      </w:r>
      <w:r>
        <w:t>分。</w:t>
      </w:r>
    </w:p>
    <w:p w:rsidR="002F5441" w:rsidRDefault="009E021C">
      <w:pPr>
        <w:pStyle w:val="3"/>
        <w:ind w:firstLine="643"/>
        <w:rPr>
          <w:rFonts w:ascii="楷体" w:eastAsia="楷体" w:hAnsi="楷体" w:cs="楷体"/>
        </w:rPr>
      </w:pPr>
      <w:bookmarkStart w:id="146" w:name="_Toc27548"/>
      <w:bookmarkStart w:id="147" w:name="_Toc18194"/>
      <w:bookmarkStart w:id="148" w:name="_Toc5563"/>
      <w:bookmarkStart w:id="149" w:name="_Toc14881"/>
      <w:bookmarkStart w:id="150" w:name="_Toc24492"/>
      <w:r>
        <w:rPr>
          <w:rFonts w:ascii="楷体" w:eastAsia="楷体" w:hAnsi="楷体" w:cs="楷体" w:hint="eastAsia"/>
        </w:rPr>
        <w:t>（四）项目效益情况</w:t>
      </w:r>
      <w:bookmarkEnd w:id="146"/>
      <w:bookmarkEnd w:id="147"/>
      <w:bookmarkEnd w:id="148"/>
      <w:bookmarkEnd w:id="149"/>
      <w:bookmarkEnd w:id="150"/>
    </w:p>
    <w:p w:rsidR="002F5441" w:rsidRDefault="009E021C">
      <w:pPr>
        <w:ind w:firstLine="643"/>
        <w:rPr>
          <w:b/>
          <w:bCs/>
        </w:rPr>
      </w:pPr>
      <w:bookmarkStart w:id="151" w:name="_Toc8370"/>
      <w:bookmarkStart w:id="152" w:name="_Toc15599"/>
      <w:r>
        <w:rPr>
          <w:b/>
          <w:bCs/>
        </w:rPr>
        <w:t>1.</w:t>
      </w:r>
      <w:r>
        <w:rPr>
          <w:b/>
          <w:bCs/>
        </w:rPr>
        <w:t>实施效益</w:t>
      </w:r>
      <w:bookmarkEnd w:id="151"/>
      <w:bookmarkEnd w:id="152"/>
    </w:p>
    <w:p w:rsidR="002F5441" w:rsidRDefault="009E021C">
      <w:pPr>
        <w:ind w:firstLine="640"/>
      </w:pPr>
      <w:r>
        <w:t>本项目实施所产生的效益主要包括社会效益。项目的实</w:t>
      </w:r>
      <w:r>
        <w:lastRenderedPageBreak/>
        <w:t>施</w:t>
      </w:r>
      <w:r>
        <w:rPr>
          <w:rFonts w:hint="eastAsia"/>
        </w:rPr>
        <w:t>稳定村村通运行维护人员队伍，提高村村通运行维护水平。</w:t>
      </w:r>
    </w:p>
    <w:p w:rsidR="002F5441" w:rsidRDefault="009E021C">
      <w:pPr>
        <w:ind w:firstLine="640"/>
      </w:pPr>
      <w:r>
        <w:t>本项满分</w:t>
      </w:r>
      <w:r>
        <w:rPr>
          <w:rFonts w:hint="eastAsia"/>
        </w:rPr>
        <w:t>10</w:t>
      </w:r>
      <w:r>
        <w:t>分，评估得分</w:t>
      </w:r>
      <w:r>
        <w:rPr>
          <w:rFonts w:hint="eastAsia"/>
        </w:rPr>
        <w:t>10</w:t>
      </w:r>
      <w:r>
        <w:t>分。</w:t>
      </w:r>
    </w:p>
    <w:p w:rsidR="002F5441" w:rsidRDefault="009E021C">
      <w:pPr>
        <w:ind w:firstLine="643"/>
        <w:rPr>
          <w:b/>
          <w:bCs/>
        </w:rPr>
      </w:pPr>
      <w:bookmarkStart w:id="153" w:name="_Toc31503"/>
      <w:bookmarkStart w:id="154" w:name="_Toc20772"/>
      <w:r>
        <w:rPr>
          <w:b/>
          <w:bCs/>
        </w:rPr>
        <w:t>2.</w:t>
      </w:r>
      <w:r>
        <w:rPr>
          <w:b/>
          <w:bCs/>
        </w:rPr>
        <w:t>满意度</w:t>
      </w:r>
      <w:bookmarkEnd w:id="153"/>
      <w:bookmarkEnd w:id="154"/>
    </w:p>
    <w:p w:rsidR="002F5441" w:rsidRDefault="009E021C">
      <w:pPr>
        <w:ind w:firstLine="640"/>
      </w:pPr>
      <w:r>
        <w:t>本项目服务对象和受益群众主要是</w:t>
      </w:r>
      <w:r>
        <w:rPr>
          <w:rFonts w:hint="eastAsia"/>
        </w:rPr>
        <w:t>广播电视“村村通”运行维护聘用人员</w:t>
      </w:r>
      <w:r>
        <w:t>，通过问卷调查方式收集服务对象和受益群众对本项目实施的满意度。调查人群都表示很满意，都认为本项目实施后，</w:t>
      </w:r>
      <w:r>
        <w:rPr>
          <w:rFonts w:hint="eastAsia"/>
        </w:rPr>
        <w:t>提高了村村通运行维护水平；改善了村村通运行维护人员队伍稳定性。</w:t>
      </w:r>
    </w:p>
    <w:p w:rsidR="002F5441" w:rsidRDefault="009E021C">
      <w:pPr>
        <w:ind w:firstLine="640"/>
      </w:pPr>
      <w:r>
        <w:t>本项满</w:t>
      </w:r>
      <w:r>
        <w:t>分</w:t>
      </w:r>
      <w:r>
        <w:t>10</w:t>
      </w:r>
      <w:r>
        <w:t>分，评估得分</w:t>
      </w:r>
      <w:r>
        <w:t>10</w:t>
      </w:r>
      <w:r>
        <w:t>分。</w:t>
      </w:r>
    </w:p>
    <w:p w:rsidR="002F5441" w:rsidRDefault="009E021C">
      <w:pPr>
        <w:pStyle w:val="2"/>
        <w:ind w:firstLine="640"/>
        <w:rPr>
          <w:rFonts w:eastAsia="仿宋_GB2312"/>
        </w:rPr>
      </w:pPr>
      <w:bookmarkStart w:id="155" w:name="_Toc3310"/>
      <w:bookmarkStart w:id="156" w:name="_Toc24261"/>
      <w:bookmarkStart w:id="157" w:name="_Toc23114"/>
      <w:bookmarkStart w:id="158" w:name="_Toc26504"/>
      <w:bookmarkStart w:id="159" w:name="_Toc17413"/>
      <w:bookmarkStart w:id="160" w:name="_Toc20473"/>
      <w:r>
        <w:rPr>
          <w:rFonts w:ascii="黑体" w:hAnsi="黑体" w:cs="黑体" w:hint="eastAsia"/>
        </w:rPr>
        <w:t>五、主要经验及做法、存在的问题及原因分析</w:t>
      </w:r>
      <w:bookmarkEnd w:id="155"/>
      <w:bookmarkEnd w:id="156"/>
      <w:bookmarkEnd w:id="157"/>
      <w:bookmarkEnd w:id="158"/>
      <w:bookmarkEnd w:id="159"/>
      <w:bookmarkEnd w:id="160"/>
    </w:p>
    <w:p w:rsidR="002F5441" w:rsidRDefault="009E021C">
      <w:pPr>
        <w:pStyle w:val="3"/>
        <w:ind w:firstLine="643"/>
        <w:rPr>
          <w:rFonts w:ascii="楷体" w:eastAsia="楷体" w:hAnsi="楷体" w:cs="楷体"/>
        </w:rPr>
      </w:pPr>
      <w:bookmarkStart w:id="161" w:name="_Toc14362"/>
      <w:bookmarkStart w:id="162" w:name="_Toc6741"/>
      <w:bookmarkStart w:id="163" w:name="_Toc6522"/>
      <w:bookmarkStart w:id="164" w:name="_Toc10514"/>
      <w:bookmarkStart w:id="165" w:name="_Toc11280"/>
      <w:r>
        <w:rPr>
          <w:rFonts w:ascii="楷体" w:eastAsia="楷体" w:hAnsi="楷体" w:cs="楷体" w:hint="eastAsia"/>
        </w:rPr>
        <w:t>（一）主要经验及做法</w:t>
      </w:r>
      <w:bookmarkEnd w:id="161"/>
      <w:bookmarkEnd w:id="162"/>
      <w:bookmarkEnd w:id="163"/>
      <w:bookmarkEnd w:id="164"/>
      <w:bookmarkEnd w:id="165"/>
    </w:p>
    <w:p w:rsidR="002F5441" w:rsidRDefault="009E021C">
      <w:pPr>
        <w:ind w:firstLine="640"/>
      </w:pPr>
      <w:r>
        <w:rPr>
          <w:rFonts w:hint="eastAsia"/>
        </w:rPr>
        <w:t>尉犁县融媒体中心</w:t>
      </w:r>
      <w:r>
        <w:t>在</w:t>
      </w:r>
      <w:r>
        <w:rPr>
          <w:rFonts w:hint="eastAsia"/>
        </w:rPr>
        <w:t>尉犁</w:t>
      </w:r>
      <w:r>
        <w:t>县委、县政府</w:t>
      </w:r>
      <w:r>
        <w:t>的支持下，在相关部门的配合下，全面顺利完成，绩效评价</w:t>
      </w:r>
      <w:r>
        <w:t>“</w:t>
      </w:r>
      <w:r>
        <w:t>优</w:t>
      </w:r>
      <w:r>
        <w:t>”</w:t>
      </w:r>
      <w:r>
        <w:t>，主要经验及做法如下：</w:t>
      </w:r>
    </w:p>
    <w:p w:rsidR="002F5441" w:rsidRDefault="009E021C">
      <w:pPr>
        <w:ind w:firstLine="640"/>
      </w:pPr>
      <w:r>
        <w:t>1.</w:t>
      </w:r>
      <w:r>
        <w:t>加强领导，落实责任。</w:t>
      </w:r>
      <w:r>
        <w:rPr>
          <w:rFonts w:hint="eastAsia"/>
        </w:rPr>
        <w:t>尉犁</w:t>
      </w:r>
      <w:r>
        <w:t>县</w:t>
      </w:r>
      <w:r>
        <w:rPr>
          <w:rFonts w:hint="eastAsia"/>
        </w:rPr>
        <w:t>融媒体中心</w:t>
      </w:r>
      <w:r>
        <w:t>高度重视</w:t>
      </w:r>
      <w:r>
        <w:rPr>
          <w:rFonts w:hint="eastAsia"/>
        </w:rPr>
        <w:t>2024</w:t>
      </w:r>
      <w:r>
        <w:rPr>
          <w:rFonts w:hint="eastAsia"/>
        </w:rPr>
        <w:t>年度广播电视“村村通”运行维护聘用人员经费项目</w:t>
      </w:r>
      <w:r>
        <w:t>，成立了以</w:t>
      </w:r>
      <w:r>
        <w:rPr>
          <w:rFonts w:hint="eastAsia"/>
        </w:rPr>
        <w:t>主要领导</w:t>
      </w:r>
      <w:r>
        <w:t>为组长，各部门</w:t>
      </w:r>
      <w:r>
        <w:rPr>
          <w:rFonts w:hint="eastAsia"/>
        </w:rPr>
        <w:t>负责人</w:t>
      </w:r>
      <w:r>
        <w:t>为成员</w:t>
      </w:r>
      <w:r>
        <w:rPr>
          <w:rFonts w:hint="eastAsia"/>
        </w:rPr>
        <w:t>的</w:t>
      </w:r>
      <w:r>
        <w:t>领导小组，明确了各部门工作职责，各方面加强统筹协调，共同推进项</w:t>
      </w:r>
      <w:r>
        <w:t>目</w:t>
      </w:r>
      <w:r>
        <w:t>顺利实施。</w:t>
      </w:r>
    </w:p>
    <w:p w:rsidR="002F5441" w:rsidRDefault="009E021C">
      <w:pPr>
        <w:ind w:firstLine="640"/>
      </w:pPr>
      <w:r>
        <w:t>2.</w:t>
      </w:r>
      <w:r>
        <w:t>严格遵循专项资金</w:t>
      </w:r>
      <w:r>
        <w:t>“</w:t>
      </w:r>
      <w:r>
        <w:t>专款专用</w:t>
      </w:r>
      <w:r>
        <w:t>”</w:t>
      </w:r>
      <w:r>
        <w:t>原则，明确资金分配标准，建立全流程监管机制，确保资金精准用于人员补助刚性需求。签订服务协议细化考核指标（如故障响应时间</w:t>
      </w:r>
      <w:r>
        <w:t>≤24</w:t>
      </w:r>
      <w:r>
        <w:t>小</w:t>
      </w:r>
      <w:r>
        <w:lastRenderedPageBreak/>
        <w:t>时、信号覆盖率</w:t>
      </w:r>
      <w:r>
        <w:t>≥95%</w:t>
      </w:r>
      <w:r>
        <w:t>），同时开展技术培训，提升本地聘用人员实操能力。</w:t>
      </w:r>
    </w:p>
    <w:p w:rsidR="002F5441" w:rsidRDefault="009E021C">
      <w:pPr>
        <w:ind w:firstLine="640"/>
      </w:pPr>
      <w:r>
        <w:t>3.</w:t>
      </w:r>
      <w:r>
        <w:t>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益的发挥。</w:t>
      </w:r>
    </w:p>
    <w:p w:rsidR="002F5441" w:rsidRDefault="009E021C">
      <w:pPr>
        <w:pStyle w:val="3"/>
        <w:ind w:firstLine="643"/>
        <w:rPr>
          <w:rFonts w:ascii="楷体" w:eastAsia="楷体" w:hAnsi="楷体" w:cs="楷体"/>
        </w:rPr>
      </w:pPr>
      <w:bookmarkStart w:id="166" w:name="_Toc11238"/>
      <w:bookmarkStart w:id="167" w:name="_Toc25497"/>
      <w:bookmarkStart w:id="168" w:name="_Toc27408"/>
      <w:bookmarkStart w:id="169" w:name="_Toc6359"/>
      <w:bookmarkStart w:id="170" w:name="_Toc4673"/>
      <w:r>
        <w:rPr>
          <w:rFonts w:ascii="楷体" w:eastAsia="楷体" w:hAnsi="楷体" w:cs="楷体" w:hint="eastAsia"/>
        </w:rPr>
        <w:t>（二）存在的问题及分析</w:t>
      </w:r>
      <w:bookmarkEnd w:id="166"/>
      <w:bookmarkEnd w:id="167"/>
      <w:bookmarkEnd w:id="168"/>
      <w:bookmarkEnd w:id="169"/>
      <w:bookmarkEnd w:id="170"/>
    </w:p>
    <w:p w:rsidR="002F5441" w:rsidRDefault="009E021C">
      <w:pPr>
        <w:ind w:firstLine="640"/>
      </w:pPr>
      <w:bookmarkStart w:id="171" w:name="_Toc22271"/>
      <w:bookmarkStart w:id="172" w:name="_Toc13345"/>
      <w:bookmarkStart w:id="173" w:name="_Toc5702"/>
      <w:bookmarkStart w:id="174" w:name="_Toc13270"/>
      <w:bookmarkStart w:id="175" w:name="_Toc20116"/>
      <w:r>
        <w:rPr>
          <w:rFonts w:hint="eastAsia"/>
        </w:rPr>
        <w:t>1</w:t>
      </w:r>
      <w:r>
        <w:rPr>
          <w:rFonts w:hint="eastAsia"/>
        </w:rPr>
        <w:t>、</w:t>
      </w:r>
      <w:r>
        <w:t>本单位</w:t>
      </w:r>
      <w:r>
        <w:t>项目绩效管理和</w:t>
      </w:r>
      <w:r>
        <w:t>绩效评价</w:t>
      </w:r>
      <w:r>
        <w:t>工作需进一步加强，</w:t>
      </w:r>
      <w:r>
        <w:t>绩效评价水平有待</w:t>
      </w:r>
      <w:r>
        <w:t>进一步</w:t>
      </w:r>
      <w:r>
        <w:t>提高</w:t>
      </w:r>
      <w:r>
        <w:t>。</w:t>
      </w:r>
    </w:p>
    <w:p w:rsidR="002F5441" w:rsidRDefault="009E021C">
      <w:pPr>
        <w:pStyle w:val="3"/>
        <w:ind w:firstLine="643"/>
        <w:rPr>
          <w:rFonts w:eastAsia="仿宋_GB2312"/>
          <w:b w:val="0"/>
        </w:rPr>
      </w:pPr>
      <w:r>
        <w:rPr>
          <w:rFonts w:hint="eastAsia"/>
        </w:rPr>
        <w:t>2</w:t>
      </w:r>
      <w:r>
        <w:rPr>
          <w:rFonts w:hint="eastAsia"/>
        </w:rPr>
        <w:t>、</w:t>
      </w:r>
      <w:r>
        <w:rPr>
          <w:rFonts w:eastAsia="仿宋_GB2312"/>
          <w:b w:val="0"/>
        </w:rPr>
        <w:t>项目资金可能无法满足实际维护需求。由于农村地区广、维护任务重，设备老化及技术更新快，聘用人员经费在设备维修、技术培训等方面的分配捉襟见肘。部分地区在预算编制时，未充分考虑</w:t>
      </w:r>
      <w:r>
        <w:rPr>
          <w:rFonts w:eastAsia="仿宋_GB2312"/>
          <w:b w:val="0"/>
        </w:rPr>
        <w:t>偏远地区交通成本、设备损耗等因素，导致预算与实际支出脱节</w:t>
      </w:r>
      <w:r>
        <w:rPr>
          <w:rFonts w:eastAsia="仿宋_GB2312" w:hint="eastAsia"/>
          <w:b w:val="0"/>
        </w:rPr>
        <w:t>。</w:t>
      </w:r>
    </w:p>
    <w:p w:rsidR="002F5441" w:rsidRDefault="009E021C">
      <w:pPr>
        <w:ind w:firstLine="640"/>
      </w:pPr>
      <w:r>
        <w:rPr>
          <w:rFonts w:hint="eastAsia"/>
        </w:rPr>
        <w:t>3</w:t>
      </w:r>
      <w:r>
        <w:rPr>
          <w:rFonts w:hint="eastAsia"/>
        </w:rPr>
        <w:t>、</w:t>
      </w:r>
      <w:r>
        <w:t>部分聘用人员缺乏专业的广播电视技术知识和维护经验，在面对设备故障、信号问题时，无法及时有效地解决，影响</w:t>
      </w:r>
      <w:r>
        <w:t>“</w:t>
      </w:r>
      <w:r>
        <w:t>村村通</w:t>
      </w:r>
      <w:r>
        <w:t>”</w:t>
      </w:r>
      <w:r>
        <w:t>服务质量。而且，由于项目地点偏远，工作环境艰苦，难以吸引和留住高素质技术人才，导致人员流动频繁，维护工作缺乏稳定性和连续性。</w:t>
      </w:r>
    </w:p>
    <w:p w:rsidR="002F5441" w:rsidRDefault="009E021C">
      <w:pPr>
        <w:pStyle w:val="2"/>
        <w:ind w:firstLine="640"/>
        <w:rPr>
          <w:rFonts w:ascii="黑体" w:hAnsi="黑体" w:cs="黑体"/>
        </w:rPr>
      </w:pPr>
      <w:bookmarkStart w:id="176" w:name="_Toc21711"/>
      <w:r>
        <w:rPr>
          <w:rFonts w:ascii="黑体" w:hAnsi="黑体" w:cs="黑体" w:hint="eastAsia"/>
        </w:rPr>
        <w:t>六、有关建议</w:t>
      </w:r>
      <w:bookmarkEnd w:id="171"/>
      <w:bookmarkEnd w:id="172"/>
      <w:bookmarkEnd w:id="173"/>
      <w:bookmarkEnd w:id="174"/>
      <w:bookmarkEnd w:id="175"/>
      <w:bookmarkEnd w:id="176"/>
    </w:p>
    <w:p w:rsidR="002F5441" w:rsidRDefault="009E021C">
      <w:pPr>
        <w:ind w:firstLine="640"/>
      </w:pPr>
      <w:r>
        <w:rPr>
          <w:rFonts w:hint="eastAsia"/>
        </w:rPr>
        <w:t>1</w:t>
      </w:r>
      <w:r>
        <w:rPr>
          <w:rFonts w:hint="eastAsia"/>
        </w:rPr>
        <w:t>、</w:t>
      </w:r>
      <w:r>
        <w:t>加强绩效管理培训，夯实绩效管理基础工作，建章</w:t>
      </w:r>
      <w:r>
        <w:lastRenderedPageBreak/>
        <w:t>建制，建立统一的管理制度和控制执行标准，确保项目资金使用安全、规范，项目实施成果质量达标。</w:t>
      </w:r>
    </w:p>
    <w:p w:rsidR="002F5441" w:rsidRDefault="009E021C">
      <w:pPr>
        <w:ind w:firstLine="640"/>
      </w:pPr>
      <w:r>
        <w:rPr>
          <w:rFonts w:hint="eastAsia"/>
        </w:rPr>
        <w:t>2</w:t>
      </w:r>
      <w:r>
        <w:rPr>
          <w:rFonts w:hint="eastAsia"/>
        </w:rPr>
        <w:t>、</w:t>
      </w:r>
      <w:r>
        <w:t>根据广播电视</w:t>
      </w:r>
      <w:r>
        <w:t>“</w:t>
      </w:r>
      <w:r>
        <w:t>村村通</w:t>
      </w:r>
      <w:r>
        <w:t>”</w:t>
      </w:r>
      <w:r>
        <w:t>工程的覆盖范围、设备数量和维护难度等因素，合理确定聘用人员的数量和岗位分布。可以按照区域或行政村进行划分，确保每个区域都有专人负责维护，提高维护工作的效率和及时性。</w:t>
      </w:r>
    </w:p>
    <w:p w:rsidR="002F5441" w:rsidRDefault="009E021C">
      <w:pPr>
        <w:pStyle w:val="2"/>
        <w:ind w:firstLine="640"/>
        <w:rPr>
          <w:rFonts w:ascii="黑体" w:hAnsi="黑体" w:cs="黑体"/>
        </w:rPr>
      </w:pPr>
      <w:bookmarkStart w:id="177" w:name="_Toc21621"/>
      <w:bookmarkStart w:id="178" w:name="_Toc12100"/>
      <w:bookmarkStart w:id="179" w:name="_Toc1069"/>
      <w:bookmarkStart w:id="180" w:name="_Toc22823"/>
      <w:bookmarkStart w:id="181" w:name="_Toc5794"/>
      <w:bookmarkStart w:id="182" w:name="_Toc24871"/>
      <w:r>
        <w:rPr>
          <w:rFonts w:ascii="黑体" w:hAnsi="黑体" w:cs="黑体"/>
        </w:rPr>
        <w:t>七、其他需要说明的问题</w:t>
      </w:r>
      <w:bookmarkEnd w:id="177"/>
      <w:bookmarkEnd w:id="178"/>
      <w:bookmarkEnd w:id="179"/>
      <w:bookmarkEnd w:id="180"/>
      <w:bookmarkEnd w:id="181"/>
      <w:bookmarkEnd w:id="182"/>
    </w:p>
    <w:p w:rsidR="002F5441" w:rsidRDefault="009E021C">
      <w:pPr>
        <w:ind w:firstLine="640"/>
      </w:pPr>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2F5441" w:rsidRDefault="009E021C">
      <w:pPr>
        <w:ind w:firstLine="640"/>
      </w:pPr>
      <w:r>
        <w:rPr>
          <w:rFonts w:hint="eastAsia"/>
        </w:rPr>
        <w:t>2</w:t>
      </w:r>
      <w:r>
        <w:rPr>
          <w:rFonts w:hint="eastAsia"/>
        </w:rPr>
        <w:t>、</w:t>
      </w:r>
      <w:r>
        <w:t>评价结果分别编入政府决算和部门预算，报送本级人民代表大会常务委员会，并依法予以公开。</w:t>
      </w:r>
    </w:p>
    <w:p w:rsidR="002F5441" w:rsidRDefault="009E021C">
      <w:pPr>
        <w:pStyle w:val="2"/>
        <w:ind w:firstLine="640"/>
        <w:rPr>
          <w:rFonts w:ascii="黑体" w:hAnsi="黑体" w:cs="黑体"/>
        </w:rPr>
      </w:pPr>
      <w:bookmarkStart w:id="183" w:name="_Toc30245"/>
      <w:bookmarkStart w:id="184" w:name="_Toc28493"/>
      <w:bookmarkStart w:id="185" w:name="_Toc19905"/>
      <w:bookmarkStart w:id="186" w:name="_Toc4210"/>
      <w:r>
        <w:rPr>
          <w:rFonts w:ascii="黑体" w:hAnsi="黑体" w:cs="黑体"/>
        </w:rPr>
        <w:t>八、附件</w:t>
      </w:r>
      <w:bookmarkEnd w:id="183"/>
      <w:bookmarkEnd w:id="184"/>
      <w:bookmarkEnd w:id="185"/>
      <w:bookmarkEnd w:id="186"/>
    </w:p>
    <w:p w:rsidR="002F5441" w:rsidRDefault="009E021C">
      <w:pPr>
        <w:ind w:firstLine="640"/>
      </w:pPr>
      <w:r>
        <w:t>1</w:t>
      </w:r>
      <w:r>
        <w:t>、项目支出绩效自评表</w:t>
      </w:r>
    </w:p>
    <w:p w:rsidR="002F5441" w:rsidRDefault="009E021C">
      <w:pPr>
        <w:ind w:firstLine="640"/>
      </w:pPr>
      <w:r>
        <w:t>2</w:t>
      </w:r>
      <w:r>
        <w:t>、项目支出绩效评价指标体系及评分</w:t>
      </w:r>
    </w:p>
    <w:p w:rsidR="002F5441" w:rsidRDefault="002F5441">
      <w:pPr>
        <w:ind w:firstLine="640"/>
      </w:pPr>
    </w:p>
    <w:p w:rsidR="002F5441" w:rsidRDefault="009E021C">
      <w:pPr>
        <w:pStyle w:val="2"/>
        <w:ind w:firstLine="640"/>
        <w:rPr>
          <w:rFonts w:eastAsia="仿宋_GB2312"/>
          <w:sz w:val="18"/>
          <w:szCs w:val="18"/>
        </w:rPr>
      </w:pPr>
      <w:bookmarkStart w:id="187" w:name="_Toc28598"/>
      <w:bookmarkStart w:id="188" w:name="_Toc15698"/>
      <w:r>
        <w:br w:type="page"/>
      </w:r>
      <w:bookmarkStart w:id="189" w:name="_Toc2025"/>
      <w:r>
        <w:rPr>
          <w:rFonts w:eastAsia="仿宋_GB2312"/>
        </w:rPr>
        <w:lastRenderedPageBreak/>
        <w:t>附件</w:t>
      </w:r>
      <w:r>
        <w:rPr>
          <w:rFonts w:eastAsia="仿宋_GB2312"/>
        </w:rPr>
        <w:t>1</w:t>
      </w:r>
      <w:r>
        <w:rPr>
          <w:rFonts w:eastAsia="仿宋_GB2312"/>
        </w:rPr>
        <w:t>：</w:t>
      </w:r>
      <w:bookmarkEnd w:id="187"/>
      <w:bookmarkEnd w:id="188"/>
      <w:r>
        <w:rPr>
          <w:rFonts w:eastAsia="仿宋_GB2312"/>
        </w:rPr>
        <w:t>项目支出绩效自评表</w:t>
      </w:r>
      <w:bookmarkEnd w:id="189"/>
    </w:p>
    <w:p w:rsidR="002F5441" w:rsidRDefault="002F5441">
      <w:pPr>
        <w:pStyle w:val="3"/>
        <w:ind w:firstLineChars="0" w:firstLine="0"/>
        <w:rPr>
          <w:rFonts w:eastAsia="仿宋_GB2312"/>
        </w:rPr>
      </w:pPr>
      <w:bookmarkStart w:id="190" w:name="_Toc22143"/>
      <w:bookmarkStart w:id="191" w:name="_Toc1641"/>
      <w:bookmarkStart w:id="192" w:name="_Toc5134"/>
      <w:bookmarkStart w:id="193" w:name="_Toc28099"/>
    </w:p>
    <w:tbl>
      <w:tblPr>
        <w:tblW w:w="5538" w:type="pct"/>
        <w:tblInd w:w="-469" w:type="dxa"/>
        <w:tblLayout w:type="fixed"/>
        <w:tblLook w:val="0600" w:firstRow="0" w:lastRow="0" w:firstColumn="0" w:lastColumn="0" w:noHBand="1" w:noVBand="1"/>
      </w:tblPr>
      <w:tblGrid>
        <w:gridCol w:w="439"/>
        <w:gridCol w:w="539"/>
        <w:gridCol w:w="526"/>
        <w:gridCol w:w="1399"/>
        <w:gridCol w:w="797"/>
        <w:gridCol w:w="880"/>
        <w:gridCol w:w="580"/>
        <w:gridCol w:w="446"/>
        <w:gridCol w:w="833"/>
        <w:gridCol w:w="540"/>
        <w:gridCol w:w="580"/>
        <w:gridCol w:w="615"/>
        <w:gridCol w:w="704"/>
        <w:gridCol w:w="561"/>
      </w:tblGrid>
      <w:tr w:rsidR="002F5441">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2F5441" w:rsidRDefault="009E021C">
            <w:pPr>
              <w:pStyle w:val="a5"/>
              <w:rPr>
                <w:rFonts w:hint="default"/>
                <w:sz w:val="15"/>
                <w:szCs w:val="15"/>
              </w:rPr>
            </w:pPr>
            <w:r>
              <w:rPr>
                <w:b/>
                <w:bCs/>
                <w:sz w:val="32"/>
                <w:szCs w:val="32"/>
              </w:rPr>
              <w:t>项目支出绩效自评表</w:t>
            </w:r>
          </w:p>
        </w:tc>
      </w:tr>
      <w:tr w:rsidR="002F5441">
        <w:trPr>
          <w:trHeight w:val="9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(2024</w:t>
            </w:r>
            <w:r>
              <w:rPr>
                <w:sz w:val="15"/>
                <w:szCs w:val="15"/>
              </w:rPr>
              <w:t>年度</w:t>
            </w:r>
            <w:r>
              <w:rPr>
                <w:sz w:val="15"/>
                <w:szCs w:val="15"/>
              </w:rPr>
              <w:t>)</w:t>
            </w:r>
          </w:p>
        </w:tc>
      </w:tr>
      <w:tr w:rsidR="002F5441">
        <w:trPr>
          <w:trHeight w:val="270"/>
        </w:trPr>
        <w:tc>
          <w:tcPr>
            <w:tcW w:w="51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项目名称</w:t>
            </w:r>
          </w:p>
        </w:tc>
        <w:tc>
          <w:tcPr>
            <w:tcW w:w="4480" w:type="pct"/>
            <w:gridSpan w:val="1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2024</w:t>
            </w:r>
            <w:r>
              <w:rPr>
                <w:sz w:val="15"/>
                <w:szCs w:val="15"/>
              </w:rPr>
              <w:t>年广播电视“村村通”运行维护聘用人员经费</w:t>
            </w:r>
          </w:p>
        </w:tc>
      </w:tr>
      <w:tr w:rsidR="002F5441">
        <w:trPr>
          <w:trHeight w:val="180"/>
        </w:trPr>
        <w:tc>
          <w:tcPr>
            <w:tcW w:w="51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主管部门</w:t>
            </w:r>
          </w:p>
        </w:tc>
        <w:tc>
          <w:tcPr>
            <w:tcW w:w="2215" w:type="pct"/>
            <w:gridSpan w:val="5"/>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尉犁县融媒体中心</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实施单位</w:t>
            </w:r>
          </w:p>
        </w:tc>
        <w:tc>
          <w:tcPr>
            <w:tcW w:w="1588" w:type="pct"/>
            <w:gridSpan w:val="5"/>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尉犁县融媒体中心</w:t>
            </w:r>
          </w:p>
        </w:tc>
      </w:tr>
      <w:tr w:rsidR="002F5441">
        <w:trPr>
          <w:trHeight w:val="440"/>
        </w:trPr>
        <w:tc>
          <w:tcPr>
            <w:tcW w:w="519" w:type="pct"/>
            <w:gridSpan w:val="2"/>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项目资金</w:t>
            </w:r>
            <w:r>
              <w:rPr>
                <w:sz w:val="15"/>
                <w:szCs w:val="15"/>
              </w:rPr>
              <w:br/>
            </w:r>
            <w:r>
              <w:rPr>
                <w:sz w:val="15"/>
                <w:szCs w:val="15"/>
              </w:rPr>
              <w:t>（万元）</w:t>
            </w:r>
          </w:p>
        </w:tc>
        <w:tc>
          <w:tcPr>
            <w:tcW w:w="1020"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资金来源</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年初预算数</w:t>
            </w:r>
          </w:p>
        </w:tc>
        <w:tc>
          <w:tcPr>
            <w:tcW w:w="772"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全年预算数</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全年执行数</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分值权重</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执行率</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得分</w:t>
            </w:r>
          </w:p>
        </w:tc>
      </w:tr>
      <w:tr w:rsidR="002F5441">
        <w:trPr>
          <w:trHeight w:val="440"/>
        </w:trPr>
        <w:tc>
          <w:tcPr>
            <w:tcW w:w="519" w:type="pct"/>
            <w:gridSpan w:val="2"/>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1020"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年度资金总额</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12.20</w:t>
            </w:r>
          </w:p>
        </w:tc>
        <w:tc>
          <w:tcPr>
            <w:tcW w:w="772"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12.20</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100.00%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10.00</w:t>
            </w:r>
            <w:r>
              <w:rPr>
                <w:sz w:val="15"/>
                <w:szCs w:val="15"/>
              </w:rPr>
              <w:t>分</w:t>
            </w:r>
          </w:p>
        </w:tc>
      </w:tr>
      <w:tr w:rsidR="002F5441">
        <w:trPr>
          <w:trHeight w:val="210"/>
        </w:trPr>
        <w:tc>
          <w:tcPr>
            <w:tcW w:w="519" w:type="pct"/>
            <w:gridSpan w:val="2"/>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1020"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其中：当年财政拨款</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12.20</w:t>
            </w:r>
          </w:p>
        </w:tc>
        <w:tc>
          <w:tcPr>
            <w:tcW w:w="772"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r>
      <w:tr w:rsidR="002F5441">
        <w:trPr>
          <w:trHeight w:val="150"/>
        </w:trPr>
        <w:tc>
          <w:tcPr>
            <w:tcW w:w="519" w:type="pct"/>
            <w:gridSpan w:val="2"/>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1020"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其他资金</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0.00</w:t>
            </w:r>
          </w:p>
        </w:tc>
        <w:tc>
          <w:tcPr>
            <w:tcW w:w="772"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0.00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r>
      <w:tr w:rsidR="002F5441">
        <w:trPr>
          <w:trHeight w:val="170"/>
        </w:trPr>
        <w:tc>
          <w:tcPr>
            <w:tcW w:w="233"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年度总体目标</w:t>
            </w:r>
          </w:p>
        </w:tc>
        <w:tc>
          <w:tcPr>
            <w:tcW w:w="3178" w:type="pct"/>
            <w:gridSpan w:val="8"/>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总体目标</w:t>
            </w:r>
          </w:p>
        </w:tc>
        <w:tc>
          <w:tcPr>
            <w:tcW w:w="1588" w:type="pct"/>
            <w:gridSpan w:val="5"/>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总体目标完成情况</w:t>
            </w: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3178" w:type="pct"/>
            <w:gridSpan w:val="8"/>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对我县“村村通工程”基层运行维护人员实行聘用制，发放补助</w:t>
            </w:r>
            <w:r>
              <w:rPr>
                <w:sz w:val="15"/>
                <w:szCs w:val="15"/>
              </w:rPr>
              <w:t>8</w:t>
            </w:r>
            <w:r>
              <w:rPr>
                <w:sz w:val="15"/>
                <w:szCs w:val="15"/>
              </w:rPr>
              <w:t>人，保障“村村通”运行维护长效机制，有效提升广大农牧区的广播电视公共服务质量，确保我县广播电视村村通工程长期通，有线通</w:t>
            </w:r>
          </w:p>
        </w:tc>
        <w:tc>
          <w:tcPr>
            <w:tcW w:w="1588" w:type="pct"/>
            <w:gridSpan w:val="5"/>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保障我县“村村通”运行维护长效机制，有效提升广大农牧区的广播电视公共服务质量，实现“小问题不出乡镇，一般问题不出县市”的运行维护目标，建设运行维护队伍，聘用</w:t>
            </w:r>
            <w:r>
              <w:rPr>
                <w:sz w:val="15"/>
                <w:szCs w:val="15"/>
              </w:rPr>
              <w:t>8</w:t>
            </w:r>
            <w:r>
              <w:rPr>
                <w:sz w:val="15"/>
                <w:szCs w:val="15"/>
              </w:rPr>
              <w:t>人，全面保障各项设施设备运行维护正常，广大农牧民群众能够正常收听收看到广播电视节目，基层意识形态领域宣传阵地得到有效巩固。确保我县“村村通”工程</w:t>
            </w:r>
            <w:r>
              <w:rPr>
                <w:sz w:val="15"/>
                <w:szCs w:val="15"/>
              </w:rPr>
              <w:t>长期通、有效通。</w:t>
            </w:r>
          </w:p>
        </w:tc>
      </w:tr>
      <w:tr w:rsidR="002F5441">
        <w:trPr>
          <w:trHeight w:val="1920"/>
        </w:trPr>
        <w:tc>
          <w:tcPr>
            <w:tcW w:w="233"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一级指标</w:t>
            </w: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二级指标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三级指标</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指标值</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指标值设置依据</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上年完成值</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指标分值权重</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指标赋分规则</w:t>
            </w: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佐证资料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指标实际完成值</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完成率</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指标得分</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偏差原因分析及改进措施</w:t>
            </w:r>
          </w:p>
        </w:tc>
      </w:tr>
      <w:tr w:rsidR="002F5441">
        <w:trPr>
          <w:trHeight w:val="600"/>
        </w:trPr>
        <w:tc>
          <w:tcPr>
            <w:tcW w:w="233"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年度绩效指标完成情况</w:t>
            </w:r>
          </w:p>
        </w:tc>
        <w:tc>
          <w:tcPr>
            <w:tcW w:w="28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产出指标</w:t>
            </w: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数量指标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发放补助人数</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=8</w:t>
            </w:r>
            <w:r>
              <w:rPr>
                <w:sz w:val="15"/>
                <w:szCs w:val="15"/>
              </w:rPr>
              <w:t>人</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8</w:t>
            </w:r>
            <w:r>
              <w:rPr>
                <w:sz w:val="15"/>
                <w:szCs w:val="15"/>
              </w:rPr>
              <w:t>人</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按照完成比例赋分</w:t>
            </w: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=8</w:t>
            </w:r>
            <w:r>
              <w:rPr>
                <w:sz w:val="15"/>
                <w:szCs w:val="15"/>
              </w:rPr>
              <w:t>人</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质量指标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聘用人员年考核合格率</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&gt;=90%</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按照完成比例赋分</w:t>
            </w: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=90%</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质量指标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设备维护维修率</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&gt;=80%</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80%</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按照完成比例赋分</w:t>
            </w: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=80%</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时效指标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发放补助及时率</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按照完成比例赋分</w:t>
            </w: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成本指标</w:t>
            </w: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经济成本指标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发放补助人均标准</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=1.52</w:t>
            </w:r>
            <w:r>
              <w:rPr>
                <w:sz w:val="15"/>
                <w:szCs w:val="15"/>
              </w:rPr>
              <w:t>万元</w:t>
            </w:r>
            <w:r>
              <w:rPr>
                <w:sz w:val="15"/>
                <w:szCs w:val="15"/>
              </w:rPr>
              <w:t>/</w:t>
            </w:r>
            <w:r>
              <w:rPr>
                <w:sz w:val="15"/>
                <w:szCs w:val="15"/>
              </w:rPr>
              <w:t>人</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1.525</w:t>
            </w:r>
            <w:r>
              <w:rPr>
                <w:sz w:val="15"/>
                <w:szCs w:val="15"/>
              </w:rPr>
              <w:t>万元</w:t>
            </w:r>
            <w:r>
              <w:rPr>
                <w:sz w:val="15"/>
                <w:szCs w:val="15"/>
              </w:rPr>
              <w:t>/</w:t>
            </w:r>
            <w:r>
              <w:rPr>
                <w:sz w:val="15"/>
                <w:szCs w:val="15"/>
              </w:rPr>
              <w:t>人</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按照完成比例赋分</w:t>
            </w: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原始凭证</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=1.52</w:t>
            </w:r>
            <w:r>
              <w:rPr>
                <w:sz w:val="15"/>
                <w:szCs w:val="15"/>
              </w:rPr>
              <w:t>万元</w:t>
            </w:r>
            <w:r>
              <w:rPr>
                <w:sz w:val="15"/>
                <w:szCs w:val="15"/>
              </w:rPr>
              <w:t>/</w:t>
            </w:r>
            <w:r>
              <w:rPr>
                <w:sz w:val="15"/>
                <w:szCs w:val="15"/>
              </w:rPr>
              <w:t>人</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效益指标</w:t>
            </w: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社会效益指标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稳定村村通运行维护人员队伍，提高村村通运行维护水平</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逐步提高</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达成目标</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按评判等级赋分</w:t>
            </w: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达成目标</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满意度指标</w:t>
            </w: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满意度指标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聘用人员满意度</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&gt;=90%</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满意度赋分</w:t>
            </w: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=90%</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500"/>
        </w:trPr>
        <w:tc>
          <w:tcPr>
            <w:tcW w:w="1539" w:type="pct"/>
            <w:gridSpan w:val="4"/>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总分</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100.00</w:t>
            </w:r>
            <w:r>
              <w:rPr>
                <w:sz w:val="15"/>
                <w:szCs w:val="15"/>
              </w:rPr>
              <w:t>分</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bl>
    <w:p w:rsidR="002F5441" w:rsidRDefault="002F5441">
      <w:pPr>
        <w:ind w:firstLine="640"/>
        <w:sectPr w:rsidR="002F5441">
          <w:footerReference w:type="default" r:id="rId15"/>
          <w:pgSz w:w="11906" w:h="16838"/>
          <w:pgMar w:top="1440" w:right="1800" w:bottom="1440" w:left="1800" w:header="851" w:footer="992" w:gutter="0"/>
          <w:pgNumType w:start="1"/>
          <w:cols w:space="720"/>
          <w:docGrid w:type="lines" w:linePitch="312"/>
        </w:sectPr>
      </w:pPr>
    </w:p>
    <w:p w:rsidR="002F5441" w:rsidRDefault="009E021C">
      <w:pPr>
        <w:pStyle w:val="a4"/>
        <w:rPr>
          <w:rFonts w:hint="default"/>
        </w:rPr>
      </w:pPr>
      <w:bookmarkStart w:id="194" w:name="_Toc31300"/>
      <w:bookmarkStart w:id="195" w:name="_Toc29757"/>
      <w:bookmarkStart w:id="196" w:name="_Toc31478"/>
      <w:r>
        <w:rPr>
          <w:rFonts w:hint="default"/>
        </w:rPr>
        <w:lastRenderedPageBreak/>
        <w:t>附件</w:t>
      </w:r>
      <w:r>
        <w:rPr>
          <w:rFonts w:hint="default"/>
        </w:rPr>
        <w:t>2</w:t>
      </w:r>
      <w:r>
        <w:rPr>
          <w:rFonts w:hint="default"/>
        </w:rPr>
        <w:t>：</w:t>
      </w:r>
      <w:bookmarkEnd w:id="190"/>
      <w:bookmarkEnd w:id="191"/>
      <w:bookmarkEnd w:id="192"/>
      <w:bookmarkEnd w:id="193"/>
      <w:bookmarkEnd w:id="194"/>
      <w:bookmarkEnd w:id="195"/>
      <w:r>
        <w:rPr>
          <w:rFonts w:hint="default"/>
        </w:rPr>
        <w:t>项目支出绩效评价指标体系及评分</w:t>
      </w:r>
      <w:bookmarkEnd w:id="196"/>
    </w:p>
    <w:tbl>
      <w:tblPr>
        <w:tblW w:w="5674" w:type="pct"/>
        <w:tblLayout w:type="fixed"/>
        <w:tblLook w:val="0600" w:firstRow="0" w:lastRow="0" w:firstColumn="0" w:lastColumn="0" w:noHBand="1" w:noVBand="1"/>
      </w:tblPr>
      <w:tblGrid>
        <w:gridCol w:w="593"/>
        <w:gridCol w:w="670"/>
        <w:gridCol w:w="816"/>
        <w:gridCol w:w="2172"/>
        <w:gridCol w:w="4182"/>
        <w:gridCol w:w="613"/>
        <w:gridCol w:w="625"/>
      </w:tblGrid>
      <w:tr w:rsidR="002F5441">
        <w:trPr>
          <w:trHeight w:val="460"/>
        </w:trPr>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bookmarkStart w:id="197" w:name="_Toc29561"/>
            <w:bookmarkStart w:id="198" w:name="_Toc28172"/>
            <w:r>
              <w:rPr>
                <w:rFonts w:hint="default"/>
                <w:sz w:val="18"/>
                <w:szCs w:val="18"/>
              </w:rPr>
              <w:t>一级</w:t>
            </w:r>
          </w:p>
          <w:p w:rsidR="002F5441" w:rsidRDefault="009E021C">
            <w:pPr>
              <w:pStyle w:val="a5"/>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三级</w:t>
            </w:r>
          </w:p>
          <w:p w:rsidR="002F5441" w:rsidRDefault="009E021C">
            <w:pPr>
              <w:pStyle w:val="a5"/>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得分</w:t>
            </w:r>
          </w:p>
        </w:tc>
      </w:tr>
      <w:tr w:rsidR="002F5441">
        <w:trPr>
          <w:trHeight w:val="9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31"/>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r>
      <w:tr w:rsidR="002F5441">
        <w:trPr>
          <w:trHeight w:val="107"/>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254"/>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221"/>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152"/>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98"/>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50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53"/>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4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31"/>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7"/>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76"/>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088"/>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08"/>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582"/>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628"/>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19"/>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233"/>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r>
      <w:tr w:rsidR="002F5441">
        <w:trPr>
          <w:trHeight w:val="152"/>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337"/>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r>
      <w:tr w:rsidR="002F5441">
        <w:trPr>
          <w:trHeight w:val="88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2F5441" w:rsidRDefault="002F5441">
            <w:pPr>
              <w:pStyle w:val="a5"/>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78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实施</w:t>
            </w:r>
          </w:p>
          <w:p w:rsidR="002F5441" w:rsidRDefault="009E021C">
            <w:pPr>
              <w:pStyle w:val="a5"/>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w:t>
            </w:r>
          </w:p>
        </w:tc>
      </w:tr>
      <w:tr w:rsidR="002F5441">
        <w:trPr>
          <w:trHeight w:val="8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w:t>
            </w:r>
          </w:p>
        </w:tc>
      </w:tr>
      <w:tr w:rsidR="002F5441">
        <w:trPr>
          <w:trHeight w:val="460"/>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100</w:t>
            </w:r>
            <w:bookmarkEnd w:id="197"/>
            <w:bookmarkEnd w:id="198"/>
          </w:p>
        </w:tc>
      </w:tr>
    </w:tbl>
    <w:p w:rsidR="002F5441" w:rsidRDefault="002F5441">
      <w:pPr>
        <w:ind w:firstLine="640"/>
      </w:pPr>
    </w:p>
    <w:p w:rsidR="002F5441" w:rsidRDefault="002F5441">
      <w:pPr>
        <w:ind w:firstLine="640"/>
      </w:pPr>
    </w:p>
    <w:sectPr w:rsidR="002F544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21C" w:rsidRDefault="009E021C">
      <w:pPr>
        <w:spacing w:line="240" w:lineRule="auto"/>
        <w:ind w:firstLine="640"/>
      </w:pPr>
      <w:r>
        <w:separator/>
      </w:r>
    </w:p>
  </w:endnote>
  <w:endnote w:type="continuationSeparator" w:id="0">
    <w:p w:rsidR="009E021C" w:rsidRDefault="009E021C">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441" w:rsidRDefault="002F5441">
    <w:pPr>
      <w:pStyle w:val="a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441" w:rsidRDefault="009E021C">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F5441" w:rsidRDefault="009E021C">
                          <w:pPr>
                            <w:pStyle w:val="a3"/>
                            <w:ind w:firstLine="360"/>
                          </w:pPr>
                          <w:r>
                            <w:fldChar w:fldCharType="begin"/>
                          </w:r>
                          <w:r>
                            <w:instrText xml:space="preserve"> PAGE  \* MERGEFORMAT </w:instrText>
                          </w:r>
                          <w:r>
                            <w:fldChar w:fldCharType="separate"/>
                          </w:r>
                          <w:r w:rsidR="002B2F18">
                            <w:rPr>
                              <w:noProof/>
                            </w:rPr>
                            <w:t>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2F5441" w:rsidRDefault="009E021C">
                    <w:pPr>
                      <w:pStyle w:val="a3"/>
                      <w:ind w:firstLine="360"/>
                    </w:pPr>
                    <w:r>
                      <w:fldChar w:fldCharType="begin"/>
                    </w:r>
                    <w:r>
                      <w:instrText xml:space="preserve"> PAGE  \* MERGEFORMAT </w:instrText>
                    </w:r>
                    <w:r>
                      <w:fldChar w:fldCharType="separate"/>
                    </w:r>
                    <w:r w:rsidR="002B2F18">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21C" w:rsidRDefault="009E021C">
      <w:pPr>
        <w:spacing w:line="240" w:lineRule="auto"/>
        <w:ind w:firstLine="640"/>
      </w:pPr>
      <w:r>
        <w:separator/>
      </w:r>
    </w:p>
  </w:footnote>
  <w:footnote w:type="continuationSeparator" w:id="0">
    <w:p w:rsidR="009E021C" w:rsidRDefault="009E021C">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441"/>
    <w:rsid w:val="002B2F18"/>
    <w:rsid w:val="002F5441"/>
    <w:rsid w:val="009E02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064FDE-2736-4DF7-8D8D-0A86F9D5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ascii="Times New Roman" w:eastAsia="仿宋_GB2312" w:hAnsi="Times New Roman" w:cs="Times New Roman"/>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uiPriority w:val="99"/>
    <w:qFormat/>
    <w:pPr>
      <w:keepNext/>
      <w:outlineLvl w:val="1"/>
    </w:pPr>
    <w:rPr>
      <w:rFonts w:eastAsia="黑体"/>
      <w:bCs/>
      <w:iCs/>
      <w:szCs w:val="21"/>
    </w:rPr>
  </w:style>
  <w:style w:type="paragraph" w:styleId="3">
    <w:name w:val="heading 3"/>
    <w:basedOn w:val="a"/>
    <w:next w:val="a"/>
    <w:uiPriority w:val="9"/>
    <w:unhideWhenUsed/>
    <w:qFormat/>
    <w:pPr>
      <w:keepNext/>
      <w:keepLines/>
      <w:outlineLvl w:val="2"/>
    </w:pPr>
    <w:rPr>
      <w:rFonts w:eastAsia="楷体_GB2312"/>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a3">
    <w:name w:val="footer"/>
    <w:basedOn w:val="a"/>
    <w:uiPriority w:val="99"/>
    <w:unhideWhenUsed/>
    <w:qFormat/>
    <w:pPr>
      <w:tabs>
        <w:tab w:val="center" w:pos="4153"/>
        <w:tab w:val="right" w:pos="8306"/>
      </w:tabs>
      <w:snapToGrid w:val="0"/>
      <w:jc w:val="left"/>
    </w:pPr>
    <w:rPr>
      <w:sz w:val="18"/>
    </w:rPr>
  </w:style>
  <w:style w:type="paragraph" w:customStyle="1" w:styleId="WPSOffice1">
    <w:name w:val="WPSOffice手动目录 1"/>
    <w:qFormat/>
    <w:rPr>
      <w:rFonts w:ascii="Times New Roman" w:eastAsia="宋体" w:hAnsi="Times New Roman" w:cs="Times New Roman"/>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a4">
    <w:name w:val="表格标题"/>
    <w:basedOn w:val="a"/>
    <w:next w:val="a"/>
    <w:qFormat/>
    <w:pPr>
      <w:keepNext/>
      <w:keepLines/>
      <w:ind w:firstLineChars="0" w:firstLine="0"/>
      <w:jc w:val="center"/>
      <w:outlineLvl w:val="0"/>
    </w:pPr>
    <w:rPr>
      <w:rFonts w:hint="eastAsia"/>
      <w:b/>
      <w:kern w:val="44"/>
    </w:rPr>
  </w:style>
  <w:style w:type="paragraph" w:customStyle="1" w:styleId="a5">
    <w:name w:val="表格内容"/>
    <w:basedOn w:val="a"/>
    <w:next w:val="a"/>
    <w:qFormat/>
    <w:pPr>
      <w:keepLines/>
      <w:spacing w:line="240" w:lineRule="auto"/>
      <w:ind w:firstLineChars="0" w:firstLine="0"/>
      <w:jc w:val="center"/>
    </w:pPr>
    <w:rPr>
      <w:rFonts w:hint="eastAsia"/>
      <w:kern w:val="44"/>
      <w:sz w:val="21"/>
    </w:rPr>
  </w:style>
  <w:style w:type="table" w:styleId="a6">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a7">
    <w:name w:val="header"/>
    <w:basedOn w:val="a"/>
    <w:link w:val="Char"/>
    <w:rsid w:val="002B2F1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7"/>
    <w:rsid w:val="002B2F18"/>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DD23B2-C10D-4745-BF37-8AC6E557EFC2}">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26</Pages>
  <Words>2267</Words>
  <Characters>12924</Characters>
  <Application>Microsoft Office Word</Application>
  <DocSecurity>0</DocSecurity>
  <Lines>107</Lines>
  <Paragraphs>30</Paragraphs>
  <ScaleCrop>false</ScaleCrop>
  <Company>Organization</Company>
  <LinksUpToDate>false</LinksUpToDate>
  <CharactersWithSpaces>15161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cp:revision>
  <dcterms:created xsi:type="dcterms:W3CDTF">2025-07-30T05:35:00Z</dcterms:created>
  <dcterms:modified xsi:type="dcterms:W3CDTF">2025-09-15T11:54:00Z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