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新疆尉犁县团结镇卫生院2024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1、贯彻执行卫生工作法律法规和方针、政策，组织实施国家卫生标准和技术规范，制定和实施卫生编制规划和卫生人才发展规划。</w:t>
      </w:r>
    </w:p>
    <w:p>
      <w:pPr>
        <w:spacing w:line="580" w:lineRule="exact"/>
        <w:ind w:firstLine="640"/>
        <w:jc w:val="both"/>
      </w:pPr>
      <w:r>
        <w:rPr>
          <w:rFonts w:ascii="仿宋_GB2312" w:hAnsi="仿宋_GB2312" w:eastAsia="仿宋_GB2312"/>
          <w:sz w:val="32"/>
        </w:rPr>
        <w:t>2、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pPr>
        <w:spacing w:line="580" w:lineRule="exact"/>
        <w:ind w:firstLine="640"/>
        <w:jc w:val="both"/>
      </w:pPr>
      <w:r>
        <w:rPr>
          <w:rFonts w:ascii="仿宋_GB2312" w:hAnsi="仿宋_GB2312" w:eastAsia="仿宋_GB2312"/>
          <w:sz w:val="32"/>
        </w:rPr>
        <w:t>3、妇幼保健：农村妇女病普查、孕产妇建卡管理、产前检查、产后访视与指导，托幼机构卫生保健管理等。</w:t>
      </w:r>
    </w:p>
    <w:p>
      <w:pPr>
        <w:spacing w:line="580" w:lineRule="exact"/>
        <w:ind w:firstLine="640"/>
        <w:jc w:val="both"/>
      </w:pPr>
      <w:r>
        <w:rPr>
          <w:rFonts w:ascii="仿宋_GB2312" w:hAnsi="仿宋_GB2312" w:eastAsia="仿宋_GB2312"/>
          <w:sz w:val="32"/>
        </w:rPr>
        <w:t>4、基本医疗：一般常见病、多发病的诊治，现场救护，慢性病筛查和重点慢性病病例管理，精神病患者管理，转诊服务等。</w:t>
      </w:r>
    </w:p>
    <w:p>
      <w:pPr>
        <w:spacing w:line="580" w:lineRule="exact"/>
        <w:ind w:firstLine="640"/>
        <w:jc w:val="both"/>
      </w:pPr>
      <w:r>
        <w:rPr>
          <w:rFonts w:ascii="仿宋_GB2312" w:hAnsi="仿宋_GB2312" w:eastAsia="仿宋_GB2312"/>
          <w:sz w:val="32"/>
        </w:rPr>
        <w:t>5、健康教育：普及疾病预防和卫生保健知识，开展青春期、更期保健知识的咨询及指导。进行健康档案管理，引导和帮助农民建立良好的卫生习惯，倡导科学、文明、健康的生活方式。</w:t>
      </w:r>
    </w:p>
    <w:p>
      <w:pPr>
        <w:spacing w:line="580" w:lineRule="exact"/>
        <w:ind w:firstLine="640"/>
        <w:jc w:val="both"/>
      </w:pPr>
      <w:r>
        <w:rPr>
          <w:rFonts w:ascii="仿宋_GB2312" w:hAnsi="仿宋_GB2312" w:eastAsia="仿宋_GB2312"/>
          <w:sz w:val="32"/>
        </w:rPr>
        <w:t>6、抓好辖区内公共卫生管理和服务及卫生监督工作；承担区域内公共卫生信息收集与报告等任务；对村卫生室进行一体化管理和业务指导及对乡村医生的培训。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新疆尉犁县团结镇卫生院2024年度，实有人数37人，其中：在职人员27人，增加3人；离休人员0人，增加0人；退休人员10人,增加0人。</w:t>
      </w:r>
    </w:p>
    <w:p>
      <w:pPr>
        <w:spacing w:line="580" w:lineRule="exact"/>
        <w:ind w:firstLine="640"/>
        <w:jc w:val="both"/>
      </w:pPr>
      <w:r>
        <w:rPr>
          <w:rFonts w:ascii="仿宋_GB2312" w:hAnsi="仿宋_GB2312" w:eastAsia="仿宋_GB2312"/>
          <w:sz w:val="32"/>
        </w:rPr>
        <w:t>新疆尉犁县团结镇卫生院无下属预算单位，下设10个科室，分别是：门诊部、住院部、护士站、药房、收费室、功能检查室、行政办公室、公共卫生科、防疫科、妇幼保健科。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2024年度收入总计751.10万元，</w:t>
      </w:r>
      <w:r>
        <w:rPr>
          <w:rFonts w:ascii="仿宋_GB2312" w:hAnsi="仿宋_GB2312" w:eastAsia="仿宋_GB2312"/>
          <w:b w:val="0"/>
          <w:sz w:val="32"/>
        </w:rPr>
        <w:t>其中：本年收入合计734.15万元，使用非财政拨款结余（含专用结余）16.95万元，年初结转和结余0.00万元。</w:t>
      </w:r>
    </w:p>
    <w:p>
      <w:pPr>
        <w:spacing w:line="580" w:lineRule="exact"/>
        <w:ind w:firstLine="640"/>
        <w:jc w:val="both"/>
      </w:pPr>
      <w:r>
        <w:rPr>
          <w:rFonts w:ascii="仿宋_GB2312" w:hAnsi="仿宋_GB2312" w:eastAsia="仿宋_GB2312"/>
          <w:b/>
          <w:sz w:val="32"/>
        </w:rPr>
        <w:t>2024年度支出总计751.10万元，</w:t>
      </w:r>
      <w:r>
        <w:rPr>
          <w:rFonts w:ascii="仿宋_GB2312" w:hAnsi="仿宋_GB2312" w:eastAsia="仿宋_GB2312"/>
          <w:b w:val="0"/>
          <w:sz w:val="32"/>
        </w:rPr>
        <w:t>其中：本年支出合计751.10万元，结余分配0.00万元，年末结转和结余0.00万元。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增加67.56万元，增长9.88%，主要原因是：1、2024年门诊人数增加、医疗经费增加，药品款增加；2、本年在职人员工资调增，社保、公积金基数调增，人员经费增加。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本年收入734.15万元，</w:t>
      </w:r>
      <w:r>
        <w:rPr>
          <w:rFonts w:ascii="仿宋_GB2312" w:hAnsi="仿宋_GB2312" w:eastAsia="仿宋_GB2312"/>
          <w:b w:val="0"/>
          <w:sz w:val="32"/>
        </w:rPr>
        <w:t>其中：财政拨款收入584.59万元，占79.63%；上级补助收入0.00万元，占0.00%；事业收入146.88万元，占20.01%；经营收入0.00万元，占0.00%；附属单位上缴收入0.00万元，占0.00%；其他收入2.68万元，占0.37%。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本年支出751.10万元，</w:t>
      </w:r>
      <w:r>
        <w:rPr>
          <w:rFonts w:ascii="仿宋_GB2312" w:hAnsi="仿宋_GB2312" w:eastAsia="仿宋_GB2312"/>
          <w:b w:val="0"/>
          <w:sz w:val="32"/>
        </w:rPr>
        <w:t>其中：基本支出641.67万元，占85.43%；项目支出109.43万元，占14.57%；上缴上级支出0.00万元，占0.00%；经营支出0.00万元，占0.00%；对附属单位补助支出0.00万元，占0.00%。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2024年度财政拨款收入总计584.59万元，</w:t>
      </w:r>
      <w:r>
        <w:rPr>
          <w:rFonts w:ascii="仿宋_GB2312" w:hAnsi="仿宋_GB2312" w:eastAsia="仿宋_GB2312"/>
          <w:b w:val="0"/>
          <w:sz w:val="32"/>
        </w:rPr>
        <w:t>其中：年初财政拨款结转和结余0.00万元，本年财政拨款收入584.59万元。</w:t>
      </w:r>
      <w:r>
        <w:rPr>
          <w:rFonts w:ascii="仿宋_GB2312" w:hAnsi="仿宋_GB2312" w:eastAsia="仿宋_GB2312"/>
          <w:b/>
          <w:sz w:val="32"/>
        </w:rPr>
        <w:t>财政拨款支出总计584.59万元，</w:t>
      </w:r>
      <w:r>
        <w:rPr>
          <w:rFonts w:ascii="仿宋_GB2312" w:hAnsi="仿宋_GB2312" w:eastAsia="仿宋_GB2312"/>
          <w:b w:val="0"/>
          <w:sz w:val="32"/>
        </w:rPr>
        <w:t>其中：年末财政拨款结转和结余0.00万元，本年财政拨款支出584.59万元。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增加4.68万元，增长0.81%，主要原因是：本年在职人员工资调增，社保、公积金基数调增，人员经费增加。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年初预算数445.68万元，决算数584.59万元，预决算差异率31.17%，主要原因是：本年在职人员工资调增，社保、公积金基数调增，人员经费增加。</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2024年度一般公共预算财政拨款支出583.55万元，</w:t>
      </w:r>
      <w:r>
        <w:rPr>
          <w:rFonts w:ascii="仿宋_GB2312" w:hAnsi="仿宋_GB2312" w:eastAsia="仿宋_GB2312"/>
          <w:b w:val="0"/>
          <w:sz w:val="32"/>
        </w:rPr>
        <w:t>占本年支出合计的77.69%。</w:t>
      </w:r>
      <w:r>
        <w:rPr>
          <w:rFonts w:ascii="仿宋_GB2312" w:hAnsi="仿宋_GB2312" w:eastAsia="仿宋_GB2312"/>
          <w:b/>
          <w:sz w:val="32"/>
        </w:rPr>
        <w:t>与上年相比，</w:t>
      </w:r>
      <w:r>
        <w:rPr>
          <w:rFonts w:ascii="仿宋_GB2312" w:hAnsi="仿宋_GB2312" w:eastAsia="仿宋_GB2312"/>
          <w:b w:val="0"/>
          <w:sz w:val="32"/>
        </w:rPr>
        <w:t>增加3.64万元，增长0.63%，主要原因是：本年在职人员工资调增，社保、公积金基数调增，人员经费增加。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年初预算数445.68万元，决算数583.55万元，预决算差异率30.93%，主要原因是：年中追加基本公共卫生服务补助资金、基本药物补助资金预算，导致预决算存在差异。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1.一般公共服务支出(类)3.18万元,占0.54%。</w:t>
      </w:r>
    </w:p>
    <w:p>
      <w:pPr>
        <w:spacing w:line="580" w:lineRule="exact"/>
        <w:ind w:firstLine="640"/>
        <w:jc w:val="both"/>
      </w:pPr>
      <w:r>
        <w:rPr>
          <w:rFonts w:ascii="仿宋_GB2312" w:hAnsi="仿宋_GB2312" w:eastAsia="仿宋_GB2312"/>
          <w:b w:val="0"/>
          <w:sz w:val="32"/>
        </w:rPr>
        <w:t>2.社会保障和就业支出(类)68.87万元,占11.80%。</w:t>
      </w:r>
    </w:p>
    <w:p>
      <w:pPr>
        <w:spacing w:line="580" w:lineRule="exact"/>
        <w:ind w:firstLine="640"/>
        <w:jc w:val="both"/>
      </w:pPr>
      <w:r>
        <w:rPr>
          <w:rFonts w:ascii="仿宋_GB2312" w:hAnsi="仿宋_GB2312" w:eastAsia="仿宋_GB2312"/>
          <w:b w:val="0"/>
          <w:sz w:val="32"/>
        </w:rPr>
        <w:t>3.卫生健康支出(类)473.94万元,占81.22%。</w:t>
      </w:r>
    </w:p>
    <w:p>
      <w:pPr>
        <w:spacing w:line="580" w:lineRule="exact"/>
        <w:ind w:firstLine="640"/>
        <w:jc w:val="both"/>
      </w:pPr>
      <w:r>
        <w:rPr>
          <w:rFonts w:ascii="仿宋_GB2312" w:hAnsi="仿宋_GB2312" w:eastAsia="仿宋_GB2312"/>
          <w:b w:val="0"/>
          <w:sz w:val="32"/>
        </w:rPr>
        <w:t>4.住房保障支出(类)37.56万元,占6.44%。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3.18万元，比上年决算增加3.18万元，增长100.00%,主要原因是：本年功能科目调整，退休人员慰问经费上年在事业单位离退休科目列支，本年在其他组织事务支出科目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9.03万元，比上年决算减少0.58万元，下降6.04%,主要原因是：本年功能科目调整，退休人员慰问经费上年在事业单位离退休科目列支，本年在其他组织事务支出科目列支，导致经费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48.72万元，比上年决算增加8.20万元，增长20.24%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11.12万元，比上年决算减少3.84万元，下降25.67%,主要原因是：本年新增退休人员较上年减少，职业年金缴费较上年减少。（当年新增退休人员2人，退休去世2人）。</w:t>
      </w:r>
    </w:p>
    <w:p>
      <w:pPr>
        <w:spacing w:line="580" w:lineRule="exact"/>
        <w:ind w:firstLine="640"/>
        <w:jc w:val="both"/>
      </w:pPr>
      <w:r>
        <w:rPr>
          <w:rFonts w:ascii="仿宋_GB2312" w:hAnsi="仿宋_GB2312" w:eastAsia="仿宋_GB2312"/>
          <w:b w:val="0"/>
          <w:sz w:val="32"/>
        </w:rPr>
        <w:t>5.卫生健康支出(类)基层医疗卫生机构(款)乡镇卫生院(项):支出决算数为346.70万元，比上年决算增加11.30万元，增长3.37%,主要原因是：在职人员工资调增，相关人员经费增加。</w:t>
      </w:r>
    </w:p>
    <w:p>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14.68万元，比上年决算增加9.02万元，增长159.36%,主要原因是：本年增加2024年国家基本药物补助资金项目，药品消耗增加，相应经费增加。</w:t>
      </w:r>
    </w:p>
    <w:p>
      <w:pPr>
        <w:spacing w:line="580" w:lineRule="exact"/>
        <w:ind w:firstLine="640"/>
        <w:jc w:val="both"/>
      </w:pPr>
      <w:r>
        <w:rPr>
          <w:rFonts w:ascii="仿宋_GB2312" w:hAnsi="仿宋_GB2312" w:eastAsia="仿宋_GB2312"/>
          <w:b w:val="0"/>
          <w:sz w:val="32"/>
        </w:rPr>
        <w:t>7.卫生健康支出(类)公共卫生(款)基本公共卫生服务(项):支出决算数为70.63万元，比上年决算减少4.03万元，下降5.40%,主要原因是：本年基本公共卫生服务补助资金较上年减少。</w:t>
      </w:r>
    </w:p>
    <w:p>
      <w:pPr>
        <w:spacing w:line="580" w:lineRule="exact"/>
        <w:ind w:firstLine="640"/>
        <w:jc w:val="both"/>
      </w:pPr>
      <w:r>
        <w:rPr>
          <w:rFonts w:ascii="仿宋_GB2312" w:hAnsi="仿宋_GB2312" w:eastAsia="仿宋_GB2312"/>
          <w:b w:val="0"/>
          <w:sz w:val="32"/>
        </w:rPr>
        <w:t>8.卫生健康支出(类)公共卫生(款)重大公共卫生服务(项):支出决算数为0.60万元，比上年决算增加0.56万元，增长1,400.00%,主要原因是：本年增加中央重大传染病防控项目资金，导致经费较上年增加。</w:t>
      </w:r>
    </w:p>
    <w:p>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9.卫生健康支出(类)公共卫生(款)突发公共卫生事件应急处理(项):支出决算数为0.00万元，比上年决算减少30.34万元，下降100.00%,主要原因是：本年减少中央疾病防控补助资金，导致经费较上年减少。</w:t>
      </w:r>
    </w:p>
    <w:p>
      <w:pPr>
        <w:spacing w:line="580" w:lineRule="exact"/>
        <w:ind w:firstLine="640"/>
        <w:jc w:val="both"/>
      </w:pPr>
      <w:r>
        <w:rPr>
          <w:rFonts w:ascii="仿宋_GB2312" w:hAnsi="仿宋_GB2312" w:eastAsia="仿宋_GB2312"/>
          <w:b w:val="0"/>
          <w:sz w:val="32"/>
        </w:rPr>
        <w:t>10.卫生健康支出(类)公共卫生(款)其他公共卫生支出(项):支出决算数为19.48万元，比上年决算减少0.21万元，下降1.07%,主要原因是：本年减少全民健康体检项目资金，导致经费较上年减少。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11.卫生健康支出(类)行政事业单位医疗(款)事业单位医疗(项):支出决算数为21.84万元，比上年决算增加3.05万元，增长16.23%,主要原因是：本年在职人员工资基数调增，医疗缴费基数上涨，相应支出增加。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12.住房保障支出(类)住房改革支出(款)住房公积金(项):支出决算数为37.56万元，比上年决算增加7.32万元，增长24.21%,主要原因是：在职人员工资调增，住房公积金基数增加，支出经费增加。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2024年度一般公共预算财政拨款基本支出475.16万元，其中：</w:t>
      </w:r>
      <w:r>
        <w:rPr>
          <w:rFonts w:ascii="仿宋_GB2312" w:hAnsi="仿宋_GB2312" w:eastAsia="仿宋_GB2312"/>
          <w:b/>
          <w:sz w:val="32"/>
        </w:rPr>
        <w:t>人员经费471.88万元，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包括：基本工资、津贴补贴、绩效工资、机关事业单位基本养老保险缴费、职业年金缴费、职工基本医疗保险缴费、其他社会保障缴费、住房公积金、退休费、生活补助、奖励金。</w:t>
      </w:r>
    </w:p>
    <w:p>
      <w:pPr>
        <w:spacing w:line="580" w:lineRule="exact"/>
        <w:ind w:firstLine="640"/>
        <w:jc w:val="both"/>
      </w:pPr>
      <w:r>
        <w:rPr>
          <w:rFonts w:ascii="仿宋_GB2312" w:hAnsi="仿宋_GB2312" w:eastAsia="仿宋_GB2312"/>
          <w:b/>
          <w:sz w:val="32"/>
        </w:rPr>
        <w:t>公用经费3.27万元，</w:t>
      </w:r>
      <w:r>
        <w:rPr>
          <w:rFonts w:ascii="仿宋_GB2312" w:hAnsi="仿宋_GB2312" w:eastAsia="仿宋_GB2312"/>
          <w:b w:val="0"/>
          <w:sz w:val="32"/>
        </w:rPr>
        <w:t>包括：工会经费、福利费。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2024年度政府性基金预算财政拨款收入总计1.04万元，</w:t>
      </w:r>
      <w:r>
        <w:rPr>
          <w:rFonts w:ascii="仿宋_GB2312" w:hAnsi="仿宋_GB2312" w:eastAsia="仿宋_GB2312"/>
          <w:b w:val="0"/>
          <w:sz w:val="32"/>
        </w:rPr>
        <w:t>其中：年初结转和结余0.00万元，本年收入1.04万元。</w:t>
      </w:r>
      <w:r>
        <w:rPr>
          <w:rFonts w:ascii="仿宋_GB2312" w:hAnsi="仿宋_GB2312" w:eastAsia="仿宋_GB2312"/>
          <w:b/>
          <w:sz w:val="32"/>
        </w:rPr>
        <w:t>政府性基金预算财政拨款支出总计1.04万元，</w:t>
      </w:r>
      <w:r>
        <w:rPr>
          <w:rFonts w:ascii="仿宋_GB2312" w:hAnsi="仿宋_GB2312" w:eastAsia="仿宋_GB2312"/>
          <w:b w:val="0"/>
          <w:sz w:val="32"/>
        </w:rPr>
        <w:t>其中：年末结转和结余0.00万元，本年支出1.04万元。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增加1.04万元，增长100.00%，主要原因是：本年增加2024年中央专项彩票公益资金支持地方社会公益事业发展[医疗救助]资金，导致经费较上年增加。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年初预算数0.00万元，决算数1.04万元，预决算差异率100.00%，主要原因是：年中追加2024年中央专项彩票公益资金支持地方社会公益事业发展[医疗救助]资金预算，导致预决算存在差异。</w:t>
      </w:r>
    </w:p>
    <w:p>
      <w:pPr>
        <w:spacing w:line="580" w:lineRule="exact"/>
        <w:ind w:firstLine="640"/>
        <w:jc w:val="both"/>
      </w:pPr>
      <w:r>
        <w:rPr>
          <w:rFonts w:ascii="仿宋_GB2312" w:hAnsi="仿宋_GB2312" w:eastAsia="仿宋_GB2312"/>
          <w:b w:val="0"/>
          <w:sz w:val="32"/>
        </w:rPr>
        <w:t>政府性基金预算财政拨款支出1.04万元。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1.04万元，比上年决算增加1.04万元，增长100.00%,主要原因是：本年增加2024年中央专项彩票公益资金支持地方社会公益事业发展[医疗救助]资金，导致经费较上年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2024年度新疆尉犁县团结镇卫生院（事业单位）公用经费支出3.27万元，比上年减少0.01万元，下降0.30%，主要原因是：严格执行八项规定，厉行节约，压减经费。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2024年度政府采购支出总额24.57万元，其中：政府采购货物支出21.70万元、政府采购工程支出0.00万元、政府采购服务支出2.86万元。</w:t>
      </w:r>
    </w:p>
    <w:p>
      <w:pPr>
        <w:spacing w:line="580" w:lineRule="exact"/>
        <w:ind w:firstLine="640"/>
        <w:jc w:val="both"/>
      </w:pPr>
      <w:r>
        <w:rPr>
          <w:rFonts w:ascii="仿宋_GB2312" w:hAnsi="仿宋_GB2312" w:eastAsia="仿宋_GB2312"/>
          <w:b w:val="0"/>
          <w:sz w:val="32"/>
        </w:rPr>
        <w:t>授予中小企业合同金额24.57万元，占政府采购支出总额的100.00%，其中：授予小微企业合同金额2.37万元，占政府采购支出总额的9.65%。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6,794.17平方米，价值549.56万元。车辆1辆，价值7.61万元，其中：副部（省）级及以上领导用车0辆、主要负责人用车0辆、机要通信用车0辆、应急保障用车0辆、执法执勤用车0辆、特种专业技术用车0辆、离退休干部服务用车0辆、其他用车1辆，其他用车主要是：该车为我院救护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3个，全年预算数181.20万元，全年执行数181.20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基础工作；二是建章建制，建立统一的管理制度和控制执行标准，确保项目资金使用安全、规范，项目实施成果质量达标。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2024年团结镇卫生院基本公共卫生服务补助（县级配套）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新疆尉犁县团结镇卫生院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新疆尉犁县团结镇卫生院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1、加强基本公共卫生服务水平，推进儿童、孕产妇健康管理，确保7岁以下儿童健康管理率达90%以上，产后访视率达90%以上。</w:t>
              <w:br/>
              <w:t>2、深入推进慢病医防融合，提升基本公共卫生服务质量。高血压、2型糖尿病患者基层规范管理服务率保持在80%以上，不断缩小城乡居民公共卫生服务差距。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完成目标：7岁以下儿童健康管理率达90%，产后访视率达90%，高血压、2型糖尿病患者基层规范管理服务率达到80%。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产后访视率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0-36个月儿童中医药健康管理服务率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指标值设置准确不够。</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指标值设置准确不够。</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基本公共卫生服务经费人均县级补助标准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不断缩小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86.46分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自治州“五个好”党支部补助经费项目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尉犁县团结镇卫生院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新疆尉犁县团结镇卫生院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组织党员深入学习贯彻习近平新时代中国特色社会主义思想，规范党组织生活，严格落实 “三会一课” 制度，做好党员发展工作，主题党日活动每月一次，全年不少于12次，发展党员至少3人，采购1批办公用品、2批宣传制作及印刷品，确保党员队伍结构不断优化，新鲜血液持续注入，加强党支部班子建设，持续推进党风廉政建设，深入开展五个好党支部建设工作，引导党员在工作岗位上发挥先锋模范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主题党日活动全年共12次，发展党员3人，采购1批办公用品和2批宣传制作及印刷品。</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主题党日活动次数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发展党员个数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采购宣传制作及印刷品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采购宣传制作及印刷品成本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不断提升党建融合业务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受益党员满意度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2024年团结镇卫生院人员及运转经费(自有资金）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新疆尉犁县团结镇卫生院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新疆尉犁县团结镇卫生院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用于保障2024年镇卫生院及村卫生室各项工作正常运行，保障8人临聘人员工资和缴纳13人社保。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完成9人临聘人员工资和缴纳12人社保。有效保障了2024年镇卫生院及村卫生室各项工作正常运行。</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2024年11月新增返聘1名妇科医师。</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缴纳社保人数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2024年4月临聘人员退休，导致缴纳社保减少1人。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保障基层医疗机构运转数量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临聘人员工资待遇费用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2024年11月新增返聘1名妇科医师。</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缴纳社保费用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2024年4月临聘人员退休，导致缴纳社保减少1人。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基层医疗机构运转经费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&lt;=111.51万元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=117.99万元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物价上涨，导致经费增加。</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78.73分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