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新疆尉犁县尉犁镇人民政府2024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(1)贯彻执行党的路线、方针、政策和国家法律法规，贯彻执行上级行政机关决定，命令及本级党委的决定，执行镇人民代表大会的决议。</w:t>
      </w:r>
    </w:p>
    <w:p>
      <w:pPr>
        <w:spacing w:line="580" w:lineRule="exact"/>
        <w:ind w:firstLine="640"/>
        <w:jc w:val="both"/>
      </w:pPr>
      <w:r>
        <w:rPr>
          <w:rFonts w:ascii="仿宋_GB2312" w:hAnsi="仿宋_GB2312" w:eastAsia="仿宋_GB2312"/>
          <w:sz w:val="32"/>
        </w:rPr>
        <w:t>(2)执行本镇行政区域内的经济和社会发展计划、预算，管理镇行政区域内的经济、教育、科学、文化、卫生、体育等事业和生态环境保护、财政、民政、社会保障、公安、司法行政、人口与计生等行政工作。</w:t>
      </w:r>
    </w:p>
    <w:p>
      <w:pPr>
        <w:spacing w:line="580" w:lineRule="exact"/>
        <w:ind w:firstLine="640"/>
        <w:jc w:val="both"/>
      </w:pPr>
      <w:r>
        <w:rPr>
          <w:rFonts w:ascii="仿宋_GB2312" w:hAnsi="仿宋_GB2312" w:eastAsia="仿宋_GB2312"/>
          <w:sz w:val="32"/>
        </w:rPr>
        <w:t>(3)保护社会主义的全民所有的财产和劳动群众集体所有的财产，保护公民私人所有的合法财产，维护社会秩序，保障公民的人身权利、民主权利和其他权利。</w:t>
      </w:r>
    </w:p>
    <w:p>
      <w:pPr>
        <w:spacing w:line="580" w:lineRule="exact"/>
        <w:ind w:firstLine="640"/>
        <w:jc w:val="both"/>
      </w:pPr>
      <w:r>
        <w:rPr>
          <w:rFonts w:ascii="仿宋_GB2312" w:hAnsi="仿宋_GB2312" w:eastAsia="仿宋_GB2312"/>
          <w:sz w:val="32"/>
        </w:rPr>
        <w:t>(4)保护各种经济组织的合法权益。</w:t>
      </w:r>
    </w:p>
    <w:p>
      <w:pPr>
        <w:spacing w:line="580" w:lineRule="exact"/>
        <w:ind w:firstLine="640"/>
        <w:jc w:val="both"/>
      </w:pPr>
      <w:r>
        <w:rPr>
          <w:rFonts w:ascii="仿宋_GB2312" w:hAnsi="仿宋_GB2312" w:eastAsia="仿宋_GB2312"/>
          <w:sz w:val="32"/>
        </w:rPr>
        <w:t>(5)铸牢中华民族共同体意识，促进各民族广泛交往交流交融，保障少数民族的合法权益，保障少数民族保持或者改革自己的风俗习惯的自由。</w:t>
      </w:r>
    </w:p>
    <w:p>
      <w:pPr>
        <w:spacing w:line="580" w:lineRule="exact"/>
        <w:ind w:firstLine="640"/>
        <w:jc w:val="both"/>
      </w:pPr>
      <w:r>
        <w:rPr>
          <w:rFonts w:ascii="仿宋_GB2312" w:hAnsi="仿宋_GB2312" w:eastAsia="仿宋_GB2312"/>
          <w:sz w:val="32"/>
        </w:rPr>
        <w:t>(6)保障宪法和法律赋予妇女的男女平等、同工同酬和婚姻自由等各项权利。</w:t>
      </w:r>
    </w:p>
    <w:p>
      <w:pPr>
        <w:spacing w:line="580" w:lineRule="exact"/>
        <w:ind w:firstLine="640"/>
        <w:jc w:val="both"/>
      </w:pPr>
      <w:r>
        <w:rPr>
          <w:rFonts w:ascii="仿宋_GB2312" w:hAnsi="仿宋_GB2312" w:eastAsia="仿宋_GB2312"/>
          <w:sz w:val="32"/>
        </w:rPr>
        <w:t>(7)办理尉犁县人民政府交办的其他事项。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新疆尉犁县尉犁镇人民政府2024年度，实有人数151人，其中：在职人员136人，增加15人；离休人员0人，增加0人；退休人员15人,增加4人。</w:t>
      </w:r>
    </w:p>
    <w:p>
      <w:pPr>
        <w:spacing w:line="580" w:lineRule="exact"/>
        <w:ind w:firstLine="640"/>
        <w:jc w:val="both"/>
      </w:pPr>
      <w:r>
        <w:rPr>
          <w:rFonts w:ascii="仿宋_GB2312" w:hAnsi="仿宋_GB2312" w:eastAsia="仿宋_GB2312"/>
          <w:sz w:val="32"/>
        </w:rPr>
        <w:t>新疆尉犁县尉犁镇人民政府无下属预算单位，下设8个科室，分别是：尉犁县尉犁镇党委、尉犁县尉犁镇武装部、尉犁县尉犁镇村镇规划建设发展中心（生态环境工作站）、尉犁县尉犁镇社会保障（民政）服务中心（退役军人服务站）、尉犁县尉犁镇综合行政执法队、尉犁县尉犁镇农村合作经济（统计）发展中心（财政所）、尉犁县尉犁镇文体广电旅游服务中心、尉犁县尉犁镇综治中心（网格化群众服务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2024年度收入总计2,699.10万元，</w:t>
      </w:r>
      <w:r>
        <w:rPr>
          <w:rFonts w:ascii="仿宋_GB2312" w:hAnsi="仿宋_GB2312" w:eastAsia="仿宋_GB2312"/>
          <w:b w:val="0"/>
          <w:sz w:val="32"/>
        </w:rPr>
        <w:t>其中：本年收入合计2,639.10万元，使用非财政拨款结余（含专用结余）0.00万元，年初结转和结余60.00万元。</w:t>
      </w:r>
    </w:p>
    <w:p>
      <w:pPr>
        <w:spacing w:line="580" w:lineRule="exact"/>
        <w:ind w:firstLine="640"/>
        <w:jc w:val="both"/>
      </w:pPr>
      <w:r>
        <w:rPr>
          <w:rFonts w:ascii="仿宋_GB2312" w:hAnsi="仿宋_GB2312" w:eastAsia="仿宋_GB2312"/>
          <w:b/>
          <w:sz w:val="32"/>
        </w:rPr>
        <w:t>2024年度支出总计2,699.10万元，</w:t>
      </w:r>
      <w:r>
        <w:rPr>
          <w:rFonts w:ascii="仿宋_GB2312" w:hAnsi="仿宋_GB2312" w:eastAsia="仿宋_GB2312"/>
          <w:b w:val="0"/>
          <w:sz w:val="32"/>
        </w:rPr>
        <w:t>其中：本年支出合计2,692.85万元，结余分配0.00万元，年末结转和结余6.25万元。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减少622.91万元，下降18.75%，主要原因是：本年减少临聘人员工资，导致河北对口援疆资金等其他收入减少。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本年收入2,639.10万元，</w:t>
      </w:r>
      <w:r>
        <w:rPr>
          <w:rFonts w:ascii="仿宋_GB2312" w:hAnsi="仿宋_GB2312" w:eastAsia="仿宋_GB2312"/>
          <w:b w:val="0"/>
          <w:sz w:val="32"/>
        </w:rPr>
        <w:t>其中：财政拨款收入2,639.10万元，占100.00%；上级补助收入0.00万元，占0.00%；事业收入0.00万元，占0.00%；经营收入0.00万元，占0.00%；附属单位上缴收入0.00万元，占0.00%；其他收入0.00万元，占0.00%。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本年支出2,692.85万元，</w:t>
      </w:r>
      <w:r>
        <w:rPr>
          <w:rFonts w:ascii="仿宋_GB2312" w:hAnsi="仿宋_GB2312" w:eastAsia="仿宋_GB2312"/>
          <w:b w:val="0"/>
          <w:sz w:val="32"/>
        </w:rPr>
        <w:t>其中：基本支出2,140.33万元，占79.48%；项目支出552.51万元，占20.52%；上缴上级支出0.00万元，占0.00%；经营支出0.00万元，占0.00%；对附属单位补助支出0.00万元，占0.00%。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2024年度财政拨款收入总计2,639.10万元，</w:t>
      </w:r>
      <w:r>
        <w:rPr>
          <w:rFonts w:ascii="仿宋_GB2312" w:hAnsi="仿宋_GB2312" w:eastAsia="仿宋_GB2312"/>
          <w:b w:val="0"/>
          <w:sz w:val="32"/>
        </w:rPr>
        <w:t>其中：年初财政拨款结转和结余0.00万元，本年财政拨款收入2,639.10万元。</w:t>
      </w:r>
      <w:r>
        <w:rPr>
          <w:rFonts w:ascii="仿宋_GB2312" w:hAnsi="仿宋_GB2312" w:eastAsia="仿宋_GB2312"/>
          <w:b/>
          <w:sz w:val="32"/>
        </w:rPr>
        <w:t>财政拨款支出总计2,639.10万元，</w:t>
      </w:r>
      <w:r>
        <w:rPr>
          <w:rFonts w:ascii="仿宋_GB2312" w:hAnsi="仿宋_GB2312" w:eastAsia="仿宋_GB2312"/>
          <w:b w:val="0"/>
          <w:sz w:val="32"/>
        </w:rPr>
        <w:t>其中：年末财政拨款结转和结余0.00万元，本年财政拨款支出2,639.10万元。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456.46万元，增长20.91%，主要原因是：本年在职人员增加，相关人员经费增加，增加社区组织运转经费、社区党建工作经费、尉犁镇2024年人大代表活动经费及工作室、“家室站”补助资金等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2,110.06万元，决算数2,639.10万元，预决算差异率25.07%，主要原因是：年中追加尉犁镇2024年人大代表活动经费及工作室、“家室站”补助资金、巴州尉犁县尉犁镇团结社区2024年社区综合服务设施建设项目、食用菌产业园建设项目、尉犁镇基层组织建设资金项目，导致预决算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2024年度一般公共预算财政拨款支出2,638.23万元，</w:t>
      </w:r>
      <w:r>
        <w:rPr>
          <w:rFonts w:ascii="仿宋_GB2312" w:hAnsi="仿宋_GB2312" w:eastAsia="仿宋_GB2312"/>
          <w:b w:val="0"/>
          <w:sz w:val="32"/>
        </w:rPr>
        <w:t>占本年支出合计的97.97%。</w:t>
      </w:r>
      <w:r>
        <w:rPr>
          <w:rFonts w:ascii="仿宋_GB2312" w:hAnsi="仿宋_GB2312" w:eastAsia="仿宋_GB2312"/>
          <w:b/>
          <w:sz w:val="32"/>
        </w:rPr>
        <w:t>与上年相比，</w:t>
      </w:r>
      <w:r>
        <w:rPr>
          <w:rFonts w:ascii="仿宋_GB2312" w:hAnsi="仿宋_GB2312" w:eastAsia="仿宋_GB2312"/>
          <w:b w:val="0"/>
          <w:sz w:val="32"/>
        </w:rPr>
        <w:t>增加459.26万元，增长21.08%，主要原因是：本年在职人员增加，相关人员经费增加，增加社区组织运转经费、社区党建工作经费、尉犁镇2024年人大代表活动经费及工作室、“家室站”补助资金等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2,109.19万元，决算数2,638.23万元，预决算差异率25.08%，主要原因是：年中追加尉犁镇2024年人大代表活动经费及工作室、“家室站”补助资金、巴州尉犁县尉犁镇团结社区2024年社区综合服务设施建设项目、食用菌产业园建设项目、尉犁镇基层组织建设资金项目，导致预决算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1.一般公共服务支出(类)1,635.43万元,占61.99%。</w:t>
      </w:r>
    </w:p>
    <w:p>
      <w:pPr>
        <w:spacing w:line="580" w:lineRule="exact"/>
        <w:ind w:firstLine="640"/>
        <w:jc w:val="both"/>
      </w:pPr>
      <w:r>
        <w:rPr>
          <w:rFonts w:ascii="仿宋_GB2312" w:hAnsi="仿宋_GB2312" w:eastAsia="仿宋_GB2312"/>
          <w:b w:val="0"/>
          <w:sz w:val="32"/>
        </w:rPr>
        <w:t>2.教育支出(类)75.58万元,占2.86%。</w:t>
      </w:r>
    </w:p>
    <w:p>
      <w:pPr>
        <w:spacing w:line="580" w:lineRule="exact"/>
        <w:ind w:firstLine="640"/>
        <w:jc w:val="both"/>
      </w:pPr>
      <w:r>
        <w:rPr>
          <w:rFonts w:ascii="仿宋_GB2312" w:hAnsi="仿宋_GB2312" w:eastAsia="仿宋_GB2312"/>
          <w:b w:val="0"/>
          <w:sz w:val="32"/>
        </w:rPr>
        <w:t>3.文化旅游体育与传媒支出(类)25.02万元,占0.95%。</w:t>
      </w:r>
    </w:p>
    <w:p>
      <w:pPr>
        <w:spacing w:line="580" w:lineRule="exact"/>
        <w:ind w:firstLine="640"/>
        <w:jc w:val="both"/>
      </w:pPr>
      <w:r>
        <w:rPr>
          <w:rFonts w:ascii="仿宋_GB2312" w:hAnsi="仿宋_GB2312" w:eastAsia="仿宋_GB2312"/>
          <w:b w:val="0"/>
          <w:sz w:val="32"/>
        </w:rPr>
        <w:t>4.社会保障和就业支出(类)287.91万元,占10.91%。</w:t>
      </w:r>
    </w:p>
    <w:p>
      <w:pPr>
        <w:spacing w:line="580" w:lineRule="exact"/>
        <w:ind w:firstLine="640"/>
        <w:jc w:val="both"/>
      </w:pPr>
      <w:r>
        <w:rPr>
          <w:rFonts w:ascii="仿宋_GB2312" w:hAnsi="仿宋_GB2312" w:eastAsia="仿宋_GB2312"/>
          <w:b w:val="0"/>
          <w:sz w:val="32"/>
        </w:rPr>
        <w:t>5.卫生健康支出(类)109.16万元,占4.14%。</w:t>
      </w:r>
    </w:p>
    <w:p>
      <w:pPr>
        <w:spacing w:line="580" w:lineRule="exact"/>
        <w:ind w:firstLine="640"/>
        <w:jc w:val="both"/>
      </w:pPr>
      <w:r>
        <w:rPr>
          <w:rFonts w:ascii="仿宋_GB2312" w:hAnsi="仿宋_GB2312" w:eastAsia="仿宋_GB2312"/>
          <w:b w:val="0"/>
          <w:sz w:val="32"/>
        </w:rPr>
        <w:t>6.节能环保支出(类)1.71万元,占0.06%。</w:t>
      </w:r>
    </w:p>
    <w:p>
      <w:pPr>
        <w:spacing w:line="580" w:lineRule="exact"/>
        <w:ind w:firstLine="640"/>
        <w:jc w:val="both"/>
      </w:pPr>
      <w:r>
        <w:rPr>
          <w:rFonts w:ascii="仿宋_GB2312" w:hAnsi="仿宋_GB2312" w:eastAsia="仿宋_GB2312"/>
          <w:b w:val="0"/>
          <w:sz w:val="32"/>
        </w:rPr>
        <w:t>7.城乡社区支出(类)179.86万元,占6.82%。</w:t>
      </w:r>
    </w:p>
    <w:p>
      <w:pPr>
        <w:spacing w:line="580" w:lineRule="exact"/>
        <w:ind w:firstLine="640"/>
        <w:jc w:val="both"/>
      </w:pPr>
      <w:r>
        <w:rPr>
          <w:rFonts w:ascii="仿宋_GB2312" w:hAnsi="仿宋_GB2312" w:eastAsia="仿宋_GB2312"/>
          <w:b w:val="0"/>
          <w:sz w:val="32"/>
        </w:rPr>
        <w:t>8.农林水支出(类)121.44万元,占4.60%。</w:t>
      </w:r>
    </w:p>
    <w:p>
      <w:pPr>
        <w:spacing w:line="580" w:lineRule="exact"/>
        <w:ind w:firstLine="640"/>
        <w:jc w:val="both"/>
      </w:pPr>
      <w:r>
        <w:rPr>
          <w:rFonts w:ascii="仿宋_GB2312" w:hAnsi="仿宋_GB2312" w:eastAsia="仿宋_GB2312"/>
          <w:b w:val="0"/>
          <w:sz w:val="32"/>
        </w:rPr>
        <w:t>9.交通运输支出(类)0.95万元,占0.04%。</w:t>
      </w:r>
    </w:p>
    <w:p>
      <w:pPr>
        <w:spacing w:line="580" w:lineRule="exact"/>
        <w:ind w:firstLine="640"/>
        <w:jc w:val="both"/>
      </w:pPr>
      <w:r>
        <w:rPr>
          <w:rFonts w:ascii="仿宋_GB2312" w:hAnsi="仿宋_GB2312" w:eastAsia="仿宋_GB2312"/>
          <w:b w:val="0"/>
          <w:sz w:val="32"/>
        </w:rPr>
        <w:t>10.自然资源海洋气象等支出(类)35.51万元,占1.35%。</w:t>
      </w:r>
    </w:p>
    <w:p>
      <w:pPr>
        <w:spacing w:line="580" w:lineRule="exact"/>
        <w:ind w:firstLine="640"/>
        <w:jc w:val="both"/>
      </w:pPr>
      <w:r>
        <w:rPr>
          <w:rFonts w:ascii="仿宋_GB2312" w:hAnsi="仿宋_GB2312" w:eastAsia="仿宋_GB2312"/>
          <w:b w:val="0"/>
          <w:sz w:val="32"/>
        </w:rPr>
        <w:t>11.住房保障支出(类)165.65万元,占6.28%。</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人大事务(款)其他人大事务支出(项):支出决算数为17.40万元，比上年决算增加17.00万元，增长4,250.00%,主要原因是：本年增加尉犁镇2024年人大代表活动经费及工作室、“家室站”补助资金等，导致相关经费增加。</w:t>
      </w:r>
    </w:p>
    <w:p>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2.一般公共服务支出(类)政府办公厅（室）及相关机构事务(款)行政运行(项):支出决算数为361.79万元，比上年决算减少50.84万元，下降12.32%,主要原因是：本年减少聘用人员工作经费，导致相关经费减少。</w:t>
      </w:r>
    </w:p>
    <w:p>
      <w:pPr>
        <w:spacing w:line="580" w:lineRule="exact"/>
        <w:ind w:firstLine="640"/>
        <w:jc w:val="both"/>
      </w:pPr>
      <w:r>
        <w:rPr>
          <w:rFonts w:ascii="仿宋_GB2312" w:hAnsi="仿宋_GB2312" w:eastAsia="仿宋_GB2312"/>
          <w:b w:val="0"/>
          <w:sz w:val="32"/>
        </w:rPr>
        <w:t>3.一般公共服务支出(类)财政事务(款)事业运行(项):支出决算数为125.31万元，比上年决算增加7.20万元，增长6.10%,主要原因是：本年新增在职人员，人员经费增加，导致经费较上年有所增加。</w:t>
      </w:r>
    </w:p>
    <w:p>
      <w:pPr>
        <w:spacing w:line="580" w:lineRule="exact"/>
        <w:ind w:firstLine="640"/>
        <w:jc w:val="both"/>
      </w:pPr>
      <w:r>
        <w:rPr>
          <w:rFonts w:ascii="仿宋_GB2312" w:hAnsi="仿宋_GB2312" w:eastAsia="仿宋_GB2312"/>
          <w:b w:val="0"/>
          <w:sz w:val="32"/>
        </w:rPr>
        <w:t>4.一般公共服务支出(类)纪检监察事务(款)其他纪检监察事务支出(项):支出决算数为2.00万元，比上年决算增加0.50万元，增长33.33%,主要原因是：本年增加专项办案经费，导致相关经费增加。</w:t>
      </w:r>
    </w:p>
    <w:p>
      <w:pPr>
        <w:spacing w:line="580" w:lineRule="exact"/>
        <w:ind w:firstLine="640"/>
        <w:jc w:val="both"/>
      </w:pPr>
      <w:r>
        <w:rPr>
          <w:rFonts w:ascii="仿宋_GB2312" w:hAnsi="仿宋_GB2312" w:eastAsia="仿宋_GB2312"/>
          <w:b w:val="0"/>
          <w:sz w:val="32"/>
        </w:rPr>
        <w:t>5.一般公共服务支出(类)党委办公厅（室）及相关机构事务(款)行政运行(项):支出决算数为52.19万元，比上年决算减少4.59万元，下降8.08%,主要原因是：本年在职人员调入调出，人员职级不同，工资基数不同，导致人员经费较上年减少。</w:t>
      </w:r>
    </w:p>
    <w:p>
      <w:pPr>
        <w:spacing w:line="580" w:lineRule="exact"/>
        <w:ind w:firstLine="640"/>
        <w:jc w:val="both"/>
      </w:pPr>
      <w:r>
        <w:rPr>
          <w:rFonts w:ascii="仿宋_GB2312" w:hAnsi="仿宋_GB2312" w:eastAsia="仿宋_GB2312"/>
          <w:b w:val="0"/>
          <w:sz w:val="32"/>
        </w:rPr>
        <w:t>6.一般公共服务支出(类)组织事务(款)其他组织事务支出(项):支出决算数为277.28万元，比上年决算增加216.29万元，增长354.63%,主要原因是：本年增加社区组织运转经费，导致相关经费增加。</w:t>
      </w:r>
    </w:p>
    <w:p>
      <w:pPr>
        <w:spacing w:line="580" w:lineRule="exact"/>
        <w:ind w:firstLine="640"/>
        <w:jc w:val="both"/>
      </w:pPr>
      <w:r>
        <w:rPr>
          <w:rFonts w:ascii="仿宋_GB2312" w:hAnsi="仿宋_GB2312" w:eastAsia="仿宋_GB2312"/>
          <w:b w:val="0"/>
          <w:sz w:val="32"/>
        </w:rPr>
        <w:t>7.一般公共服务支出(类)其他共产党事务支出(款)事业运行(项):支出决算数为692.85万元，比上年决算减少38.96万元，下降5.32%,主要原因是：本年在职人员调入调出，人员职级不同，工资基数不同，导致人员经费较上年减少。</w:t>
      </w:r>
    </w:p>
    <w:p>
      <w:pPr>
        <w:spacing w:line="580" w:lineRule="exact"/>
        <w:ind w:firstLine="640"/>
        <w:jc w:val="both"/>
      </w:pPr>
      <w:r>
        <w:rPr>
          <w:rFonts w:ascii="仿宋_GB2312" w:hAnsi="仿宋_GB2312" w:eastAsia="仿宋_GB2312"/>
          <w:b w:val="0"/>
          <w:sz w:val="32"/>
        </w:rPr>
        <w:t>8.一般公共服务支出(类)市场监督管理事务(款)事业运行(项):支出决算数为78.21万元，比上年决算增加8.14万元，增长11.62%,主要原因是：本年新增在职人员，人员经费增加，导致经费较上年有所增加。</w:t>
      </w:r>
    </w:p>
    <w:p>
      <w:pPr>
        <w:spacing w:line="580" w:lineRule="exact"/>
        <w:ind w:firstLine="640"/>
        <w:jc w:val="both"/>
      </w:pPr>
      <w:r>
        <w:rPr>
          <w:rFonts w:ascii="仿宋_GB2312" w:hAnsi="仿宋_GB2312" w:eastAsia="仿宋_GB2312"/>
          <w:b w:val="0"/>
          <w:sz w:val="32"/>
        </w:rPr>
        <w:t>9.一般公共服务支出(类)其他一般公共服务支出(款)其他一般公共服务支出(项):支出决算数为28.41万元，比上年决算减少1.21万元，下降4.09%,主要原因是：本年在职人员调入调出，人员职级不同，工资基数不同，导致人员经费较上年减少。</w:t>
      </w:r>
    </w:p>
    <w:p>
      <w:pPr>
        <w:spacing w:line="580" w:lineRule="exact"/>
        <w:ind w:firstLine="640"/>
        <w:jc w:val="both"/>
      </w:pPr>
      <w:r>
        <w:rPr>
          <w:rFonts w:ascii="仿宋_GB2312" w:hAnsi="仿宋_GB2312" w:eastAsia="仿宋_GB2312"/>
          <w:b w:val="0"/>
          <w:sz w:val="32"/>
        </w:rPr>
        <w:t>10.教育支出(类)教育管理事务(款)其他教育管理事务支出(项):支出决算数为3.17万元，比上年决算减少0.50万元，下降13.62%,主要原因是：本年减少乡镇教育转移支付经费，导致相关经费减少。</w:t>
      </w:r>
    </w:p>
    <w:p>
      <w:pPr>
        <w:spacing w:line="580" w:lineRule="exact"/>
        <w:ind w:firstLine="640"/>
        <w:jc w:val="both"/>
      </w:pPr>
      <w:r>
        <w:rPr>
          <w:rFonts w:ascii="仿宋_GB2312" w:hAnsi="仿宋_GB2312" w:eastAsia="仿宋_GB2312"/>
          <w:b w:val="0"/>
          <w:sz w:val="32"/>
        </w:rPr>
        <w:t>11.教育支出(类)进修及培训(款)培训支出(项):支出决算数为2.82万元，比上年决算增加2.33万元，增长475.51%,主要原因是：本年外出培训的人数增加，导致培训费增加。</w:t>
      </w:r>
    </w:p>
    <w:p>
      <w:pPr>
        <w:spacing w:line="580" w:lineRule="exact"/>
        <w:ind w:firstLine="640"/>
        <w:jc w:val="both"/>
      </w:pPr>
      <w:r>
        <w:rPr>
          <w:rFonts w:ascii="仿宋_GB2312" w:hAnsi="仿宋_GB2312" w:eastAsia="仿宋_GB2312"/>
          <w:b w:val="0"/>
          <w:sz w:val="32"/>
        </w:rPr>
        <w:t>12.教育支出(类)其他教育支出(款)其他教育支出(项):支出决算数为69.60万元，比上年决算增加69.60万元，增长100.00%,主要原因是：本年增加社区党建工作经费，导致相关经费增加。</w:t>
      </w:r>
    </w:p>
    <w:p>
      <w:pPr>
        <w:spacing w:line="580" w:lineRule="exact"/>
        <w:ind w:firstLine="640"/>
        <w:jc w:val="both"/>
      </w:pPr>
      <w:r>
        <w:rPr>
          <w:rFonts w:ascii="仿宋_GB2312" w:hAnsi="仿宋_GB2312" w:eastAsia="仿宋_GB2312"/>
          <w:b w:val="0"/>
          <w:sz w:val="32"/>
        </w:rPr>
        <w:t>13.文化旅游体育与传媒支出(类)文化和旅游(款)群众文化(项):支出决算数为17.02万元，比上年决算增加2.13万元，增长14.30%,主要原因是：本年在职人员工资调增，导致相关人员经费较上年有所增加。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14.文化旅游体育与传媒支出(类)文化和旅游(款)其他文化和旅游支出(项):支出决算数为5.00万元，比上年决算增加0.70万元，增长16.28%,主要原因是：本年增加尉犁镇2024年美术馆、公共图书馆、文化馆[站]免费开放补助资金项目经费，导致相关经费增加。</w:t>
      </w:r>
    </w:p>
    <w:p>
      <w:pPr>
        <w:spacing w:line="580" w:lineRule="exact"/>
        <w:ind w:firstLine="640"/>
        <w:jc w:val="both"/>
      </w:pPr>
      <w:r>
        <w:rPr>
          <w:rFonts w:ascii="仿宋_GB2312" w:hAnsi="仿宋_GB2312" w:eastAsia="仿宋_GB2312"/>
          <w:b w:val="0"/>
          <w:sz w:val="32"/>
        </w:rPr>
        <w:t>15.文化旅游体育与传媒支出(类)其他文化旅游体育与传媒支出(款)其他文化旅游体育与传媒支出(项):支出决算数为3.00万元，比上年决算增加2.00万元，增长200.00%,主要原因是：本年增加2024年新时代文明实践中心建设项目经费，导致相关经费增加。</w:t>
      </w:r>
    </w:p>
    <w:p>
      <w:pPr>
        <w:spacing w:line="580" w:lineRule="exact"/>
        <w:ind w:firstLine="640"/>
        <w:jc w:val="both"/>
      </w:pPr>
      <w:r>
        <w:rPr>
          <w:rFonts w:ascii="仿宋_GB2312" w:hAnsi="仿宋_GB2312" w:eastAsia="仿宋_GB2312"/>
          <w:b w:val="0"/>
          <w:sz w:val="32"/>
        </w:rPr>
        <w:t>16.社会保障和就业支出(类)人力资源和社会保障管理事务(款)其他人力资源和社会保障管理事务支出(项):支出决算数为0.00万元，比上年决算减少0.35万元，下降100.00%,主要原因是：本年减少尉犁镇2023年自治区就业补助资金，导致相关经费减少。</w:t>
      </w:r>
    </w:p>
    <w:p>
      <w:pPr>
        <w:spacing w:line="580" w:lineRule="exact"/>
        <w:ind w:firstLine="640"/>
        <w:jc w:val="both"/>
      </w:pPr>
      <w:r>
        <w:rPr>
          <w:rFonts w:ascii="仿宋_GB2312" w:hAnsi="仿宋_GB2312" w:eastAsia="仿宋_GB2312"/>
          <w:b w:val="0"/>
          <w:sz w:val="32"/>
        </w:rPr>
        <w:t>17.社会保障和就业支出(类)行政事业单位养老支出(款)行政单位离退休(项):支出决算数为6.26万元，比上年决算增加3.27万元，增长109.36%,主要原因是：本年退休人员增加，退休费支出增加。</w:t>
      </w:r>
    </w:p>
    <w:p>
      <w:pPr>
        <w:spacing w:line="580" w:lineRule="exact"/>
        <w:ind w:firstLine="640"/>
        <w:jc w:val="both"/>
      </w:pPr>
      <w:r>
        <w:rPr>
          <w:rFonts w:ascii="仿宋_GB2312" w:hAnsi="仿宋_GB2312" w:eastAsia="仿宋_GB2312"/>
          <w:b w:val="0"/>
          <w:sz w:val="32"/>
        </w:rPr>
        <w:t>18.社会保障和就业支出(类)行政事业单位养老支出(款)事业单位离退休(项):支出决算数为2.33万元，比上年决算减少0.05万元，下降2.10%,主要原因是：上年补发退休人员绩效，本无此项支出，导致相关经费减少。</w:t>
      </w:r>
    </w:p>
    <w:p>
      <w:pPr>
        <w:spacing w:line="580" w:lineRule="exact"/>
        <w:ind w:firstLine="640"/>
        <w:jc w:val="both"/>
      </w:pPr>
      <w:r>
        <w:rPr>
          <w:rFonts w:ascii="仿宋_GB2312" w:hAnsi="仿宋_GB2312" w:eastAsia="仿宋_GB2312"/>
          <w:b w:val="0"/>
          <w:sz w:val="32"/>
        </w:rPr>
        <w:t>19.社会保障和就业支出(类)行政事业单位养老支出(款)机关事业单位基本养老保险缴费支出(项):支出决算数为203.76万元，比上年决算增加23.06万元，增长12.76%,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20.社会保障和就业支出(类)行政事业单位养老支出(款)机关事业单位职业年金缴费支出(项):支出决算数为11.97万元，比上年决算减少2.48万元，下降17.16%,主要原因是：本年新增退休人员较上年减少，职业年金缴费较上年减少。</w:t>
      </w:r>
    </w:p>
    <w:p>
      <w:pPr>
        <w:spacing w:line="580" w:lineRule="exact"/>
        <w:ind w:firstLine="640"/>
        <w:jc w:val="both"/>
      </w:pPr>
      <w:r>
        <w:rPr>
          <w:rFonts w:ascii="仿宋_GB2312" w:hAnsi="仿宋_GB2312" w:eastAsia="仿宋_GB2312"/>
          <w:b w:val="0"/>
          <w:sz w:val="32"/>
        </w:rPr>
        <w:t>21.社会保障和就业支出(类)就业补助(款)其他就业补助支出(项):支出决算数为1.46万元，比上年决算减少0.49万元，下降25.13%,主要原因是：本年减少尉犁镇2023年自治区就业补助资金，导致相关经费减少。</w:t>
      </w:r>
    </w:p>
    <w:p>
      <w:pPr>
        <w:spacing w:line="580" w:lineRule="exact"/>
        <w:ind w:firstLine="640"/>
        <w:jc w:val="both"/>
      </w:pPr>
      <w:r>
        <w:rPr>
          <w:rFonts w:ascii="仿宋_GB2312" w:hAnsi="仿宋_GB2312" w:eastAsia="仿宋_GB2312"/>
          <w:b w:val="0"/>
          <w:sz w:val="32"/>
        </w:rPr>
        <w:t>22.社会保障和就业支出(类)抚恤(款)其他优抚支出(项):支出决算数为1.17万元，比上年决算增加1.17万元，增长100.00%,主要原因是：本年增加现役军人生活补助缴费，导致相关经费增加。</w:t>
      </w:r>
    </w:p>
    <w:p>
      <w:pPr>
        <w:spacing w:line="580" w:lineRule="exact"/>
        <w:ind w:firstLine="640"/>
        <w:jc w:val="both"/>
      </w:pPr>
      <w:r>
        <w:rPr>
          <w:rFonts w:ascii="仿宋_GB2312" w:hAnsi="仿宋_GB2312" w:eastAsia="仿宋_GB2312"/>
          <w:b w:val="0"/>
          <w:sz w:val="32"/>
        </w:rPr>
        <w:t>23.社会保障和就业支出(类)退役军人管理事务(款)事业运行(项):支出决算数为60.95万元，比上年决算减少1.97万元，下降3.13%,主要原因是：本年在职人员调入调出，人员职级不同，工资基数不同，导致人员经费较上年减少。</w:t>
      </w:r>
    </w:p>
    <w:p>
      <w:pPr>
        <w:spacing w:line="580" w:lineRule="exact"/>
        <w:ind w:firstLine="640"/>
        <w:jc w:val="both"/>
      </w:pPr>
      <w:r>
        <w:rPr>
          <w:rFonts w:ascii="仿宋_GB2312" w:hAnsi="仿宋_GB2312" w:eastAsia="仿宋_GB2312"/>
          <w:b w:val="0"/>
          <w:sz w:val="32"/>
        </w:rPr>
        <w:t>24.卫生健康支出(类)公共卫生(款)重大公共卫生服务(项):支出决算数为1.00万元，比上年决算增加1.00万元，增长100.00%,主要原因是：本年增加尉犁镇2024年重大传染病防控补助经费，导致相关经费增加。</w:t>
      </w:r>
    </w:p>
    <w:p>
      <w:pPr>
        <w:spacing w:line="580" w:lineRule="exact"/>
        <w:ind w:firstLine="640"/>
        <w:jc w:val="both"/>
      </w:pPr>
      <w:r>
        <w:rPr>
          <w:rFonts w:ascii="仿宋_GB2312" w:hAnsi="仿宋_GB2312" w:eastAsia="仿宋_GB2312"/>
          <w:b w:val="0"/>
          <w:sz w:val="32"/>
        </w:rPr>
        <w:t>25.卫生健康支出(类)计划生育事务(款)其他计划生育事务支出(项):支出决算数为6.55万元，比上年决算减少28.37万元，下降81.24%,主要原因是：本年在职人员调入调出，人员职级不同，工资基数不同，导致人员经费较上年减少。</w:t>
      </w:r>
    </w:p>
    <w:p>
      <w:pPr>
        <w:spacing w:line="580" w:lineRule="exact"/>
        <w:ind w:firstLine="640"/>
        <w:jc w:val="both"/>
      </w:pPr>
      <w:r>
        <w:rPr>
          <w:rFonts w:ascii="仿宋_GB2312" w:hAnsi="仿宋_GB2312" w:eastAsia="仿宋_GB2312"/>
          <w:b w:val="0"/>
          <w:sz w:val="32"/>
        </w:rPr>
        <w:t>26.卫生健康支出(类)行政事业单位医疗(款)行政单位医疗(项):支出决算数为19.51万元，比上年决算增加0.32万元，增长1.67%,主要原因是：本年在职人员增加，行政单位医疗支出较上年增加。</w:t>
      </w:r>
    </w:p>
    <w:p>
      <w:pPr>
        <w:spacing w:line="580" w:lineRule="exact"/>
        <w:ind w:firstLine="640"/>
        <w:jc w:val="both"/>
      </w:pPr>
      <w:r>
        <w:rPr>
          <w:rFonts w:ascii="仿宋_GB2312" w:hAnsi="仿宋_GB2312" w:eastAsia="仿宋_GB2312"/>
          <w:b w:val="0"/>
          <w:sz w:val="32"/>
        </w:rPr>
        <w:t>27.卫生健康支出(类)行政事业单位医疗(款)事业单位医疗(项):支出决算数为74.32万元，比上年决算增加10.11万元，增长15.75%,主要原因是：本年在职人员增加，事业单位医疗支出较上年增加。</w:t>
      </w:r>
    </w:p>
    <w:p>
      <w:pPr>
        <w:spacing w:line="580" w:lineRule="exact"/>
        <w:ind w:firstLine="640"/>
        <w:jc w:val="both"/>
      </w:pPr>
      <w:r>
        <w:rPr>
          <w:rFonts w:ascii="仿宋_GB2312" w:hAnsi="仿宋_GB2312" w:eastAsia="仿宋_GB2312"/>
          <w:b w:val="0"/>
          <w:sz w:val="32"/>
        </w:rPr>
        <w:t>28.卫生健康支出(类)行政事业单位医疗(款)公务员医疗补助(项):支出决算数为7.77万元，比上年决算增加0.43万元，增长5.86%,主要原因是：本年在职人员增加，公务员医疗补助较上年增加。</w:t>
      </w:r>
    </w:p>
    <w:p>
      <w:pPr>
        <w:spacing w:line="580" w:lineRule="exact"/>
        <w:ind w:firstLine="640"/>
        <w:jc w:val="both"/>
      </w:pPr>
      <w:r>
        <w:rPr>
          <w:rFonts w:ascii="仿宋_GB2312" w:hAnsi="仿宋_GB2312" w:eastAsia="仿宋_GB2312"/>
          <w:b w:val="0"/>
          <w:sz w:val="32"/>
        </w:rPr>
        <w:t>29.节能环保支出(类)自然生态保护(款)生态保护(项):支出决算数为1.71万元，比上年决算增加1.71万元，增长100.00%,主要原因是：本年增加尉犁镇2022年重点区域生态保护和退化林修复项目经费，导致相关增加。</w:t>
      </w:r>
    </w:p>
    <w:p>
      <w:pPr>
        <w:spacing w:line="580" w:lineRule="exact"/>
        <w:ind w:firstLine="640"/>
        <w:jc w:val="both"/>
      </w:pPr>
      <w:r>
        <w:rPr>
          <w:rFonts w:ascii="仿宋_GB2312" w:hAnsi="仿宋_GB2312" w:eastAsia="仿宋_GB2312"/>
          <w:b w:val="0"/>
          <w:sz w:val="32"/>
        </w:rPr>
        <w:t>30.城乡社区支出(类)城乡社区公共设施(款)其他城乡社区公共设施支出(项):支出决算数为179.86万元，比上年决算增加179.86万元，增长100.00%,主要原因是：本年增加巴州尉犁县尉犁镇团结社区2024年社区综合服务设施建设项目经费，导致相关经费增加。</w:t>
      </w:r>
    </w:p>
    <w:p>
      <w:pPr>
        <w:spacing w:line="580" w:lineRule="exact"/>
        <w:ind w:firstLine="640"/>
        <w:jc w:val="both"/>
      </w:pPr>
      <w:r>
        <w:rPr>
          <w:rFonts w:ascii="仿宋_GB2312" w:hAnsi="仿宋_GB2312" w:eastAsia="仿宋_GB2312"/>
          <w:b w:val="0"/>
          <w:sz w:val="32"/>
        </w:rPr>
        <w:t>31.农林水支出(类)农业农村(款)事业运行(项):支出决算数为118.64万元，比上年决算增加17.06万元，增长16.79%,主要原因是：本年新增在职人员，人员经费增加，导致经费较上年有所增加。</w:t>
      </w:r>
    </w:p>
    <w:p>
      <w:pPr>
        <w:spacing w:line="580" w:lineRule="exact"/>
        <w:ind w:firstLine="640"/>
        <w:jc w:val="both"/>
      </w:pPr>
      <w:r>
        <w:rPr>
          <w:rFonts w:ascii="仿宋_GB2312" w:hAnsi="仿宋_GB2312" w:eastAsia="仿宋_GB2312"/>
          <w:b w:val="0"/>
          <w:sz w:val="32"/>
        </w:rPr>
        <w:t>32.农林水支出(类)农业农村(款)防灾救灾(项):支出决算数为0.00万元，比上年决算减少1.61万元，下降100.00%,主要原因是：本年减少2023年中央农业防灾减灾和水利救灾资金，导致相关经费减少。</w:t>
      </w:r>
    </w:p>
    <w:p>
      <w:pPr>
        <w:spacing w:line="580" w:lineRule="exact"/>
        <w:ind w:firstLine="640"/>
        <w:jc w:val="both"/>
      </w:pPr>
      <w:r>
        <w:rPr>
          <w:rFonts w:ascii="仿宋_GB2312" w:hAnsi="仿宋_GB2312" w:eastAsia="仿宋_GB2312"/>
          <w:b w:val="0"/>
          <w:sz w:val="32"/>
        </w:rPr>
        <w:t>33.农林水支出(类)农业农村(款)农村合作经济(项):支出决算数为0.00万元，比上年决算减少3.52万元，下降100.00%,主要原因是：本年减少2023年中央农业经营主体能力提升-高素质农民培育项目经费，导致相关经费减少。</w:t>
      </w:r>
    </w:p>
    <w:p>
      <w:pPr>
        <w:spacing w:line="580" w:lineRule="exact"/>
        <w:ind w:firstLine="640"/>
        <w:jc w:val="both"/>
      </w:pPr>
      <w:r>
        <w:rPr>
          <w:rFonts w:ascii="仿宋_GB2312" w:hAnsi="仿宋_GB2312" w:eastAsia="仿宋_GB2312"/>
          <w:b w:val="0"/>
          <w:sz w:val="32"/>
        </w:rPr>
        <w:t>34.农林水支出(类)巩固脱贫攻坚成果衔接乡村振兴(款)生产发展(项):支出决算数为2.80万元，比上年决算增加2.80万元，增长100.00%,主要原因是：本年增加2024年中央财政衔接推进乡村振兴补助资金，导致相关经费增加。</w:t>
      </w:r>
    </w:p>
    <w:p>
      <w:pPr>
        <w:spacing w:line="580" w:lineRule="exact"/>
        <w:ind w:firstLine="640"/>
        <w:jc w:val="both"/>
      </w:pPr>
      <w:r>
        <w:rPr>
          <w:rFonts w:ascii="仿宋_GB2312" w:hAnsi="仿宋_GB2312" w:eastAsia="仿宋_GB2312"/>
          <w:b w:val="0"/>
          <w:sz w:val="32"/>
        </w:rPr>
        <w:t>35.交通运输支出(类)公路水路运输(款)其他公路水路运输支出(项):支出决算数为0.95万元，比上年决算增加0.00万元，增长0.00%,主要原因是：与上年一致，无差异。</w:t>
      </w:r>
    </w:p>
    <w:p>
      <w:pPr>
        <w:spacing w:line="580" w:lineRule="exact"/>
        <w:ind w:firstLine="640"/>
        <w:jc w:val="both"/>
      </w:pPr>
      <w:r>
        <w:rPr>
          <w:rFonts w:ascii="仿宋_GB2312" w:hAnsi="仿宋_GB2312" w:eastAsia="仿宋_GB2312"/>
          <w:b w:val="0"/>
          <w:sz w:val="32"/>
        </w:rPr>
        <w:t>36.自然资源海洋气象等支出(类)自然资源事务(款)事业运行(项):支出决算数为35.51万元，比上年决算减少2.17万元，下降5.76%,主要原因是：本年在职人员调入调出，人员职级不同，缴费基数不同，导致行政单位医疗较上年减少。</w:t>
      </w:r>
    </w:p>
    <w:p>
      <w:pPr>
        <w:spacing w:line="580" w:lineRule="exact"/>
        <w:ind w:firstLine="640"/>
        <w:jc w:val="both"/>
      </w:pPr>
      <w:r>
        <w:rPr>
          <w:rFonts w:ascii="仿宋_GB2312" w:hAnsi="仿宋_GB2312" w:eastAsia="仿宋_GB2312"/>
          <w:b w:val="0"/>
          <w:sz w:val="32"/>
        </w:rPr>
        <w:t>37.住房保障支出(类)住房改革支出(款)住房公积金(项):支出决算数为165.65万元，比上年决算增加29.67万元，增长21.82%,主要原因是：本年在职人员增加，住房公积金支出较上年增加。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2024年度一般公共预算财政拨款基本支出2,086.59万元，其中：</w:t>
      </w:r>
      <w:r>
        <w:rPr>
          <w:rFonts w:ascii="仿宋_GB2312" w:hAnsi="仿宋_GB2312" w:eastAsia="仿宋_GB2312"/>
          <w:b/>
          <w:sz w:val="32"/>
        </w:rPr>
        <w:t>人员经费2,027.59万元，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包括：基本工资、津贴补贴、奖金、机关事业单位基本养老保险缴费、职业年金缴费、职工基本医疗保险缴费、公务员医疗补助缴费、其他社会保障缴费、住房公积金、退休费、抚恤金、生活补助、奖励金。</w:t>
      </w:r>
    </w:p>
    <w:p>
      <w:pPr>
        <w:spacing w:line="580" w:lineRule="exact"/>
        <w:ind w:firstLine="640"/>
        <w:jc w:val="both"/>
      </w:pPr>
      <w:r>
        <w:rPr>
          <w:rFonts w:ascii="仿宋_GB2312" w:hAnsi="仿宋_GB2312" w:eastAsia="仿宋_GB2312"/>
          <w:b/>
          <w:sz w:val="32"/>
        </w:rPr>
        <w:t>公用经费59.00万元，</w:t>
      </w:r>
      <w:r>
        <w:rPr>
          <w:rFonts w:ascii="仿宋_GB2312" w:hAnsi="仿宋_GB2312" w:eastAsia="仿宋_GB2312"/>
          <w:b w:val="0"/>
          <w:sz w:val="32"/>
        </w:rPr>
        <w:t>包括：办公费、水费、电费、邮电费、取暖费、差旅费、维修（护）费、租赁费、培训费、专用材料费、工会经费、福利费、公务用车运行维护费、办公设备购置。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减少2.80万元，下降100.00%，主要原因是：本年减少扶贫特色岗补助项目经费，导致相关经费减少。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年初预算数0.00万元，决算数0.00万元，预决算差异率0.00%，主要原因是：严格按照预算执行，预决算无差异。</w:t>
      </w:r>
    </w:p>
    <w:p>
      <w:pPr>
        <w:spacing w:line="580" w:lineRule="exact"/>
        <w:ind w:firstLine="640"/>
        <w:jc w:val="both"/>
      </w:pPr>
      <w:r>
        <w:rPr>
          <w:rFonts w:ascii="仿宋_GB2312" w:hAnsi="仿宋_GB2312" w:eastAsia="仿宋_GB2312"/>
          <w:b w:val="0"/>
          <w:sz w:val="32"/>
        </w:rPr>
        <w:t>政府性基金预算财政拨款支出0.00万元。</w:t>
      </w:r>
    </w:p>
    <w:p>
      <w:pPr>
        <w:spacing w:line="580" w:lineRule="exact"/>
        <w:ind w:firstLine="640"/>
        <w:jc w:val="both"/>
      </w:pPr>
      <w:r>
        <w:rPr>
          <w:rFonts w:ascii="仿宋_GB2312" w:hAnsi="仿宋_GB2312" w:eastAsia="仿宋_GB2312"/>
          <w:b w:val="0"/>
          <w:sz w:val="32"/>
        </w:rPr>
        <w:t>1.其他支出(类)彩票公益金安排的支出(款)用于巩固脱贫攻坚成果衔接乡村振兴的彩票公益金支出(项):支出决算数为0.00万元，比上年决算减少2.80万元，下降100.00%,主要原因是：本年减少扶贫特色岗补助项目经费，导致相关经费减少。</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sz w:val="32"/>
        </w:rPr>
        <w:t>2024年度国有资本经营预算财政拨款收入总计0.87万元，</w:t>
      </w:r>
      <w:r>
        <w:rPr>
          <w:rFonts w:ascii="仿宋_GB2312" w:hAnsi="仿宋_GB2312" w:eastAsia="仿宋_GB2312"/>
          <w:b w:val="0"/>
          <w:sz w:val="32"/>
        </w:rPr>
        <w:t>其中：年初结转和结余0.00万元，本年收入0.87万元。</w:t>
      </w:r>
      <w:r>
        <w:rPr>
          <w:rFonts w:ascii="仿宋_GB2312" w:hAnsi="仿宋_GB2312" w:eastAsia="仿宋_GB2312"/>
          <w:b/>
          <w:sz w:val="32"/>
        </w:rPr>
        <w:t>国有资本经营预算财政拨款支出总计0.87万元，</w:t>
      </w:r>
      <w:r>
        <w:rPr>
          <w:rFonts w:ascii="仿宋_GB2312" w:hAnsi="仿宋_GB2312" w:eastAsia="仿宋_GB2312"/>
          <w:b w:val="0"/>
          <w:sz w:val="32"/>
        </w:rPr>
        <w:t>其中：年末结转和结余0.00万元，本年支出0.87万元。</w:t>
      </w:r>
    </w:p>
    <w:p>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增加0.00万元，增长0.00%，主要原因是：与上年一致，无差异。</w:t>
      </w:r>
      <w:r>
        <w:rPr>
          <w:rFonts w:ascii="仿宋_GB2312" w:hAnsi="仿宋_GB2312" w:eastAsia="仿宋_GB2312"/>
          <w:b/>
          <w:sz w:val="32"/>
        </w:rPr>
        <w:t>与年初预算相比，</w:t>
      </w:r>
      <w:r>
        <w:rPr>
          <w:rFonts w:ascii="仿宋_GB2312" w:hAnsi="仿宋_GB2312" w:eastAsia="仿宋_GB2312"/>
          <w:b w:val="0"/>
          <w:sz w:val="32"/>
        </w:rPr>
        <w:t>年初预算数0.87万元，决算数0.87万元，预决算差异率0.00%，主要原因是：严格按照预算执行，预决算无差异。</w:t>
      </w:r>
    </w:p>
    <w:p>
      <w:pPr>
        <w:spacing w:line="580" w:lineRule="exact"/>
        <w:ind w:firstLine="640"/>
        <w:jc w:val="both"/>
      </w:pPr>
      <w:r>
        <w:rPr>
          <w:rFonts w:ascii="仿宋_GB2312" w:hAnsi="仿宋_GB2312" w:eastAsia="仿宋_GB2312"/>
          <w:sz w:val="32"/>
        </w:rPr>
        <w:t>国有资本经营预算财政拨款支出0.87万元。</w:t>
      </w:r>
    </w:p>
    <w:p>
      <w:pPr>
        <w:spacing w:line="580" w:lineRule="exact"/>
        <w:ind w:firstLine="640"/>
        <w:jc w:val="both"/>
      </w:pPr>
      <w:r>
        <w:rPr>
          <w:rFonts w:ascii="仿宋_GB2312" w:hAnsi="仿宋_GB2312" w:eastAsia="仿宋_GB2312"/>
          <w:b w:val="0"/>
          <w:sz w:val="32"/>
        </w:rPr>
        <w:t>1.国有资本经营预算支出(类)解决历史遗留问题及改革成本支出(款)国有企业退休人员社会化管理补助支出(项):支出决算数为0.87万元，比上年决算增加0.00万元，增长0.00%,主要原因是：与上年一致，无差异。</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2024年度财政拨款“三公”经费支出4.03万元，</w:t>
      </w:r>
      <w:r>
        <w:rPr>
          <w:rFonts w:ascii="仿宋_GB2312" w:hAnsi="仿宋_GB2312" w:eastAsia="仿宋_GB2312"/>
          <w:b w:val="0"/>
          <w:sz w:val="32"/>
        </w:rPr>
        <w:t>比上年增加0.81万元，增长25.16%，主要原因是：本单位公务用车日渐老化，维修维护成本增加，导致公务用车运行维护费较上年增加。</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公务用车购置及运行维护费支出4.03万元，占100.00%，比上年增加0.81万元，增长25.16%，主要原因是：本单位公务用车日渐老化，维修维护成本增加，导致公务用车运行维护费较上年增加。</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4.03万元，其中：公务用车购置费0.00万元，公务用车运行维护费4.03万元。公务用车运行维护费开支内容包括车辆加油费、维修费、保险费、审车费、过路费等。公务用车购置数0辆，公务用车保有量4辆。国有资产占用情况中固定资产车辆4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4.10万元，决算数4.03万元，预决算差异率-1.71%，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4.10万元，决算数4.03万元，预决算差异率-1.71%，主要原因是：严格落实中央八项规定精神，厉行节约，减少经费支出。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2024年度新疆尉犁县尉犁镇人民政府（行政单位和参照公务员法管理事业单位）机关运行经费支出59.00万元，比上年减少2.78万元，下降4.50%，主要原因是：严格落实中央八项规定精神，厉行节约，减少经费支出。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2024年度政府采购支出总额365.54万元，其中：政府采购货物支出41.31万元、政府采购工程支出318.70万元、政府采购服务支出5.53万元。</w:t>
      </w:r>
    </w:p>
    <w:p>
      <w:pPr>
        <w:spacing w:line="580" w:lineRule="exact"/>
        <w:ind w:firstLine="640"/>
        <w:jc w:val="both"/>
      </w:pPr>
      <w:r>
        <w:rPr>
          <w:rFonts w:ascii="仿宋_GB2312" w:hAnsi="仿宋_GB2312" w:eastAsia="仿宋_GB2312"/>
          <w:b w:val="0"/>
          <w:sz w:val="32"/>
        </w:rPr>
        <w:t>授予中小企业合同金额365.54万元，占政府采购支出总额的100.00%，其中：授予小微企业合同金额365.54万元，占政府采购支出总额的100.00%。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3,814.84平方米，价值853.47万元。车辆4辆，价值35.02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2,846.81万元，实际执行总额2,692.85万元；预算绩效评价项目16个，全年预算数557.92万元，全年执行数557.20万元。预算绩效管理取得的成效：一是确保资金的高效使用，切实发挥财政资金的使用效果；二是严格按照工作职责和相关文件依据，确保专款专用；三是严格控制资金的流出方向，确保资金的合规性。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的开展提供帮助。三是从源头上强化对专项资金预算管理，实行专项资金预算管理，结合单位实际,按轻重缓急统筹安排编制预算,提高预算编制科学性和合理性，优化资金结构。具体附整体支出绩效自评表，项目支出绩效自评表和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2,110.06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2,846.81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2,692.85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94.59%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9.46</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580.93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552.51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2,109.19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2,265.88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2,140.34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围绕县委、县政府中心工作，稳经济、促发展，稳步推进各项工作。</w:t>
              <w:br/>
              <w:br/>
              <w:t xml:space="preserve">1、丰富各族群众精神文化生活，积极组织开展文化活动；做好社会管理综合治理，解决群众矛盾纠纷、困难诉求。                       </w:t>
              <w:br/>
              <w:br/>
              <w:t xml:space="preserve">2、聚力惠民生、办实事，提升居民医疗保险、养老保险参保率，落实低保、特困、孤儿、残疾人补助等各项社会保障政策。加强传染病防控宣传，提升群众防范能力。                                                                                                                                                 3、做好信访维稳、安全排查、应急处突工作，确保社会大局和谐稳定。                                                          </w:t>
              <w:br/>
              <w:br/>
              <w:t>4、加强基层组织建设，夯实基层基础履行“办文、办会、办事”职能,主动、优质、高效做好为基层和群众服务工作。</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围绕县委、县政府中心工作，稳经济、促发展，已全年完成以下工作：</w:t>
              <w:br/>
              <w:br/>
              <w:t xml:space="preserve">1、丰富各族群众精神文化生活，积极组织开展文化活动1200次；做好社会管理综合治理，解决群众矛盾纠纷、困难诉求。                       </w:t>
              <w:br/>
              <w:br/>
              <w:t xml:space="preserve">2、聚力惠民生、办实事，居民医疗保险参保率93.46%、养老保险参保率73.06%，落实低保、特困、孤儿、残疾人补助等各项社会保障政策。加强传染病防控宣传，提升群众防范能力。                                                                                                                                                 3、做好信访维稳、安全排查、应急处突工作960场次，确保社会大局和谐稳定。                                                          </w:t>
              <w:br/>
              <w:br/>
              <w:t>4、加强基层组织建设，夯实基层基础履行“办文、办会、办事”职能,主动、优质、高效做好为基层和群众服务工作。</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解决矛盾纠纷、困难诉求次数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&gt;=1200次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尉犁县尉犁镇人民政府2024年工作计划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1200次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开展文体活动次数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&gt;=140场次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尉犁县尉犁镇人民政府2024年工作计划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140场次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城乡居民基本医疗保险参保率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尉犁县尉犁镇人民政府2024年工作计划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93.46%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13.95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城乡居民基本养老保险参保率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尉犁县尉犁镇人民政府2024年工作计划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73.06%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13.42</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困难群众救助率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尉犁县尉犁镇人民政府2024年工作计划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开展区域内安全隐患排查</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&gt;=960次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尉犁县尉犁镇人民政府2024年工作计划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2024年度自治区基层人大补助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打造银华社区人大全过程民主实践所，通过采购宣传屏、桌椅、平板灯等设备设施；采购人大宣讲活动及会议物资用品；水、电等维修维护；项目的实施，保障基层人大各项任务有序开展，并提高人大代表积极性。</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为打造银华社区人大全过程民主实践所，现已采购宣传背景墙3面、宣传屏1个、桌椅45把、平板灯6台、采购了2批人大宣讲及会议用品。</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人大民主实践所数量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制作宣传背景墙数量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宣传屏采购数量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桌椅采购数量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&gt;=45把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平板灯采购数量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&gt;=6台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人大宣讲及会议用品采购批次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设备购置到位及时率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制作宣传背景墙及宣传屏采购费用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&lt;=17780元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=17068元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应采购有优惠率，导致资金结余</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会议桌椅、平板灯采购费用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&lt;=17570元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=16942元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96.43%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应采购有优惠率，导致资金结余</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水、电维修费用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&lt;=8000元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=7680元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应采购有优惠率，导致资金结余</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人大宣讲活动用品采购费用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&lt;=8650元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=8570元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99.08%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剩余优惠率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会议用品采购费用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&lt;=8000元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=7989元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99.87%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剩余优惠率</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保障基层人大各项任务有序开展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人大代表满意度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98.74分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尉犁镇2024年重大传染病防控补助经费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目标1：通过宣传，增强居民对重大传染病的认识，了解疾病的传播途径，制作结核病健康教育宣传栏5个、印刷预防传染病科普知识宣传册1批，宣传预防措施和治疗方法，提高自我防护意识和能力。                                                                                                             目标2：降低传染病的传播率和发生率，激发居民的责任感和使命感，增强社会凝聚力。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制作结核病健康教育宣传栏5个花费1100元、印刷预防传染病科普知识宣传册1批花费8900元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制作结核病健康教育宣传栏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印刷预防传染病科普知识宣传册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传染病科普知识普及率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制作结核病健康教育宣传栏成本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&lt;=1100元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预防传染病科普知识宣传成本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=8900元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=8900元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提高居民健康意识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尉犁镇基层活动经费及三老人员补助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39.77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29.97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29.97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39.77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29.97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29.97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目标1：按季度及时发放13名“农村”三老人员的补助，保障帮扶工作有序开展。                                                             目标2：规范“四项活动”流程，积极做好起名、割礼、婚礼、葬礼“四项活动”的服务工作，引导群众崇尚现代文明生活。                       目标3:加强对农牧民夜校经费的管理，确保资金使用的合理性和效益，提高农民综合素质，培养有文化、明理守法的农民。</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按月及时发放了13名“农村”三老人员的补助17.99万元，保障帮扶工作有序开展。规范“四项活动”流程发放了1.98万元，积极做好起名、割礼、婚礼、葬礼“四项活动”的服务工作，引导群众崇尚现代文明生活。加强了对农牧民夜校经费的管理，确保资金使用的合理性和效益，提高农民综合素质，培养有文化、明理守法的农民。</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四项活动”涉及社区数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“农牧民夜校”工作涉及社区数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补贴覆盖率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“四项活动”经费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“农牧民夜校”工作经费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三老人员补助资金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=17.99万元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=17.99万元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享受补助人员生活水平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得到提升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尉犁镇基层组织建设资金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一：计划在团结、孔雀、银华社区分别打造0-6岁儿童学习游乐园3个、居民活动室3个、居民活动乐器室3个、便民家政室3个、居民活动舞蹈室3个、老年人康复训练活动室3个，还有采购一批家具和便民食堂设施；                                                                                                                                                         目标二：项目的实施有效增强社区凝聚力，提升了社区的形象和价值，促进居民身心健康，丰富居民精神生活，为居民提供便捷的生活服务。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已打造团结、孔雀、银华社区分别打造0-6岁儿童学习游乐园3个、居民活动室3个、居民活动乐器室3个、便民家政室3个、居民活动舞蹈室3个、老年人康复训练活动室3个，还有采购一批家具和便民食堂设施；                                                                                                                                                         </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打造0—6岁儿童学习游乐园</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打造社区居民活动室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打造居民活动乐器室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居民活动室采购家具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便民食堂设施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打造便民家政室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打造居民活动舞蹈室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打造老年人康复训练活动室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各项活动完成及时率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打造0—6岁儿童学习游乐园经费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&lt;=5.95万元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打造社区居民活动室经费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&lt;=22.06万元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=22.06万元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打造居民活动乐器室经费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居民活动室采购家具经费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&lt;=5.98万元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便民食堂设施经费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&lt;=11.21万元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打造便民家政室经费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&lt;=2.30万元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打造居民活动舞蹈室经费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打造老年人康复训练活动室经费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居民精神生活得到丰富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丰富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社区居民满意度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尉犁镇为民办事及工作队经费个人补助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80.49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35.31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35.31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80.49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35.31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35.31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目标1：项目用于发放驻社区工作队个人补助，共计28人，保障驻村帮扶工作有序开展，使享受补助人员生活水平得到提高，驻村工作队队员的工作积极性得到提高。                                                                                                                          目标2：进一步规范驻村工作队工作经费使用办法，提高驻村工作队工作经费使用效益。                                                       目标3：驻村干部满意度达95%以上。</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工作队6月份撤离，驻社区工作队个人补助发放到6月，共计28人，保障驻村帮扶工作有序开展，使享受补助人员生活水平得到提高，驻村工作队队员的工作积极性得到提高。 </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驻社区工作队数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补贴覆盖率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当年1-6月驻村干部个人补助金额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=35.31万元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=35.31万元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享受补助人员生活水平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得到提升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驻社区干部满意度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尉犁镇维修五号小区公租房廉租房下水管道资金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4.79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99.79%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4.79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目标1：改善居民生活环境和生活品质，提升下水道排水效率，管道维修涉及7个单元。                                                                                                                      目标2：提升尉犁县形象和功能，促进社会和谐稳定，节约资源与环境保护。</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改善居民生活环境和生活品质，提升下水道排水效率，管道维修涉及7个单元共计花费4.8万元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管道维修涉及单元数量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维修质量合格率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维修完工及时率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更换排水管道每单元成本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=4000元/单元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=4000元/单元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更换排水管道及楼下商铺业主的装修恢复成本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=9000元/单元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=9000元/单元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提升排水效率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五号小区居民满意度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自治州“五个好”党支部示范点补助经费项目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采购户外桌椅4套，公园凳25把，打造金宇社区“五个好”党支部示范点，提高示范点党支部工作的规范化和科学化水平。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党组织战斗堡垒作用显著提高，提高示范点党支部工作的规范化和科学化水平。已为金宇社区采购户外桌椅4套1.36万元，公园凳25把1.64万元</w:t>
              <w:tab/>
              <w:t>，</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“五个好”党支部示范点数量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采购户外桌椅数量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采购公园凳数量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&gt;=25把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采购质量合格率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补助经费拨付及时率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采购户外桌椅费用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采购公园凳费用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提高党组织战斗堡垒作用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显著提高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尉犁镇2024年国有企业退休人员社会化管理补助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本项目性质为民生保障项目，主要如下：</w:t>
              <w:br/>
              <w:t>1.国有企业已退休人员管理服务工作与原企业分离。</w:t>
              <w:br/>
              <w:t>2.国有企业不承担移交后的退休人员社会化管理服务费用。</w:t>
              <w:br/>
              <w:t>3.2024年尉犁镇分配企业退休人员35人，计划组织开展走访慰问活动次数1次以上；</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1.国有企业已退休人员管理服务工作与原企业分离。</w:t>
              <w:br/>
              <w:t>2.国有企业不承担移交后的退休人员社会化管理服务费用。</w:t>
              <w:br/>
              <w:t>3.2024年尉犁镇分配企业退休人员35人，已开展走访慰问活动1次。</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企业退休人员人数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组织开展走访慰问次数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国有企业已退休人员管理服务工作与原企业分离的比例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国有企业退休人员社区管理建全度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国有企业退休人员资金发放及时率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国有企业退休人员享受补助标准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=249元/人/年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=249元/人/年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国有企业退休人员幸福指数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逐渐提高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显著提高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国有企业退休人员满意度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2024年新时代文明实践中心建设项目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用于采购活动用品、宣传制品；10个社区开展“周五有约活动”至少30次，丰富社区居民的文化生活，增进邻里间的情感交流，提升社区文化软实力。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丰富社区居民的文化生活，增进邻里间的情感交流完成采购活动用品、宣传制品，10个社区开展“周五有约活动”30次，活动用品费2万元，花费宣传制品费1万元，丰富社区居民的文化生活，提升社区文化软实力。</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参与“周五有约活动”社区数量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开展周五有约活动次数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采购宣传制品数量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采购宣传制品质量合格率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活动按时完成率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活动用品费用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宣传制品费用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丰富社区居民的文化生活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巴州尉犁县尉犁镇团结社区2024年社区综合服务设施建设项目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179.86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179.86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179.86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179.86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项目开工时间2024年9月26日，完工时间为2025年4月25日，签订劳动合同后，经发包人确认后，工程款累计支付金额达到合同价的30%，项目已完成阶段性验收工作，验收合格率100%，按形象进度主体完成后，经发包人确认后，工程款累计支付达到合同价的60%。</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项目的实施，提升社区综合服务水平，满足居民多样化需求，增强社区凝聚力和居民满意度，建成布局合理，功能齐全，实用高效的社区综合服务设施，涵盖一站式服务大厅，文化活动场所，养老托育设施，组织各类社区活动，增强居民对社区的归属感，按形象进度主体完成后，经发包人确认后，工程款累计支付达到合同价的60%。</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改造服务设施面积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阶段性验收合格率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当年项目开工时间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2025年项目完工时间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本年度支付项目总预算60%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&lt;=179.86万元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=179.86万元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增强居民幸福感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提升社区综合服务水平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居民对社区综合服务设施的满意度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社区党建工作经费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目标1：用于10个社区组织党员开展各类学题教育132次，提高党员思想政治素质。开展党组织阵地建设，购置活动用品，修缮党组织活动场地。制作党建宣传资料、宣传栏等。 </w:t>
              <w:br/>
              <w:t>目标2：该项目资金在很大程度上保障党组织开展各类活动，使得各项工作能够落实到位，保障基层组织各项任务有序开展，并提升基层党组织服务力。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完成10个社区组织党员已开展各类学题教育88次，提高党员思想政治素质。开展党组织阵地建设，购置活动用品，修缮党组织活动场地。制作党建宣传资料、宣传栏等。 保障党组织开展各类活动，使得各项工作能够落实到位，保障基层组织各项任务有序开展，并提升基层党组织服务力。</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涉及社区数量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党组织开展活动次数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&gt;=132次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党建活动工作完成率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党建工作经费标准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=5万元/社区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=5万元/社区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提升基层党组织服务力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党员干部满意度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社区组织运转经费（十三届第十一次财经会）</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149.39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99.59%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149.39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目标1：保障10个社区正常运转，支付社区水电暖费、培训费、各类维修费；采购各类办公用品、耗材、宣传用品等。 </w:t>
              <w:br/>
              <w:t>目标2：该项目资金在很大程度上保障社区组织日常运转，使得各项工作能够落实到位，保障基层组织各项任务有序开展，并提升基层党组织服务力。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各项工作能够落实到位，保障基层组织各项任务有序开展。保证10个社区水电暖费、培训费、各类维修费；采购各类办公用品、耗材、宣传用品、计划生育宣传员补助等社区组织日常运转，全年及时支付各项经费计149.39万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社区组织运转经费涉及的社区数量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基层组织建设工作完成率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运转经费覆盖率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社区组织运转经费标准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=15万元/社区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=15万元/社区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99.59%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提高社区组织工作效率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得到提升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居民幸福指数提升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社区干部满意度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99.70分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尉犁镇“五个好”党支部补助经费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目标一：打造幸福、金宇社区2个地方个地方“五个好”党支部示范点，提高示范点党支部工作的规范化和科学化水平。</w:t>
              <w:br/>
              <w:t>目标二:持续推动党支部标准化规范化建设，发挥示范引领作用，提升党组织的凝聚力和战斗力。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截至12月31日，已打造幸福、金宇社区2个地方个地方“五个好”党支部示范点，采购老年多功能室设备16788元、居民活动室维修7500元、采购棋牌桌3600元、采购户外长椅32132元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“五个好”党支部示范点数量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采购老年多功能室设备批次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居民活动室维修次数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采购棋牌桌套数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采购户外长椅套数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采购质量合格率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各项工作完成及时率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采购老年多功能室设备成本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&lt;=16768元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=16768元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居民活动室维修成本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&lt;=7500元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采购棋牌桌成本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&lt;=3600元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采购户外长椅成本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&lt;=32132元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=32132元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提高党组织战斗堡垒作用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显著提高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显著提高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尉犁镇2022年重点区域生态保护和退化林修复项目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目标1：全面保护重点区域的生态环境，确保生态系统稳定性。                                                                                                                      目标2：修复退化林地，退化林修复面积26.3亩，采购了一批生产工具（油锯、高枝剪、粗枝剪、配件），每亩投资650元，提升生态保护与修复效果。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已修复退化林地，退化林修复面积26.3亩，采购了一批生产工具（油锯、高枝剪、粗枝剪、配件）共计花费1.71万元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退化林修复面积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=26.30亩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=26.3亩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采购油锯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采购高枝剪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采购粗枝剪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采购配件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苗木成活率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苗木保存率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退化林修复投入资金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采购油锯成本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采购高枝剪成本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&lt;=0.05万元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采购粗枝剪成本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&lt;=0.01万元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采购配件成本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&lt;=0.04万元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生态系统稳定性得到提升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尉犁镇2024年美术馆、公共图书馆、文化馆[站]免费开放补助资金项目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98.00%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紧紧围绕社会稳定和长治久安总目标，贯彻落实中央、自治区、自治州党委有关文化体育广播电视和旅游方针政策，以经济发展为基础，以民生改善为目标，推进文旅事业健康发展，具体目标如下：免费开放三馆一站活动的社区达10个，文化惠民方面，开展文艺活动、三馆一站活动次数达70场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免费开放三馆一站活动的社区10个，开展文化活动70场次，丰富各族群众精神文化生活，群众对公共文化服务满意度高达95%。</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免费开放三馆一站活动的社区数量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开展三馆一站活动次数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活动开展完成率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活动按时完成率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每个社区开展文化活动平均费用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=0.5万元/个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=0.49万元/个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采购有优惠率，导致资金结余</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丰富各族群众精神文化生活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群众对公共文化服务满意度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98.50分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尉犁镇2024年人大代表活动经费及工作室、“家室站”补助资金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新疆尉犁县尉犁镇人民政府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目标一：给100位人大代表发放履职、务工补贴40820元；采购了一批人大办公家具及办公用品、耗材；办公、监控设备维修。                                                     目标二：项目的实施，保障基层人大各项任务有序开展，并提高人大代表积极性。</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已为100位人大代表发放履职、务工补贴40820元；采购了一批人大办公家具及办公用品、耗材；办公、监控设备维修，共计花费21.4万元。 </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人大代表履职补贴发放人数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人大代表务工补贴发放人数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人大家室站采购办公桌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=139张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=139张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人大采购办公用品及耗材批次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社区设备维修次数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办公桌购置到位及时率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人大代表履职、务工补贴发放金额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=40820元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=40820元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人大办公家具采购费用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&lt;=37440元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=37440元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人大办公、监控设备维修费用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&lt;=76800元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=76800元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人大办公用品及耗材采购费用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&lt;=58940元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=58940元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保障基层人大各项任务有序开展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人大代表满意度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