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A5C" w:rsidRDefault="00E17A5C">
      <w:pPr>
        <w:spacing w:line="560" w:lineRule="exact"/>
        <w:ind w:firstLineChars="200" w:firstLine="800"/>
        <w:jc w:val="center"/>
        <w:rPr>
          <w:rFonts w:ascii="宋体" w:eastAsia="方正小标宋_GBK" w:hAnsi="宋体" w:cs="方正仿宋_GBK"/>
          <w:sz w:val="40"/>
          <w:szCs w:val="40"/>
        </w:rPr>
      </w:pPr>
    </w:p>
    <w:p w:rsidR="00E17A5C" w:rsidRDefault="00125D46">
      <w:pPr>
        <w:spacing w:line="560" w:lineRule="exact"/>
        <w:ind w:firstLineChars="200" w:firstLine="800"/>
        <w:jc w:val="center"/>
        <w:rPr>
          <w:rFonts w:ascii="宋体" w:eastAsia="方正小标宋_GBK" w:hAnsi="宋体" w:cs="方正仿宋_GBK"/>
          <w:sz w:val="40"/>
          <w:szCs w:val="40"/>
        </w:rPr>
      </w:pPr>
      <w:r>
        <w:rPr>
          <w:rFonts w:ascii="宋体" w:eastAsia="方正小标宋_GBK" w:hAnsi="宋体" w:cs="方正仿宋_GBK" w:hint="eastAsia"/>
          <w:sz w:val="40"/>
          <w:szCs w:val="40"/>
        </w:rPr>
        <w:t>尉犁县脱贫攻坚专题学习篇目（</w:t>
      </w:r>
      <w:r>
        <w:rPr>
          <w:rFonts w:ascii="宋体" w:eastAsia="方正小标宋_GBK" w:hAnsi="宋体" w:cs="方正仿宋_GBK" w:hint="eastAsia"/>
          <w:sz w:val="40"/>
          <w:szCs w:val="40"/>
        </w:rPr>
        <w:t>12</w:t>
      </w:r>
      <w:r>
        <w:rPr>
          <w:rFonts w:ascii="宋体" w:eastAsia="方正小标宋_GBK" w:hAnsi="宋体" w:cs="方正仿宋_GBK" w:hint="eastAsia"/>
          <w:sz w:val="40"/>
          <w:szCs w:val="40"/>
        </w:rPr>
        <w:t>月）</w:t>
      </w:r>
    </w:p>
    <w:p w:rsidR="00E17A5C" w:rsidRDefault="00E17A5C">
      <w:pPr>
        <w:pStyle w:val="3"/>
        <w:spacing w:beforeAutospacing="0" w:afterAutospacing="0" w:line="560" w:lineRule="exact"/>
        <w:ind w:firstLineChars="200" w:firstLine="620"/>
        <w:rPr>
          <w:rFonts w:eastAsia="方正黑体_GBK" w:cs="方正黑体_GBK"/>
          <w:b w:val="0"/>
          <w:kern w:val="2"/>
          <w:sz w:val="31"/>
          <w:szCs w:val="31"/>
        </w:rPr>
      </w:pPr>
    </w:p>
    <w:p w:rsidR="00E17A5C" w:rsidRDefault="00125D46">
      <w:pPr>
        <w:pStyle w:val="3"/>
        <w:spacing w:beforeAutospacing="0" w:afterAutospacing="0" w:line="560" w:lineRule="exact"/>
        <w:ind w:firstLineChars="200" w:firstLine="620"/>
        <w:rPr>
          <w:rFonts w:eastAsia="方正黑体_GBK" w:cs="方正黑体_GBK"/>
          <w:b w:val="0"/>
          <w:kern w:val="2"/>
          <w:sz w:val="31"/>
          <w:szCs w:val="31"/>
        </w:rPr>
      </w:pPr>
      <w:r>
        <w:rPr>
          <w:rFonts w:eastAsia="方正黑体_GBK" w:cs="方正黑体_GBK" w:hint="eastAsia"/>
          <w:b w:val="0"/>
          <w:kern w:val="2"/>
          <w:sz w:val="31"/>
          <w:szCs w:val="31"/>
        </w:rPr>
        <w:t>一、《</w:t>
      </w:r>
      <w:r>
        <w:rPr>
          <w:rFonts w:eastAsia="方正黑体_GBK" w:cs="方正黑体_GBK" w:hint="eastAsia"/>
          <w:b w:val="0"/>
          <w:kern w:val="2"/>
          <w:sz w:val="31"/>
          <w:szCs w:val="31"/>
        </w:rPr>
        <w:t>中共中央</w:t>
      </w:r>
      <w:r>
        <w:rPr>
          <w:rFonts w:eastAsia="方正黑体_GBK" w:cs="方正黑体_GBK" w:hint="eastAsia"/>
          <w:b w:val="0"/>
          <w:kern w:val="2"/>
          <w:sz w:val="31"/>
          <w:szCs w:val="31"/>
        </w:rPr>
        <w:t xml:space="preserve"> </w:t>
      </w:r>
      <w:r>
        <w:rPr>
          <w:rFonts w:eastAsia="方正黑体_GBK" w:cs="方正黑体_GBK" w:hint="eastAsia"/>
          <w:b w:val="0"/>
          <w:kern w:val="2"/>
          <w:sz w:val="31"/>
          <w:szCs w:val="31"/>
        </w:rPr>
        <w:t>国务院关于打赢脱贫攻坚战三年行动的指导意见》</w:t>
      </w:r>
    </w:p>
    <w:p w:rsidR="00E17A5C" w:rsidRDefault="00125D46">
      <w:pPr>
        <w:pStyle w:val="3"/>
        <w:spacing w:beforeAutospacing="0" w:afterAutospacing="0" w:line="560" w:lineRule="exact"/>
        <w:ind w:firstLineChars="200" w:firstLine="620"/>
        <w:rPr>
          <w:rFonts w:eastAsia="方正黑体_GBK" w:cs="方正黑体_GBK"/>
          <w:b w:val="0"/>
          <w:kern w:val="2"/>
          <w:sz w:val="31"/>
          <w:szCs w:val="31"/>
        </w:rPr>
      </w:pPr>
      <w:r>
        <w:rPr>
          <w:rFonts w:eastAsia="方正黑体_GBK" w:cs="方正黑体_GBK" w:hint="eastAsia"/>
          <w:b w:val="0"/>
          <w:kern w:val="2"/>
          <w:sz w:val="31"/>
          <w:szCs w:val="31"/>
        </w:rPr>
        <w:t>二、中央、自治区、自治州脱贫攻坚会议、文件精神</w:t>
      </w:r>
    </w:p>
    <w:p w:rsidR="00E17A5C" w:rsidRDefault="00125D46">
      <w:pPr>
        <w:spacing w:line="560" w:lineRule="exact"/>
        <w:ind w:firstLineChars="200" w:firstLine="620"/>
        <w:rPr>
          <w:rFonts w:ascii="宋体" w:eastAsia="方正仿宋_GBK" w:hAnsi="宋体" w:cs="方正仿宋_GBK"/>
          <w:sz w:val="31"/>
          <w:szCs w:val="31"/>
        </w:rPr>
      </w:pPr>
      <w:r>
        <w:rPr>
          <w:rFonts w:ascii="宋体" w:eastAsia="方正仿宋_GBK" w:hAnsi="宋体" w:cs="方正仿宋_GBK" w:hint="eastAsia"/>
          <w:sz w:val="31"/>
          <w:szCs w:val="31"/>
        </w:rPr>
        <w:t>1.</w:t>
      </w:r>
      <w:r>
        <w:rPr>
          <w:rFonts w:ascii="宋体" w:eastAsia="方正仿宋_GBK" w:hAnsi="宋体" w:cs="方正仿宋_GBK" w:hint="eastAsia"/>
          <w:sz w:val="31"/>
          <w:szCs w:val="31"/>
        </w:rPr>
        <w:t>《国务院扶贫办综合司　中国银保监会办公厅关于印发刘永富主任、梁涛副主席在全国扶贫小额信贷工作会议上讲话的通知》</w:t>
      </w:r>
      <w:r>
        <w:rPr>
          <w:rFonts w:ascii="宋体" w:eastAsia="方正仿宋_GBK" w:hAnsi="宋体" w:cs="方正仿宋_GBK" w:hint="eastAsia"/>
          <w:sz w:val="31"/>
          <w:szCs w:val="31"/>
        </w:rPr>
        <w:t>(</w:t>
      </w:r>
      <w:r>
        <w:rPr>
          <w:rFonts w:ascii="宋体" w:eastAsia="方正仿宋_GBK" w:hAnsi="宋体" w:cs="方正仿宋_GBK" w:hint="eastAsia"/>
          <w:sz w:val="31"/>
          <w:szCs w:val="31"/>
        </w:rPr>
        <w:t>国开办司发〔</w:t>
      </w:r>
      <w:r>
        <w:rPr>
          <w:rFonts w:ascii="宋体" w:eastAsia="方正仿宋_GBK" w:hAnsi="宋体" w:cs="方正仿宋_GBK" w:hint="eastAsia"/>
          <w:sz w:val="31"/>
          <w:szCs w:val="31"/>
        </w:rPr>
        <w:t>2020</w:t>
      </w:r>
      <w:r>
        <w:rPr>
          <w:rFonts w:ascii="宋体" w:eastAsia="方正仿宋_GBK" w:hAnsi="宋体" w:cs="方正仿宋_GBK" w:hint="eastAsia"/>
          <w:sz w:val="31"/>
          <w:szCs w:val="31"/>
        </w:rPr>
        <w:t>〕</w:t>
      </w:r>
      <w:r>
        <w:rPr>
          <w:rFonts w:ascii="宋体" w:eastAsia="方正仿宋_GBK" w:hAnsi="宋体" w:cs="方正仿宋_GBK" w:hint="eastAsia"/>
          <w:sz w:val="31"/>
          <w:szCs w:val="31"/>
        </w:rPr>
        <w:t>17</w:t>
      </w:r>
      <w:r>
        <w:rPr>
          <w:rFonts w:ascii="宋体" w:eastAsia="方正仿宋_GBK" w:hAnsi="宋体" w:cs="方正仿宋_GBK" w:hint="eastAsia"/>
          <w:sz w:val="31"/>
          <w:szCs w:val="31"/>
        </w:rPr>
        <w:t>号）</w:t>
      </w:r>
    </w:p>
    <w:p w:rsidR="00E17A5C" w:rsidRDefault="00125D46">
      <w:pPr>
        <w:spacing w:line="560" w:lineRule="exact"/>
        <w:ind w:firstLineChars="200" w:firstLine="620"/>
        <w:rPr>
          <w:rFonts w:ascii="宋体" w:eastAsia="方正仿宋_GBK" w:hAnsi="宋体" w:cs="方正仿宋_GBK"/>
          <w:sz w:val="31"/>
          <w:szCs w:val="31"/>
        </w:rPr>
      </w:pPr>
      <w:r>
        <w:rPr>
          <w:rFonts w:ascii="宋体" w:eastAsia="方正仿宋_GBK" w:hAnsi="宋体" w:cs="方正仿宋_GBK" w:hint="eastAsia"/>
          <w:sz w:val="31"/>
          <w:szCs w:val="31"/>
        </w:rPr>
        <w:t>2.11</w:t>
      </w:r>
      <w:r>
        <w:rPr>
          <w:rFonts w:ascii="宋体" w:eastAsia="方正仿宋_GBK" w:hAnsi="宋体" w:cs="方正仿宋_GBK" w:hint="eastAsia"/>
          <w:sz w:val="31"/>
          <w:szCs w:val="31"/>
        </w:rPr>
        <w:t>月</w:t>
      </w:r>
      <w:r>
        <w:rPr>
          <w:rFonts w:ascii="宋体" w:eastAsia="方正仿宋_GBK" w:hAnsi="宋体" w:cs="方正仿宋_GBK" w:hint="eastAsia"/>
          <w:sz w:val="31"/>
          <w:szCs w:val="31"/>
        </w:rPr>
        <w:t>14</w:t>
      </w:r>
      <w:r>
        <w:rPr>
          <w:rFonts w:ascii="宋体" w:eastAsia="方正仿宋_GBK" w:hAnsi="宋体" w:cs="方正仿宋_GBK" w:hint="eastAsia"/>
          <w:sz w:val="31"/>
          <w:szCs w:val="31"/>
        </w:rPr>
        <w:t>日自治区党委理论学习中心组集体学习习近平总书记扶贫工作重要论述研究会精神</w:t>
      </w:r>
    </w:p>
    <w:p w:rsidR="00E17A5C" w:rsidRDefault="00E17A5C">
      <w:pPr>
        <w:pStyle w:val="Heading3"/>
      </w:pPr>
    </w:p>
    <w:p w:rsidR="00E17A5C" w:rsidRDefault="00E17A5C">
      <w:pPr>
        <w:pStyle w:val="Heading3"/>
        <w:rPr>
          <w:rFonts w:ascii="宋体" w:eastAsia="方正仿宋_GBK" w:hAnsi="宋体" w:cs="方正仿宋_GBK"/>
          <w:sz w:val="31"/>
          <w:szCs w:val="31"/>
          <w:highlight w:val="yellow"/>
        </w:rPr>
      </w:pPr>
    </w:p>
    <w:p w:rsidR="00E17A5C" w:rsidRDefault="00E17A5C">
      <w:pPr>
        <w:rPr>
          <w:highlight w:val="yellow"/>
        </w:rPr>
      </w:pPr>
    </w:p>
    <w:p w:rsidR="00E17A5C" w:rsidRDefault="00E17A5C">
      <w:pPr>
        <w:spacing w:line="560" w:lineRule="exact"/>
        <w:ind w:firstLineChars="200" w:firstLine="420"/>
        <w:rPr>
          <w:highlight w:val="yellow"/>
        </w:rPr>
      </w:pPr>
    </w:p>
    <w:p w:rsidR="00E17A5C" w:rsidRDefault="00E17A5C">
      <w:pPr>
        <w:pStyle w:val="3"/>
        <w:spacing w:beforeAutospacing="0" w:afterAutospacing="0" w:line="560" w:lineRule="exact"/>
        <w:ind w:firstLineChars="200" w:firstLine="542"/>
        <w:rPr>
          <w:highlight w:val="yellow"/>
        </w:rPr>
        <w:sectPr w:rsidR="00E17A5C">
          <w:footerReference w:type="default" r:id="rId8"/>
          <w:pgSz w:w="11906" w:h="16838"/>
          <w:pgMar w:top="2098" w:right="1531" w:bottom="1984" w:left="1531" w:header="851" w:footer="1304" w:gutter="0"/>
          <w:cols w:space="425"/>
          <w:docGrid w:type="lines" w:linePitch="312"/>
        </w:sectPr>
      </w:pPr>
    </w:p>
    <w:p w:rsidR="00E17A5C" w:rsidRDefault="00E17A5C">
      <w:pPr>
        <w:spacing w:line="560" w:lineRule="exact"/>
        <w:rPr>
          <w:rFonts w:ascii="方正黑体_GBK" w:eastAsia="方正黑体_GBK" w:hAnsi="方正黑体_GBK" w:cs="方正黑体_GBK"/>
          <w:sz w:val="31"/>
          <w:szCs w:val="31"/>
          <w:highlight w:val="yellow"/>
        </w:rPr>
      </w:pPr>
    </w:p>
    <w:p w:rsidR="00E17A5C" w:rsidRDefault="00E17A5C">
      <w:pPr>
        <w:pStyle w:val="Heading3"/>
        <w:spacing w:line="584" w:lineRule="exact"/>
        <w:rPr>
          <w:rFonts w:ascii="宋体" w:hAnsi="宋体"/>
        </w:rPr>
      </w:pPr>
      <w:bookmarkStart w:id="0" w:name="_GoBack"/>
      <w:bookmarkEnd w:id="0"/>
    </w:p>
    <w:p w:rsidR="00E17A5C" w:rsidRDefault="00E17A5C">
      <w:pPr>
        <w:spacing w:line="584" w:lineRule="exact"/>
        <w:rPr>
          <w:rFonts w:ascii="宋体" w:hAnsi="宋体"/>
          <w:highlight w:val="yellow"/>
        </w:rPr>
      </w:pPr>
    </w:p>
    <w:p w:rsidR="00E17A5C" w:rsidRDefault="00E17A5C">
      <w:pPr>
        <w:pStyle w:val="Heading3"/>
        <w:spacing w:line="584" w:lineRule="exact"/>
        <w:rPr>
          <w:rFonts w:ascii="宋体" w:hAnsi="宋体"/>
          <w:highlight w:val="yellow"/>
        </w:rPr>
      </w:pPr>
    </w:p>
    <w:sectPr w:rsidR="00E17A5C">
      <w:footerReference w:type="default" r:id="rId9"/>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46" w:rsidRDefault="00125D46">
      <w:r>
        <w:separator/>
      </w:r>
    </w:p>
  </w:endnote>
  <w:endnote w:type="continuationSeparator" w:id="0">
    <w:p w:rsidR="00125D46" w:rsidRDefault="0012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5C" w:rsidRDefault="00125D4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-208915</wp:posOffset>
              </wp:positionV>
              <wp:extent cx="1043940" cy="32067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43940" cy="320675"/>
                      </a:xfrm>
                      <a:prstGeom prst="rect">
                        <a:avLst/>
                      </a:prstGeom>
                      <a:noFill/>
                      <a:ln>
                        <a:noFill/>
                      </a:ln>
                    </wps:spPr>
                    <wps:txbx>
                      <w:txbxContent>
                        <w:p w:rsidR="00E17A5C" w:rsidRDefault="00125D46">
                          <w:pPr>
                            <w:pStyle w:val="a3"/>
                            <w:jc w:val="cente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  \* MERGEFORMAT </w:instrText>
                          </w:r>
                          <w:r>
                            <w:rPr>
                              <w:rFonts w:asciiTheme="minorEastAsia" w:eastAsiaTheme="minorEastAsia" w:hAnsiTheme="minorEastAsia" w:cstheme="minorEastAsia" w:hint="eastAsia"/>
                              <w:sz w:val="30"/>
                              <w:szCs w:val="30"/>
                            </w:rPr>
                            <w:fldChar w:fldCharType="separate"/>
                          </w:r>
                          <w:r w:rsidR="001E1F06">
                            <w:rPr>
                              <w:rFonts w:asciiTheme="minorEastAsia" w:eastAsiaTheme="minorEastAsia" w:hAnsiTheme="minorEastAsia" w:cstheme="minorEastAsia"/>
                              <w:noProof/>
                              <w:sz w:val="30"/>
                              <w:szCs w:val="30"/>
                            </w:rPr>
                            <w:t>1</w:t>
                          </w:r>
                          <w:r>
                            <w:rPr>
                              <w:rFonts w:asciiTheme="minorEastAsia" w:eastAsiaTheme="minorEastAsia" w:hAnsiTheme="minorEastAsia" w:cstheme="minorEastAsia" w:hint="eastAsia"/>
                              <w:sz w:val="30"/>
                              <w:szCs w:val="30"/>
                            </w:rPr>
                            <w:fldChar w:fldCharType="end"/>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1pt;margin-top:-16.45pt;width:82.2pt;height:25.2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" filled="f" stroked="f">
              <v:textbox inset="0,0,0,0">
                <w:txbxContent>
                  <w:p w:rsidR="00E17A5C" w:rsidRDefault="00125D46">
                    <w:pPr>
                      <w:pStyle w:val="a3"/>
                      <w:jc w:val="cente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  \* MERGEFORMAT </w:instrText>
                    </w:r>
                    <w:r>
                      <w:rPr>
                        <w:rFonts w:asciiTheme="minorEastAsia" w:eastAsiaTheme="minorEastAsia" w:hAnsiTheme="minorEastAsia" w:cstheme="minorEastAsia" w:hint="eastAsia"/>
                        <w:sz w:val="30"/>
                        <w:szCs w:val="30"/>
                      </w:rPr>
                      <w:fldChar w:fldCharType="separate"/>
                    </w:r>
                    <w:r w:rsidR="001E1F06">
                      <w:rPr>
                        <w:rFonts w:asciiTheme="minorEastAsia" w:eastAsiaTheme="minorEastAsia" w:hAnsiTheme="minorEastAsia" w:cstheme="minorEastAsia"/>
                        <w:noProof/>
                        <w:sz w:val="30"/>
                        <w:szCs w:val="30"/>
                      </w:rPr>
                      <w:t>1</w:t>
                    </w:r>
                    <w:r>
                      <w:rPr>
                        <w:rFonts w:asciiTheme="minorEastAsia" w:eastAsiaTheme="minorEastAsia" w:hAnsiTheme="minorEastAsia" w:cstheme="minorEastAsia" w:hint="eastAsia"/>
                        <w:sz w:val="30"/>
                        <w:szCs w:val="30"/>
                      </w:rPr>
                      <w:fldChar w:fldCharType="end"/>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5C" w:rsidRDefault="00125D4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-427990</wp:posOffset>
              </wp:positionV>
              <wp:extent cx="905510" cy="4311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05510" cy="431165"/>
                      </a:xfrm>
                      <a:prstGeom prst="rect">
                        <a:avLst/>
                      </a:prstGeom>
                      <a:noFill/>
                      <a:ln w="6350">
                        <a:noFill/>
                      </a:ln>
                      <a:effectLst/>
                    </wps:spPr>
                    <wps:txbx>
                      <w:txbxContent>
                        <w:p w:rsidR="00E17A5C" w:rsidRDefault="00125D46">
                          <w:pPr>
                            <w:pStyle w:val="a3"/>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1E1F06">
                            <w:rPr>
                              <w:rFonts w:asciiTheme="minorEastAsia" w:eastAsiaTheme="minorEastAsia" w:hAnsiTheme="minorEastAsia" w:cstheme="minorEastAsia"/>
                              <w:noProof/>
                              <w:sz w:val="32"/>
                              <w:szCs w:val="32"/>
                            </w:rPr>
                            <w:t>2</w:t>
                          </w:r>
                          <w:r>
                            <w:rPr>
                              <w:rFonts w:asciiTheme="minorEastAsia" w:eastAsiaTheme="minorEastAsia" w:hAnsiTheme="minorEastAsia" w:cstheme="minorEastAsia" w:hint="eastAsia"/>
                              <w:sz w:val="32"/>
                              <w:szCs w:val="32"/>
                            </w:rPr>
                            <w:fldChar w:fldCharType="end"/>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0.1pt;margin-top:-33.7pt;width:71.3pt;height:33.95pt;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" filled="f" stroked="f" strokeweight=".5pt">
              <v:textbox inset="0,0,0,0">
                <w:txbxContent>
                  <w:p w:rsidR="00E17A5C" w:rsidRDefault="00125D46">
                    <w:pPr>
                      <w:pStyle w:val="a3"/>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1E1F06">
                      <w:rPr>
                        <w:rFonts w:asciiTheme="minorEastAsia" w:eastAsiaTheme="minorEastAsia" w:hAnsiTheme="minorEastAsia" w:cstheme="minorEastAsia"/>
                        <w:noProof/>
                        <w:sz w:val="32"/>
                        <w:szCs w:val="32"/>
                      </w:rPr>
                      <w:t>2</w:t>
                    </w:r>
                    <w:r>
                      <w:rPr>
                        <w:rFonts w:asciiTheme="minorEastAsia" w:eastAsiaTheme="minorEastAsia" w:hAnsiTheme="minorEastAsia" w:cstheme="minorEastAsia" w:hint="eastAsia"/>
                        <w:sz w:val="32"/>
                        <w:szCs w:val="32"/>
                      </w:rPr>
                      <w:fldChar w:fldCharType="end"/>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46" w:rsidRDefault="00125D46">
      <w:r>
        <w:separator/>
      </w:r>
    </w:p>
  </w:footnote>
  <w:footnote w:type="continuationSeparator" w:id="0">
    <w:p w:rsidR="00125D46" w:rsidRDefault="00125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CDEBC"/>
    <w:multiLevelType w:val="singleLevel"/>
    <w:tmpl w:val="5B1CDEB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5A"/>
    <w:rsid w:val="000E4D81"/>
    <w:rsid w:val="000E7175"/>
    <w:rsid w:val="000F1259"/>
    <w:rsid w:val="000F7D91"/>
    <w:rsid w:val="00125D46"/>
    <w:rsid w:val="00165F8F"/>
    <w:rsid w:val="00171B1A"/>
    <w:rsid w:val="001E1F06"/>
    <w:rsid w:val="002179FD"/>
    <w:rsid w:val="002210C5"/>
    <w:rsid w:val="00226827"/>
    <w:rsid w:val="00247723"/>
    <w:rsid w:val="00256EF2"/>
    <w:rsid w:val="00283F3E"/>
    <w:rsid w:val="0029745E"/>
    <w:rsid w:val="002F4E81"/>
    <w:rsid w:val="00300A71"/>
    <w:rsid w:val="00307AE3"/>
    <w:rsid w:val="00313455"/>
    <w:rsid w:val="003B32AF"/>
    <w:rsid w:val="003C3AD6"/>
    <w:rsid w:val="003D1CE8"/>
    <w:rsid w:val="004042E1"/>
    <w:rsid w:val="00417797"/>
    <w:rsid w:val="004B1B77"/>
    <w:rsid w:val="004B5FD7"/>
    <w:rsid w:val="00503E24"/>
    <w:rsid w:val="005C5F75"/>
    <w:rsid w:val="005E0F6A"/>
    <w:rsid w:val="005F43F9"/>
    <w:rsid w:val="0077387E"/>
    <w:rsid w:val="00774650"/>
    <w:rsid w:val="007753BE"/>
    <w:rsid w:val="00783116"/>
    <w:rsid w:val="00790B2E"/>
    <w:rsid w:val="007A20D1"/>
    <w:rsid w:val="007B271F"/>
    <w:rsid w:val="007C1748"/>
    <w:rsid w:val="007F682D"/>
    <w:rsid w:val="00835A11"/>
    <w:rsid w:val="00845F5A"/>
    <w:rsid w:val="00885BE5"/>
    <w:rsid w:val="008F5E84"/>
    <w:rsid w:val="00931771"/>
    <w:rsid w:val="00934722"/>
    <w:rsid w:val="009456D6"/>
    <w:rsid w:val="009571FD"/>
    <w:rsid w:val="00957BFC"/>
    <w:rsid w:val="009B7EA5"/>
    <w:rsid w:val="009C7A84"/>
    <w:rsid w:val="009D3871"/>
    <w:rsid w:val="009F1EA6"/>
    <w:rsid w:val="009F2422"/>
    <w:rsid w:val="009F511C"/>
    <w:rsid w:val="009F774F"/>
    <w:rsid w:val="00A15B36"/>
    <w:rsid w:val="00A41AA2"/>
    <w:rsid w:val="00A6049E"/>
    <w:rsid w:val="00AF4E46"/>
    <w:rsid w:val="00B135E8"/>
    <w:rsid w:val="00B35CC1"/>
    <w:rsid w:val="00B451DD"/>
    <w:rsid w:val="00B77AEE"/>
    <w:rsid w:val="00BF250A"/>
    <w:rsid w:val="00C02154"/>
    <w:rsid w:val="00C32ED1"/>
    <w:rsid w:val="00C36E68"/>
    <w:rsid w:val="00C37375"/>
    <w:rsid w:val="00C52D88"/>
    <w:rsid w:val="00C6032C"/>
    <w:rsid w:val="00CA5CCD"/>
    <w:rsid w:val="00CE3293"/>
    <w:rsid w:val="00D01ECE"/>
    <w:rsid w:val="00D06212"/>
    <w:rsid w:val="00D25CEA"/>
    <w:rsid w:val="00D67C45"/>
    <w:rsid w:val="00D7486A"/>
    <w:rsid w:val="00D91C9A"/>
    <w:rsid w:val="00DC7BB5"/>
    <w:rsid w:val="00E022C2"/>
    <w:rsid w:val="00E06213"/>
    <w:rsid w:val="00E17A5C"/>
    <w:rsid w:val="00E26274"/>
    <w:rsid w:val="00E64036"/>
    <w:rsid w:val="00E9197A"/>
    <w:rsid w:val="00EA3D3B"/>
    <w:rsid w:val="00EA461C"/>
    <w:rsid w:val="00EA5439"/>
    <w:rsid w:val="00EE2B51"/>
    <w:rsid w:val="00F3758C"/>
    <w:rsid w:val="00F70BA4"/>
    <w:rsid w:val="00F95572"/>
    <w:rsid w:val="00FB5B2C"/>
    <w:rsid w:val="00FD7718"/>
    <w:rsid w:val="062876B5"/>
    <w:rsid w:val="063F27F1"/>
    <w:rsid w:val="07C028AF"/>
    <w:rsid w:val="09AB160F"/>
    <w:rsid w:val="111D234C"/>
    <w:rsid w:val="121516AC"/>
    <w:rsid w:val="12960C36"/>
    <w:rsid w:val="13AF5BCD"/>
    <w:rsid w:val="146928E1"/>
    <w:rsid w:val="14A57229"/>
    <w:rsid w:val="16CD63F5"/>
    <w:rsid w:val="171D2BCD"/>
    <w:rsid w:val="19387D5A"/>
    <w:rsid w:val="1BF018AA"/>
    <w:rsid w:val="1C4B05F5"/>
    <w:rsid w:val="1F966BF3"/>
    <w:rsid w:val="2A94272C"/>
    <w:rsid w:val="2C8D4154"/>
    <w:rsid w:val="2DDD20D7"/>
    <w:rsid w:val="301865DE"/>
    <w:rsid w:val="310C0544"/>
    <w:rsid w:val="31E359A2"/>
    <w:rsid w:val="3DE80966"/>
    <w:rsid w:val="3E8E2C36"/>
    <w:rsid w:val="3E97039F"/>
    <w:rsid w:val="3EE82047"/>
    <w:rsid w:val="41AE5D8C"/>
    <w:rsid w:val="41EC7BE8"/>
    <w:rsid w:val="4A261DF8"/>
    <w:rsid w:val="4B156DF5"/>
    <w:rsid w:val="4B71676C"/>
    <w:rsid w:val="51274DC5"/>
    <w:rsid w:val="562A3387"/>
    <w:rsid w:val="56864FE4"/>
    <w:rsid w:val="58211673"/>
    <w:rsid w:val="598A0436"/>
    <w:rsid w:val="5B2A78B0"/>
    <w:rsid w:val="5D806BD1"/>
    <w:rsid w:val="69BC758E"/>
    <w:rsid w:val="6C414790"/>
    <w:rsid w:val="6CA13BF1"/>
    <w:rsid w:val="6D6B6B19"/>
    <w:rsid w:val="6EDF3ABE"/>
    <w:rsid w:val="6F0123C3"/>
    <w:rsid w:val="73ED3FA0"/>
    <w:rsid w:val="7BBA3B8D"/>
    <w:rsid w:val="7F47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23C2E6C-5707-45FB-A6BA-DCAB1008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3"/>
    <w:qFormat/>
    <w:pPr>
      <w:widowControl w:val="0"/>
      <w:jc w:val="both"/>
    </w:pPr>
    <w:rPr>
      <w:rFonts w:ascii="Calibri" w:hAnsi="Calibri"/>
      <w:kern w:val="2"/>
      <w:sz w:val="21"/>
      <w:szCs w:val="22"/>
    </w:rPr>
  </w:style>
  <w:style w:type="paragraph" w:styleId="3">
    <w:name w:val="heading 3"/>
    <w:basedOn w:val="a"/>
    <w:next w:val="a"/>
    <w:unhideWhenUsed/>
    <w:qFormat/>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keepNext/>
      <w:keepLines/>
      <w:spacing w:before="260" w:after="260" w:line="416" w:lineRule="auto"/>
      <w:textAlignment w:val="baseline"/>
    </w:pPr>
    <w:rPr>
      <w:b/>
      <w:bCs/>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Words>
  <Characters>173</Characters>
  <Application>Microsoft Office Word</Application>
  <DocSecurity>0</DocSecurity>
  <Lines>1</Lines>
  <Paragraphs>1</Paragraphs>
  <ScaleCrop>false</ScaleCrop>
  <Company>Home</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104</cp:revision>
  <cp:lastPrinted>2020-12-02T04:12:00Z</cp:lastPrinted>
  <dcterms:created xsi:type="dcterms:W3CDTF">2020-05-06T01:42:00Z</dcterms:created>
  <dcterms:modified xsi:type="dcterms:W3CDTF">2020-12-04T06:06:00Z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