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  <w:t>“四本”预算公开表</w:t>
      </w:r>
    </w:p>
    <w:p>
      <w:pPr>
        <w:numPr>
          <w:ilvl w:val="0"/>
          <w:numId w:val="0"/>
        </w:numPr>
        <w:tabs>
          <w:tab w:val="left" w:pos="2148"/>
        </w:tabs>
        <w:spacing w:before="190" w:line="350" w:lineRule="auto"/>
        <w:ind w:right="3265" w:rightChars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一、一般公共预算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表</w:t>
      </w:r>
    </w:p>
    <w:tbl>
      <w:tblPr>
        <w:tblStyle w:val="10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27"/>
        <w:gridCol w:w="1714"/>
        <w:gridCol w:w="1677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92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2024年巴州尉犁县一般公共预算收入表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20823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企业所得税退税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烟叶税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4977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6" w:lineRule="auto"/>
        <w:ind w:right="0" w:rightChars="0" w:firstLine="420" w:firstLineChars="200"/>
        <w:jc w:val="left"/>
        <w:textAlignment w:val="auto"/>
        <w:rPr>
          <w:rFonts w:hint="default" w:ascii="Times New Roman" w:hAnsi="Times New Roman" w:cs="Times New Roman"/>
        </w:rPr>
      </w:pPr>
    </w:p>
    <w:tbl>
      <w:tblPr>
        <w:tblStyle w:val="10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2951"/>
        <w:gridCol w:w="1640"/>
        <w:gridCol w:w="1700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1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巴州尉犁县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三、教育支出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四、科学技术支出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五、文化旅游体育与传媒支出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六、社会保障和就业支出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七、卫生健康支出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八、节能环保支出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九、城乡社区支出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十、农林水支出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42464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十一、交通运输支出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十二、资源勘探工业信息等支出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十三、商业服务业等支出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十四、金融支出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十五、援助其他地区支出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二十二、债务付息支出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二十三、债务发行费用支出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125872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10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77"/>
        <w:gridCol w:w="2950"/>
        <w:gridCol w:w="124"/>
        <w:gridCol w:w="1590"/>
        <w:gridCol w:w="25"/>
        <w:gridCol w:w="1615"/>
        <w:gridCol w:w="37"/>
        <w:gridCol w:w="1546"/>
        <w:gridCol w:w="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630" w:hRule="atLeast"/>
        </w:trPr>
        <w:tc>
          <w:tcPr>
            <w:tcW w:w="8923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2024年巴州尉犁县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80" w:hRule="atLeast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0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312" w:hRule="atLeast"/>
        </w:trPr>
        <w:tc>
          <w:tcPr>
            <w:tcW w:w="9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20823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15239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10105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企业所得税退税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10113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10114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10118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10119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10120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烟叶税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10199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4977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10302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10304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10305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10306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6334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10308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10309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1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10399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  <w:trHeight w:val="225" w:hRule="atLeast"/>
        </w:trPr>
        <w:tc>
          <w:tcPr>
            <w:tcW w:w="3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10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3071"/>
        <w:gridCol w:w="1500"/>
        <w:gridCol w:w="1540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表4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1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年巴州尉犁县本级一般公共预算支出表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人大会议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人大立法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人大监督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人大代表履职能力提升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代表工作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人大信访工作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其他人大事务支出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政协事务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政协会议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委员视察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参政议政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其他政协事务支出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政府办公厅(室)及相关机构事务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专项业务及机关事务管理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政务公开审批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信访事务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参事事务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其他政府办公厅（室）及相关机构事务支出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其他发展与改革事务支出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统计信息事务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专项统计业务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统计管理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专项普查活动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统计抽样调查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其他统计信息事务支出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预算改革业务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财政国库业务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财政监察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财政委托业务支出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其他财政事务支出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税收业务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其他税收事务支出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审计事务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审计业务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审计管理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其他审计事务支出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海关事务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缉私办案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口岸管理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海关关务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关税征管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海关监管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检验检疫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其他海关事务支出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纪检监察事务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大案要案查处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派驻派出机构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巡视工作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其他纪检监察事务支出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商贸事务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对外贸易管理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国际经济合作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外资管理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国内贸易管理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招商引资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其他商贸事务支出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知识产权事务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专利审批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知识产权战略和规划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国际合作与交流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知识产权宏观管理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商标管理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原产地地理标志管理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其他知识产权事务支出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民族工作专项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其他民族事务支出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港澳台事务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港澳事务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台湾事务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其他港澳台事务支出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档案事务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档案馆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其他档案事务支出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民主党派及工商联事务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参政议政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其他民主党派及工商联事务支出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群众团体事务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工会事务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其他群众团体事务支出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党委办公厅（室）及相关机构事务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其他党委办公厅（室）及相关机构事务支出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组织事务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公务员事务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其他组织事务支出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宣传事务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宣传管理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其他宣传事务支出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统战事务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宗教事务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华侨事务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其他统战事务支出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对外联络事务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其他对外联络事务支出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其他共产党事务支出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其他共产党事务支出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网信事务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信息安全事务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其他网信事务支出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市场监督管理事务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市场主体管理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市场秩序执法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质量基础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药品事务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医疗器械事务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化妆品事务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质量安全监管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食品安全监管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其他市场监督管理事务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国家赔偿费用支出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其他一般公共服务支出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其他对外联络事务支出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对外合作与交流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对外宣传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其他外交支出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国防动员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兵役征集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经济动员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人民防空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交通战备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边海防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其他国防动员支出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武装警察部队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武装警察部队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其他武装警察部队支出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执法办案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特别业务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特勤业务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移民事务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其他公安支出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安全业务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其他国家安全支出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检察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“两房”建设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检查监督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其他检察支出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法院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案件审判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案件执行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“两庭”建设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其他法院支出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司法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基层司法业务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普法宣传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律师管理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公共法律服务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国家统一法律职业资格考试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社区矫正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法治建设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其他司法支出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监狱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罪犯生活及医疗卫生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监狱业务及罪犯改造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狱政设施建设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其他监狱支出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强制隔离戒毒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强制隔离戒毒人员生活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强制隔离戒毒人员教育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所政设施建设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其他强制隔离戒毒支出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国家保密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保密技术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保密管理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其他国家保密支出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缉私警察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缉私业务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其他缉私警察支出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国家司法救助支出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其他教育管理事务支出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普通教育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小学教育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初中教育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高中教育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高等教育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其他普通教育支出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初等职业教育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中等职业教育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技校教育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高等职业教育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其他职业教育支出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成人初等教育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成人中等教育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成人高等教育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成人广播电视教育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其他成人教育支出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广播电视教育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广播电视学校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教育电视台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其他广播电视教育支出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留学教育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出国留学教育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来华留学教育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其他留学教育支出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特殊教育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特殊学校教育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工读学校教育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其他特殊教育支出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进修及培训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教师进修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干部教育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培训支出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退役士兵能力提升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其他进修及培训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教育费附加安排的支出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农村中小学校舍建设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农村中小学教学设施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城市中小学校舍建设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城市中小学教学设施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中等职业学校教学设施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其他教育费附加安排的支出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科学技术管理事务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其他科学技术管理事务支出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基础研究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自然科学基金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实验室及相关设施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重大科学工程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专项基础科研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专项技术基础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科技人才队伍建设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其他基础研究支出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应用研究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社会公益研究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高技术研究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专项科研试制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其他应用研究支出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技术研究与开发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科技成果转化与扩散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共性技术研究与开发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其他技术研究与开发支出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科技条件与服务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技术创新服务体系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科技条件专项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其他科技条件与服务支出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社会科学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社会科学研究机构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社会科学研究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社科基金支出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其他社会科学支出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科学技术普及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科普活动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青少年科技活动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学术交流活动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科技馆站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其他科学技术普及支出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科技交流与合作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国际交流与合作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重大科技合作项目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其他科技交流与合作支出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科技重大项目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科技重大专项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重点研发计划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其他科技重大项目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科技奖励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核应急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转制科研机构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文化和旅游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文化展示及纪念机构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艺术表演场所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艺术表演团体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群众文化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文化和旅游交流与合作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文化创作与保护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文化和旅游市场管理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旅游宣传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文化和旅游管理事务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其他文化和旅游支出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青少年科技活动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文物保护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博物馆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历史名城与古迹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其他文物支出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运动项目管理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体育竞赛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体育训练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体育场馆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群众体育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体育交流与合作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其他体育支出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新闻出版电影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新闻通讯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出版发行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版权管理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其他新闻出版电影支出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广播电视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监测监管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传输发射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广播电视事务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其他广播电视支出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其他文化旅游体育与传媒支出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宣传文化发展专项支出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文化产业发展专项支出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其他文化旅游体育与传媒支出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人力资源和社会保障管理事务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综合业务管理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劳动保障监察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就业管理事务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社会保险业务管理事务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社会保险经办机构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劳动关系和维权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公共就业服务和职业技能鉴定机构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劳动人事争议调解仲裁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政府特殊津贴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资助留学回国人员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博士后日常经费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引进人才费用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其他人力资源和社会保障管理事务支出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社会组织管理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行政区划和地名管理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基层政权建设和社区治理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其他民政管理事务支出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补充全国社会保障基金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用一般公共预算补充基金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行政事业单位养老支出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行政单位离退休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事业单位离退休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离退休人员管理机构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机关事业单位职业年金缴费支出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对机关事业单位基本养老保险基金的补助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对机关事业单位职业年金的补助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其他行政事业单位养老支出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企业改革补助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企业关闭破产补助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厂办大集体改革补助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其他企业改革发展补助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就业创业服务补贴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职业培训补贴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社会保险补贴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公益性岗位补贴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职业技能鉴定补贴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就业见习补贴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高技能人才培养补助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促进创业补贴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其他就业补助支出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抚恤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死亡抚恤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伤残抚恤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在乡复员、退伍军人生活补助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义务兵优待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农村籍退役士兵老年生活补助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光荣院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烈士纪念设施管理维护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其他优抚支出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退役安置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退役士兵安置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军队移交政府的离退休人员安置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军队移交政府离退休干部管理机构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退役士兵管理教育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军队转业干部安置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其他退役安置支出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社会福利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儿童福利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老年福利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康复辅具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殡葬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社会福利事业单位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养老服务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其他社会福利支出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残疾人事业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残疾人康复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残疾人就业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残疾人体育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残疾人生活和护理补贴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其他残疾人事业支出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红十字事业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其他红十字事业支出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最低生活保障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城市最低生活保障金支出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农村最低生活保障金支出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临时救助支出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流浪乞讨人员救助支出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特困人员救助供养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城市特困人员救助供养支出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农村特困人员救助供养支出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补充道路交通事故社会救助基金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交强险增值税补助基金支出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交强险罚款收入补助基金支出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其他生活救助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其他城市生活救助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其他农村生活救助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财政对基本养老保险基金的补助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财政对企业职工基本养老保险基金的补助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财政对城乡居民基本养老保险基金的补助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财政对其他基本养老保险基金的补助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财政对其他社会保险基金的补助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财政对失业保险基金的补助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财政对工伤保险基金的补助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其他财政对社会保险基金的补助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退役军人管理事务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拥军优属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军供保障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其他退役军人事务管理支出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财政代缴社会保险费支出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财政代缴城乡居民基本养老保险费支出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财政代缴其他社会保险费支出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卫生健康管理事务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其他卫生健康管理事务支出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公立医院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综合医院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中医（民族）医院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传染病医院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职业病防治医院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精神病医院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妇幼保健医院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其他专科医院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福利医院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行业医院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处理医疗欠费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康复医院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优抚医院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其他公立医院支出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基层医疗卫生机构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城市社区卫生机构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乡镇卫生院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其他基层医疗卫生机构支出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公共卫生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疾病预防控制机构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卫生监督机构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妇幼保健机构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精神卫生机构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应急救治机构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采供血机构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其他专业公共卫生机构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基本公共卫生服务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重大公共卫生服务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突发公共卫生事件应急处理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其他公共卫生支出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中医（民族医）药专项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其他中医药支出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计划生育事务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计划生育机构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计划生育服务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其他计划生育事务支出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行政事业单位医疗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行政单位医疗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事业单位医疗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公务员医疗补助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其他行政事业单位医疗支出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财政对基本医疗保险基金的补助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财政对职工基本医疗保险基金的补助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财政对城乡居民基本医疗保险基金的补助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财政对其他基本医疗保险基金的补助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城乡医疗救助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疾病应急救助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其他医疗救助支出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优抚对象医疗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优抚对象医疗补助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其他优抚对象医疗支出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医疗保障管理事务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医疗保障政策管理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医疗保障经办事务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其他医疗保障管理事务支出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环境保护管理事务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生态环境保护宣传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环境保护法规、规划及标准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生态环境国际合作及履约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生态环境保护行政许可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应对气候变化管理事务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其他环境保护管理事务支出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环境监测与监察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建设项目环评审查与监督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核与辐射安全监督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其他环境监测与监察支出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污染防治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大气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噪声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固体废弃物与化学品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放射源和放射性废物监管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辐射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土壤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其他污染防治支出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自然生态保护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生态保护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农村环境保护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生物及物种资源保护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草原生态修复治理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自然保护地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其他自然生态保护支出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天然林保护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森林管护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社会保险补助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政策性社会性支出补助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天然林保护工程建设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停伐补助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其他天然林保护支出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退耕还林还草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退耕现金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退耕还林粮食折现补贴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退耕还林粮食费用补贴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退耕还林工程建设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其他退耕还林还草支出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风沙荒漠治理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京津风沙源治理工程建设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其他风沙荒漠治理支出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退牧还草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退牧还草工程建设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其他退牧还草支出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已垦草原退耕还草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能源节约利用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污染减排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生态环境监测与信息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生态环境执法监察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减排专项支出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清洁生产专项支出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其他污染减排支出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可再生能源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循环经济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能源科技装备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能源行业管理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能源管理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农村电网建设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其他能源管理事务支出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其他节能环保支出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城管执法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工程建设标准规范编制与监管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工程建设管理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市政公用行业市场监管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住宅建设与房地产市场监管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执业资格注册、资质审查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其他城乡社区管理事务支出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城乡社区规划与管理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城乡社区公共设施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小城镇基础设施建设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其他城乡社区公共设施支出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建设市场管理与监督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建设市场管理与监督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42464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农业农村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农垦运行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科技转化与推广服务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病虫害控制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农产品质量安全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执法监管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统计监测与信息服务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行业业务管理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对外交流与合作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防灾救灾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稳定农民收入补贴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农业结构调整补贴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农业生产发展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农村合作经济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农产品加工与促销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农村社会事业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农业资源保护修复与利用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农村道路建设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2130148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渔业发展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对高校毕业生到基层任职补助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农田建设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其他农业农村支出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林业和草原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森林资源培育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技术推广与转化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森林资源管理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森林生态效益补偿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动植物保护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湿地保护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执法与监督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防沙治沙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对外合作与交流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产业化管理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林区公共支出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贷款贴息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林业草原防灾减灾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草原管理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行业业务管理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退耕还林还草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其他林业和草原支出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水利行业业务管理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水利工程建设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水利工程运行与维护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长江黄河等流域管理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水利前期工作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水利执法监督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水土保持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水资源节约管理与保护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水质监测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水文测报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防汛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抗旱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农村水利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水利技术推广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国际河流治理与管理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江河湖库水系综合整治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大中型水库移民后期扶持专项支出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水利安全监督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水利建设征地及移民支出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农村供水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南水北调工程建设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南水北调工程管理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其他水利支出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巩固脱贫衔接乡村振兴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农村基础设施建设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生产发展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社会发展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贷款奖补和贴息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“三西”农业建设专项补助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其他巩固脱贫衔接乡村振兴支出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对村级公益事业建设的补助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国有农场办社会职能改革补助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对村民委员会和村党支部的补助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对村集体经济组织的补助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农村综合改革示范试点补助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其他农村综合改革支出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普惠金融发展支出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支持农村金融机构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农业保险保费补贴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创业担保贷款贴息及奖补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补充创业担保贷款基金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其他普惠金融发展支出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目标价格补贴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棉花目标价格补贴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其他目标价格补贴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化解其他公益性乡村债务支出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公路水路运输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公路建设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公路养护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交通运输信息化建设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公路和运输安全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公路还贷专项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公路运输管理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公路和运输技术标准化建设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港口设施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航道维护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船舶检验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救助打捞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内河运输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远洋运输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海事管理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航标事业发展支出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水路运输管理支出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口岸建设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其他公路水路运输支出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铁路路网建设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铁路还贷专项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铁路安全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铁路专项运输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行业监管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其他铁路运输支出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民用航空运输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机场建设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空管系统建设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民航还贷专项支出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民用航空安全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民航专项运输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其他民用航空运输支出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邮政业支出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行业监管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邮政普遍服务与特殊服务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其他邮政业支出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车辆购置税用于公路等基础设施建设支出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车辆购置税用于农村公路建设支出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车辆购置税用于老旧汽车报废更新补贴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车辆购置税其他支出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其他交通运输支出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公共交通运营补助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其他交通运输支出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资源勘探开发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煤炭勘探开采和洗选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石油和天然气勘探开采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黑色金属矿勘探和采选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有色金属矿勘探和采选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非金属矿勘探和采选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其他资源勘探业支出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纺织业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医药制造业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非金属矿物制品业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通信设备、计算机及其他电子设备制造业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交通运输设备制造业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电气机械及器材制造业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工艺品及其他制造业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石油加工、炼焦及核燃料加工业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化学原料及化学制品制造业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黑色金属冶炼及压延加工业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有色金属冶炼及压延加工业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其他制造业支出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建筑业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其他建筑业支出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工业和信息产业监管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战备应急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专用通信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无线电及信息通信监管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工程建设及运行维护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产业发展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其他工业和信息产业监管支出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国有资产监管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国有企业监事会专项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中央企业专项管理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其他国有资产监管支出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支持中小企业发展和管理支出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科技型中小企业技术创新基金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中小企业发展专项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减免房租补贴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其他支持中小企业发展和管理支出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其他资源勘探工业信息等支出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黄金事务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技术改造支出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中药材扶持资金支出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重点产业振兴和技术改造项目贷款贴息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其他资源勘探工业信息等支出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商业流通事务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食品流通安全补贴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市场监测及信息管理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民贸企业补贴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民贸民品贷款贴息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其他商业流通事务支出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涉外发展服务支出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外商投资环境建设补助资金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其他涉外发展服务支出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其他商业服务业等支出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服务业基础设施建设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其他商业服务业等支出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金融部门行政支出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安全防卫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金融部门其他行政支出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金融部门监管支出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货币发行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反假币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重点金融机构监管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金融稽查与案件处理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金融行业电子化建设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从业人员资格考试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反洗钱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金融部门其他监管支出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金融发展支出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政策性银行亏损补贴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利息费用补贴支出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补充资本金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风险基金补助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其他金融发展支出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金融调控支出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中央银行亏损补贴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其他金融调控支出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重点企业贷款贴息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其他金融支出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农业农村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住房保障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自然资源规划及管理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自然资源利用与保护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自然资源社会公益服务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自然资源行业业务管理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自然资源调查与确权登记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土地资源储备支出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地质矿产资源与环境调查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地质勘查与矿产资源管理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地质转产项目财政贴息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国外风险勘查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地质勘查基金（周转金）支出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海域与海岛管理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自然资源国际合作与海洋权益维护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自然资源卫星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极地考察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深海调查与资源开发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海港航标维护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海水淡化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无居民海岛使用金支出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海洋战略规划与预警监测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基础测绘与地理信息监管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其他自然资源事务支出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气象事业机构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气象探测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气象信息传输及管理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气象预报预测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气象装备保障维护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气象基础设施建设与维修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气象卫星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气象法规与标准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气象资金审计稽查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其他气象事务支出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其他自然资源海洋气象等支出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保障性安居工程支出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廉租住房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沉陷区治理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棚户区改造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少数民族地区游牧民定居工程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农村危房改造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公共租赁住房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保障性住房租金补贴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老旧小区改造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住房租赁市场发展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保障性租赁住房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其他保障性安居工程支出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住房改革支出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提租补贴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购房补贴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城乡社区住宅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公有住房建设和维修改造支出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住房公积金管理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其他城乡社区住宅支出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粮油物资事务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财务与审计支出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信息统计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专项业务活动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国家粮油差价补贴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粮食财务挂账利息补贴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粮食财务挂账消化款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处理陈化粮补贴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粮食风险基金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粮油市场调控专项资金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设施建设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设施安全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物资保管保养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其他粮油物资事务支出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石油储备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天然铀能源储备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煤炭储备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成品油储备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其他能源储备支出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粮油储备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储备粮油补贴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储备粮油差价补贴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储备粮（油）库建设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最低收购价政策支出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其他粮油储备支出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重要商品储备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棉花储备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食糖储备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肉类储备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化肥储备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农药储备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边销茶储备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羊毛储备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医药储备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食盐储备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战略物资储备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应急物资储备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其他重要商品储备支出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灾害风险防治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国务院安委会专项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安全监管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应急救援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应急管理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其他应急管理支出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消防救援事务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消防应急救援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其他消防救援事务支出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矿山安全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矿山安全监察事务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矿山应急救援事务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其他矿山安全支出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地震监测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地震预测预报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地震灾害预防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地震应急救援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地震环境探察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防震减灾信息管理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防震减灾基础管理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地震事业机构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其他地震事务支出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自然灾害防治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地质灾害防治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森林草原防灾减灾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其他自然灾害防治支出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自然灾害救灾及恢复重建支出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自然灾害救灾补助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自然灾害灾后重建补助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其他自然灾害救灾及恢复重建支出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其他灾害防治及应急管理支出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年初预留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地方政府一般债务付息支出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地方政府一般债券付息支出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地方政府向外国政府借款付息支出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地方政府向国际组织借款付息支出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125872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cs="Times New Roman"/>
          <w:lang w:eastAsia="zh-Hans"/>
        </w:rPr>
        <w:t xml:space="preserve">                                                      </w:t>
      </w:r>
    </w:p>
    <w:p>
      <w:pPr>
        <w:rPr>
          <w:rFonts w:hint="default" w:ascii="Times New Roman" w:hAnsi="Times New Roman" w:cs="Times New Roman"/>
          <w:lang w:eastAsia="zh-Hans"/>
        </w:rPr>
      </w:pPr>
    </w:p>
    <w:tbl>
      <w:tblPr>
        <w:tblStyle w:val="10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3151"/>
        <w:gridCol w:w="1590"/>
        <w:gridCol w:w="1840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892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年巴州尉犁县一般公共预算基本支出预算表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892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工资奖金津补贴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社会保障缴费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住房公积金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其他工资福利支出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办公经费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会议费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专用材料购置费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阴公出国（境）费用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机关资本性支出（一）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土地征迁补偿和安置支出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机关资本性支出（二）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45863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资本性支出（二）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资本金注入（一）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资本金注入（二）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政府投资基金股权投资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其他对企业资本性支出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社会福利和救助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对社会保险基金补助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补充全国社会保障基金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对机关事业单位职业年金的补助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国内债务付息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国外债务付息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国内债务发行费用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国外债务发行费用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国内债务还本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国外债务还本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上下级政府间转移性支出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债务转贷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安排预算稳定调节基金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补充预算周转金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预备费及预留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国家赔偿费用支出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对民间非营利组织和群众性自治组织补贴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经常性赠与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59910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资本性赠与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10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2833"/>
        <w:gridCol w:w="1910"/>
        <w:gridCol w:w="1870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0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年巴州尉犁县本级一般公共预算政府预算支出经济分类明细表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工资奖金津补贴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社会保障缴费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住房公积金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其他工资福利支出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办公经费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会议费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专用材料购置费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阴公出国（境）费用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机关资本性支出（一）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土地征迁补偿和安置支出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机关资本性支出（二）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其他对事业单位补助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资本性支出（一）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资本性支出（二）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费用补贴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利息补贴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资本金注入（一）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资本金注入（二）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政府投资基金股权投资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其他对企业资本性支出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社会福利和救助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对社会保险基金补助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补充全国社会保障基金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对机关事业单位职业年金的补助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国内债务付息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国外债务付息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国内债务发行费用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国外债务发行费用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国内债务还本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国外债务还本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上下级政府间转移性支出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债务转贷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安排预算稳定调节基金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补充预算周转金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预备费及预留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国家赔偿费用支出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对民间非营利组织和群众性自治组织补贴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经常性赠与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59910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资本性赠与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125872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24%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tbl>
      <w:tblPr>
        <w:tblStyle w:val="10"/>
        <w:tblW w:w="8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3190"/>
        <w:gridCol w:w="1640"/>
        <w:gridCol w:w="172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7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8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年巴州尉犁县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对下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转移支付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安排情况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比上年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 (减)%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返还性支出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所得税基数返还支出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成品油税费改革税收返还支出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增值税税收返还支出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消费税税收返还支出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2300106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增值税“五五分享”税收返还支出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2300199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其他返还性支出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一般性转移支付小计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85226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体制补助支出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均衡性转移支付支出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县级基本财力保障机制奖补资金支出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10,320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结算补助支出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10,755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2300212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资源枯竭城市转移支付补助支出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2300214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企业事业单位划转补助支出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2300225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产粮（油）大县奖励资金支出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2300226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重点生态功能区转移支付支出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2300227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固定数额补助支出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16,683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2300228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革命老区转移支付支出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2300229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民族地区转移支付支出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2300230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边境地区转移支付支出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2300231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欠发达地区转移支付支出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3,629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一般公共服务共同财政事权转移支付支出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外交共同财政事权转移支付支出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公共安全共同财政事权转移支付支出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文化旅游体育与传媒共同财政事权转移支付支出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社会保障和就业共同财政事权转移支付支出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2300249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医疗卫生共同财政事权转移支付支出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节能环保共同财政事权转移支付支出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农林水共同财政事权转移支付支出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资源勘探信息等共同财政事权转移支付支出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商业服务业等共同财政事权转移支付支出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自然资源海洋气象等共同财政事权转移支付支出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住房保障共同财政事权转移支付支出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2300259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粮油物资储备共同财政事权转移支付支出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2300260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灾害防治及应急管理共同财政事权转移支付支出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2300269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其他共同财政事权转移支付支出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2300299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其他一般性转移支付支出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专项转移支付支出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一般公共服务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公共安全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文化旅游体育与传媒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2300308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社会保障和就业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卫生健康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节能环保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农林水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资源勘探工业信息等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商业服务业等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2300317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2300320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自然资源海洋气象等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2300321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住房保障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2300322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粮油物资储备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2300324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灾害防治及应急管理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2300399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巴州尉犁县转移支付合计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87667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6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Hans"/>
        </w:rPr>
      </w:pPr>
    </w:p>
    <w:tbl>
      <w:tblPr>
        <w:tblStyle w:val="10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0"/>
        <w:gridCol w:w="1215"/>
        <w:gridCol w:w="1320"/>
        <w:gridCol w:w="121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65" w:type="dxa"/>
          <w:trHeight w:val="218" w:hRule="atLeast"/>
        </w:trPr>
        <w:tc>
          <w:tcPr>
            <w:tcW w:w="75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  <w:t>2024年巴州尉犁县</w:t>
            </w: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一般公共预算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  <w:t>对下转移支付情况</w:t>
            </w: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  <w:t>(分地区、项目)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65" w:type="dxa"/>
          <w:trHeight w:val="218" w:hRule="atLeast"/>
        </w:trPr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返还性支出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所得税基数返还支出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成品油税费改革税收返还支出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增值税税收返还支出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消费税税收返还支出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增值税“五五分享”税收返还支出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其他返还性支出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一般性转移支付小计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体制补助支出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均衡性转移支付支出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县级基本财力保障机制奖补资金支出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结算补助支出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资源枯竭城市转移支付补助支出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企业事业单位划转补助支出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产粮（油）大县奖励资金支出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重点生态功能区转移支付支出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固定数额补助支出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革命老区转移支付支出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民族地区转移支付支出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边境地区转移支付支出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欠发达地区转移支付支出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一般公共服务共同财政事权转移支付支出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外交共同财政事权转移支付支出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公共安全共同财政事权转移支付支出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文化旅游体育与传媒共同财政事权转移支付支出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社会保障和就业共同财政事权转移支付支出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医疗卫生共同财政事权转移支付支出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节能环保共同财政事权转移支付支出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农林水共同财政事权转移支付支出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资源勘探信息等共同财政事权转移支付支出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商业服务业等共同财政事权转移支付支出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自然资源海洋气象等共同财政事权转移支付支出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住房保障共同财政事权转移支付支出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粮油物资储备共同财政事权转移支付支出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灾害防治及应急管理共同财政事权转移支付支出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其他共同财政事权转移支付支出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其他一般性转移支付支出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专项转移支付支出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一般公共服务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公共安全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文化旅游体育与传媒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社会保障和就业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卫生健康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节能环保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农林水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资源勘探工业信息等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商业服务业等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自然资源海洋气象等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住房保障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粮油物资储备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灾害防治及应急管理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说明：尉犁县无对下转移支付资金，此表为空表。</w:t>
      </w:r>
    </w:p>
    <w:p>
      <w:pPr>
        <w:pStyle w:val="2"/>
        <w:ind w:left="0" w:leftChars="0" w:firstLine="0" w:firstLineChars="0"/>
        <w:rPr>
          <w:rFonts w:hint="default"/>
          <w:lang w:val="en-US" w:eastAsia="zh-Hans"/>
        </w:rPr>
      </w:pPr>
    </w:p>
    <w:p>
      <w:pPr>
        <w:numPr>
          <w:ilvl w:val="0"/>
          <w:numId w:val="0"/>
        </w:numPr>
        <w:tabs>
          <w:tab w:val="left" w:pos="2148"/>
        </w:tabs>
        <w:spacing w:before="190" w:line="350" w:lineRule="auto"/>
        <w:ind w:right="3265" w:rightChars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二、政府性基金预算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CN"/>
        </w:rPr>
        <w:t>公开表</w:t>
      </w:r>
    </w:p>
    <w:tbl>
      <w:tblPr>
        <w:tblStyle w:val="10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4036"/>
        <w:gridCol w:w="1456"/>
        <w:gridCol w:w="1396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5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三、国家电影事业发展专项资金收入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四、国有土地收益基金收入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五、农业土地开发资金收入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六、国有土地使用权出让收入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土地出让价款收入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补缴的土地价款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划拨土地收入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缴纳新增建设用地土地有偿使用费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其他土地出让收入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七、大中型水库库区基金收入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八、彩票公益金收入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九、城市基础设施配套费收入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十、小型水库移民扶助基金收入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十一、国家重大水利工程建设基金收入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十二、车辆通行费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1030178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十三、污水处理费收入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十四、彩票发行机构和彩票销售机构的业务费用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十五、其他政府性基金收入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十七、专项债券对应项目专项收入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其他政府性基金专项债务对应项目专项收入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103109998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其他地方自行试点项目收益专项债券对应项目专项收入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85310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2397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其中：地方政府性基金调入专项收入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84700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84700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政府性基金收入合计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111234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Hans"/>
        </w:rPr>
      </w:pPr>
    </w:p>
    <w:tbl>
      <w:tblPr>
        <w:tblStyle w:val="10"/>
        <w:tblW w:w="8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4023"/>
        <w:gridCol w:w="1470"/>
        <w:gridCol w:w="1390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年巴州尉犁县政府性基金支出表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旅游发展基金支出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可再生能源电价附加收入安排的支出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废弃电器电子产品处理基金支出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征地和拆迁补偿支出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农业生产发展支出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农业农村生态环境支出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2120899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国有土地收益基金安排的支出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农业土地开发资金安排的支出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土地储备专项债券收入安排的支出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2121699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其他棚户区改造专项债券收入安排的支出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国有土地使用权出让收入对应专项债务收入安排的支出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2121999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其他国有土地使用权出让收入对应专项债务收入安排的支出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大中型水库库区基金安排的支出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2136602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解决移民遗留问题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三峡水库库区基金支出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国家重大水利工程建设基金安排的支出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大中型水库库区基金对应专项债务收入安排的支出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国家重大水利工程建设基金对应专项债务收入安排的支出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六、交通运输支出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海南省高等级公路车辆通行附加费安排的支出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车辆通行费安排的支出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铁路建设基金支出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船舶油污损害赔偿基金支出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民航发展基金支出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海南省高等级公路车辆通行附加费对应专项债务收入安排的支出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政府收费公路专项债券收入安排的支出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车辆通行费对应专项债务收入安排的支出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七、资源勘探工业信息等支出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农网还贷资金支出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74907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其他政府性基金及对应专项债务收入安排的支出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74300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2290402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其他地方自行试点项目收益专项债券收入安排的支出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74300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彩票发行销售机构业务费安排的支出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用于体育事业的彩票公益金支出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用于残疾人事业的彩票公益金支出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用于巩固脱贫攻坚成果衔接乡村振兴的彩票公益金支出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用于城乡医疗救助的彩票公益金支出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九、债务付息支出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地方政府专项债务付息支出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国有土地使用权出让金债务付息支出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土地储备专项债券付息支出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棚户区改造专项债券付息支出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2320498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其他地方自行试点项目收益专项债券付息支出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十、债务发行费用支出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地方政府专项债务发行费用支出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国有土地使用权出让金债务发行费用支出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土地储备专项债券发行费用支出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棚户区改造专项债券发行费用支出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2330498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其它地方自行试点项目收益专项债券发行费用支出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十一、抗疫特别国债安排的支出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95064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政府性基金转移支付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政府性基金上解支出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地方政府专项债务还本支出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111234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41397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0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4036"/>
        <w:gridCol w:w="1456"/>
        <w:gridCol w:w="1396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表11</w:t>
            </w:r>
          </w:p>
        </w:tc>
        <w:tc>
          <w:tcPr>
            <w:tcW w:w="40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5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2024年巴州尉犁县本级政府性基金收入表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1030112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1030129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三、国家电影事业发展专项资金收入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四、国有土地收益基金收入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五、农业土地开发资金收入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六、国有土地使用权出让收入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103014801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土地出让价款收入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补缴的土地价款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103014803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划拨土地收入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缴纳新增建设用地土地有偿使用费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103014899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其他土地出让收入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1030149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七、大中型水库库区基金收入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1030155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八、彩票公益金收入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1030156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九、城市基础设施配套费收入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1030157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十、小型水库移民扶助基金收入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十一、国家重大水利工程建设基金收入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1030159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十二、车辆通行费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1030178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十三、污水处理费收入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1030180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十四、彩票发行机构和彩票销售机构的业务费用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十五、其他政府性基金收入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十七、专项债券对应项目专项收入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其他政府性基金专项债务对应项目专项收入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103109998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其他地方自行试点项目收益专项债券对应项目专项收入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85310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2397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11004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其中：地方政府性基金调入专项收入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84700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1101102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84700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政府性基金收入合计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111234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Hans"/>
        </w:rPr>
      </w:pPr>
    </w:p>
    <w:tbl>
      <w:tblPr>
        <w:tblStyle w:val="10"/>
        <w:tblW w:w="8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4023"/>
        <w:gridCol w:w="1470"/>
        <w:gridCol w:w="1390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表12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2024年巴州尉犁县本级政府性基金支出表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旅游发展基金支出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可再生能源电价附加收入安排的支出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废弃电器电子产品处理基金支出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征地和拆迁补偿支出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农业生产发展支出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农业农村生态环境支出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2120899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国有土地收益基金安排的支出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农业土地开发资金安排的支出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土地储备专项债券收入安排的支出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2121699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其他棚户区改造专项债券收入安排的支出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国有土地使用权出让收入对应专项债务收入安排的支出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2121999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其他国有土地使用权出让收入对应专项债务收入安排的支出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大中型水库库区基金安排的支出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2136602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解决移民遗留问题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三峡水库库区基金支出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国家重大水利工程建设基金安排的支出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大中型水库库区基金对应专项债务收入安排的支出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国家重大水利工程建设基金对应专项债务收入安排的支出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六、交通运输支出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海南省高等级公路车辆通行附加费安排的支出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车辆通行费安排的支出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铁路建设基金支出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船舶油污损害赔偿基金支出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民航发展基金支出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海南省高等级公路车辆通行附加费对应专项债务收入安排的支出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政府收费公路专项债券收入安排的支出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车辆通行费对应专项债务收入安排的支出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七、资源勘探工业信息等支出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农网还贷资金支出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74907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其他政府性基金及对应专项债务收入安排的支出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74300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2290402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其他地方自行试点项目收益专项债券收入安排的支出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74300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彩票发行销售机构业务费安排的支出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用于体育事业的彩票公益金支出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用于残疾人事业的彩票公益金支出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用于巩固脱贫攻坚成果衔接乡村振兴的彩票公益金支出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用于城乡医疗救助的彩票公益金支出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九、债务付息支出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地方政府专项债务付息支出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国有土地使用权出让金债务付息支出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土地储备专项债券付息支出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棚户区改造专项债券付息支出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2320498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其他地方自行试点项目收益专项债券付息支出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十、债务发行费用支出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地方政府专项债务发行费用支出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国有土地使用权出让金债务发行费用支出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土地储备专项债券发行费用支出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棚户区改造专项债券发行费用支出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2330498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其它地方自行试点项目收益专项债券发行费用支出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十一、抗疫特别国债安排的支出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95064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政府性基金转移支付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2300401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政府性基金补助支出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2300402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政府性基金上解支出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地方政府专项债务还本支出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111234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41397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tbl>
      <w:tblPr>
        <w:tblStyle w:val="10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0"/>
        <w:gridCol w:w="1485"/>
        <w:gridCol w:w="1530"/>
        <w:gridCol w:w="127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7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2024年巴州尉犁县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对下转移支付预算安排情况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（分地区、项目）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政府性基金转移支付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上解支出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债务转贷支出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备注：尉犁县无对下转移支付资金，此表为空表。</w:t>
      </w:r>
    </w:p>
    <w:p>
      <w:pPr>
        <w:numPr>
          <w:ilvl w:val="0"/>
          <w:numId w:val="0"/>
        </w:numPr>
        <w:tabs>
          <w:tab w:val="left" w:pos="2148"/>
        </w:tabs>
        <w:spacing w:before="190" w:line="350" w:lineRule="auto"/>
        <w:ind w:right="3265" w:rightChars="0" w:firstLine="643" w:firstLineChars="200"/>
        <w:jc w:val="both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国有资本经营预算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表</w:t>
      </w:r>
    </w:p>
    <w:tbl>
      <w:tblPr>
        <w:tblStyle w:val="10"/>
        <w:tblpPr w:leftFromText="180" w:rightFromText="180" w:vertAnchor="text" w:horzAnchor="page" w:tblpX="1004" w:tblpY="1218"/>
        <w:tblOverlap w:val="never"/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253"/>
        <w:gridCol w:w="196"/>
        <w:gridCol w:w="435"/>
        <w:gridCol w:w="237"/>
        <w:gridCol w:w="425"/>
        <w:gridCol w:w="94"/>
        <w:gridCol w:w="402"/>
        <w:gridCol w:w="122"/>
        <w:gridCol w:w="538"/>
        <w:gridCol w:w="34"/>
        <w:gridCol w:w="542"/>
        <w:gridCol w:w="542"/>
        <w:gridCol w:w="1369"/>
        <w:gridCol w:w="95"/>
        <w:gridCol w:w="240"/>
        <w:gridCol w:w="239"/>
        <w:gridCol w:w="375"/>
        <w:gridCol w:w="238"/>
        <w:gridCol w:w="281"/>
        <w:gridCol w:w="426"/>
        <w:gridCol w:w="11"/>
        <w:gridCol w:w="603"/>
        <w:gridCol w:w="34"/>
        <w:gridCol w:w="628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6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14</w:t>
            </w:r>
          </w:p>
        </w:tc>
        <w:tc>
          <w:tcPr>
            <w:tcW w:w="449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gridSpan w:val="3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gridSpan w:val="3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40" w:type="dxa"/>
            <w:gridSpan w:val="2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入</w:t>
            </w:r>
          </w:p>
        </w:tc>
        <w:tc>
          <w:tcPr>
            <w:tcW w:w="51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一、解决历史遗留问题及改革成本支出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二、国有企业资本金注入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三、国有企业政策性补贴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四、清算收入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四、其他国有资本经营预算支出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国有资本经营预算转移支付收入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国有资本经营预算转移支付支出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国有资本经营预算上解收入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国有资本经营预算上解支出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国有资本经营预算调出资金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9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入</w:t>
            </w:r>
          </w:p>
        </w:tc>
        <w:tc>
          <w:tcPr>
            <w:tcW w:w="51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出</w:t>
            </w:r>
          </w:p>
        </w:tc>
      </w:tr>
    </w:tbl>
    <w:p>
      <w:pPr>
        <w:numPr>
          <w:ilvl w:val="0"/>
          <w:numId w:val="0"/>
        </w:numPr>
        <w:tabs>
          <w:tab w:val="left" w:pos="2148"/>
        </w:tabs>
        <w:spacing w:before="190" w:line="350" w:lineRule="auto"/>
        <w:ind w:right="3265" w:right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Hans"/>
        </w:rPr>
      </w:pPr>
    </w:p>
    <w:tbl>
      <w:tblPr>
        <w:tblStyle w:val="10"/>
        <w:tblpPr w:leftFromText="180" w:rightFromText="180" w:vertAnchor="text" w:horzAnchor="page" w:tblpX="547" w:tblpY="33"/>
        <w:tblOverlap w:val="never"/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2949"/>
        <w:gridCol w:w="1109"/>
        <w:gridCol w:w="896"/>
        <w:gridCol w:w="995"/>
        <w:gridCol w:w="1109"/>
        <w:gridCol w:w="887"/>
        <w:gridCol w:w="1060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20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科目名称／企业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地市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地市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103060198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其他国有资本经营预算企业利润收入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四、清算收入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1030699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五、其他国有资本经营预算收入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118.75%</w:t>
            </w:r>
          </w:p>
        </w:tc>
      </w:tr>
    </w:tbl>
    <w:tbl>
      <w:tblPr>
        <w:tblStyle w:val="10"/>
        <w:tblpPr w:leftFromText="180" w:rightFromText="180" w:vertAnchor="text" w:horzAnchor="page" w:tblpX="604" w:tblpY="537"/>
        <w:tblOverlap w:val="never"/>
        <w:tblW w:w="10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1406"/>
        <w:gridCol w:w="427"/>
        <w:gridCol w:w="2"/>
        <w:gridCol w:w="633"/>
        <w:gridCol w:w="5"/>
        <w:gridCol w:w="479"/>
        <w:gridCol w:w="4"/>
        <w:gridCol w:w="493"/>
        <w:gridCol w:w="5"/>
        <w:gridCol w:w="430"/>
        <w:gridCol w:w="3"/>
        <w:gridCol w:w="494"/>
        <w:gridCol w:w="4"/>
        <w:gridCol w:w="464"/>
        <w:gridCol w:w="3"/>
        <w:gridCol w:w="492"/>
        <w:gridCol w:w="4"/>
        <w:gridCol w:w="499"/>
        <w:gridCol w:w="502"/>
        <w:gridCol w:w="540"/>
        <w:gridCol w:w="481"/>
        <w:gridCol w:w="454"/>
        <w:gridCol w:w="460"/>
        <w:gridCol w:w="444"/>
        <w:gridCol w:w="516"/>
        <w:gridCol w:w="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7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0551" w:type="dxa"/>
            <w:gridSpan w:val="2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4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23年完成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39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费用性支出 </w:t>
            </w: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费用性支出 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地市级及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6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国有企业退休人员社会化管理补助支出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其他国有企业资本金注入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国有企业政策性补贴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其他国有资本经营预算支出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6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10"/>
        <w:tblpPr w:leftFromText="180" w:rightFromText="180" w:vertAnchor="text" w:horzAnchor="page" w:tblpX="1298" w:tblpY="199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102"/>
        <w:gridCol w:w="904"/>
        <w:gridCol w:w="333"/>
        <w:gridCol w:w="1413"/>
        <w:gridCol w:w="1935"/>
        <w:gridCol w:w="112"/>
        <w:gridCol w:w="884"/>
        <w:gridCol w:w="495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74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17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6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8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7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本级国有资本经营预算收支总表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入</w:t>
            </w: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5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一、解决历史遗留问题及改革成本支出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二、国有企业资本金注入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三、国有企业政策性补贴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四、清算收入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四、金融国有资本经营预算支出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五、其他国有资本经营预算收入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五、其他国有资本经营预算支出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国有资本经营预算转移支付收入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国有资本经营预算转移支付支出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国有资本经营预算调出资金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10"/>
        <w:tblpPr w:leftFromText="180" w:rightFromText="180" w:vertAnchor="text" w:horzAnchor="page" w:tblpX="1297" w:tblpY="446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3236"/>
        <w:gridCol w:w="1670"/>
        <w:gridCol w:w="1590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8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37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本级国有资本经营预算收入表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科目名称／企业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103060198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其他国有资本经营预算企业利润收入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四、清算收入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1030699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五、其他国有资本经营预算收入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118.75%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Hans"/>
        </w:rPr>
      </w:pPr>
    </w:p>
    <w:tbl>
      <w:tblPr>
        <w:tblStyle w:val="10"/>
        <w:tblpPr w:leftFromText="180" w:rightFromText="180" w:vertAnchor="text" w:horzAnchor="page" w:tblpX="563" w:tblpY="11"/>
        <w:tblOverlap w:val="never"/>
        <w:tblW w:w="10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2270"/>
        <w:gridCol w:w="960"/>
        <w:gridCol w:w="740"/>
        <w:gridCol w:w="890"/>
        <w:gridCol w:w="770"/>
        <w:gridCol w:w="720"/>
        <w:gridCol w:w="920"/>
        <w:gridCol w:w="820"/>
        <w:gridCol w:w="770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9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3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费用性支出 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费用性支出 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一、解决历史遗留问题及改革成本支出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国有企业退休人员社会化管理补助支出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二、国有企业资本金注入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117.39%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2230299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其他国有企业资本金注入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117.39%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三、国有企业政策性补贴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四、其他国有资本经营预算支出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116.67%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tabs>
          <w:tab w:val="left" w:pos="2148"/>
        </w:tabs>
        <w:spacing w:before="190" w:line="350" w:lineRule="auto"/>
        <w:ind w:right="3265" w:right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Hans"/>
        </w:rPr>
      </w:pPr>
    </w:p>
    <w:tbl>
      <w:tblPr>
        <w:tblStyle w:val="10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3"/>
        <w:gridCol w:w="602"/>
        <w:gridCol w:w="1055"/>
        <w:gridCol w:w="1000"/>
        <w:gridCol w:w="1140"/>
        <w:gridCol w:w="1080"/>
        <w:gridCol w:w="11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89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国有资本经营预算对下转移支付安排情况表（分地区、项目）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县、市名称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国有资本经营预算转移支付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148"/>
        </w:tabs>
        <w:spacing w:before="190" w:line="350" w:lineRule="auto"/>
        <w:ind w:right="3265" w:rightChars="0"/>
        <w:jc w:val="both"/>
        <w:rPr>
          <w:rFonts w:hint="default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备注：尉犁县无国有资本经营预算对下转移支付，此表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为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空表。</w:t>
      </w:r>
    </w:p>
    <w:p>
      <w:pPr>
        <w:numPr>
          <w:ilvl w:val="0"/>
          <w:numId w:val="1"/>
        </w:numPr>
        <w:tabs>
          <w:tab w:val="left" w:pos="2148"/>
        </w:tabs>
        <w:spacing w:before="190" w:line="350" w:lineRule="auto"/>
        <w:ind w:right="3265" w:rightChars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社会保险基金预算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  <w:lang w:val="en-US" w:eastAsia="zh-Hans"/>
        </w:rPr>
        <w:t>表</w:t>
      </w:r>
    </w:p>
    <w:tbl>
      <w:tblPr>
        <w:tblStyle w:val="10"/>
        <w:tblpPr w:leftFromText="180" w:rightFromText="180" w:vertAnchor="text" w:horzAnchor="page" w:tblpX="940" w:tblpY="636"/>
        <w:tblOverlap w:val="never"/>
        <w:tblW w:w="9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680"/>
        <w:gridCol w:w="1395"/>
        <w:gridCol w:w="133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21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468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社会保险基金收入合计</w:t>
            </w:r>
          </w:p>
        </w:tc>
        <w:tc>
          <w:tcPr>
            <w:tcW w:w="13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社会保险基金财政补贴收入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一、企业职工基本养老保险基金收入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1020101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其中:企业职工基本养老保险费收入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1020102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企业职工基本养老保险基金财政补贴收入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1020103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企业职工基本养老保险基金利息收入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二、机关事业基本养老保险基金收入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12540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1021101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其中:机关事业单位基本养老保险费收入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9964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10139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1021102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机关事业单位基本养老保险基金财政补贴收入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1021103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机关事业单位基本养老保险基金利息收入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10210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三、城乡居民基本养老保险基金收入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1021001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其中:城乡居民基本养老保险费收入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1021002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城乡居民基本养老保险基金财政补贴收入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1021003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城乡居民基本养老保险基金利息收入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四、职工基本医疗保险基金收入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1020301</w:t>
            </w:r>
          </w:p>
        </w:tc>
        <w:tc>
          <w:tcPr>
            <w:tcW w:w="4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其中:职工基本医疗保险费收入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948" w:tblpY="419"/>
        <w:tblOverlap w:val="never"/>
        <w:tblW w:w="9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680"/>
        <w:gridCol w:w="1395"/>
        <w:gridCol w:w="133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1020302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职工基本医疗保险基金财政补贴收入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1020303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职工基本医疗保险基金利息收入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五、城乡居民基本医疗保险基金收入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1021201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其中:城乡居民基本医疗保险费收入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1021202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城乡居民基本医疗保险基金财政补贴收入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1021203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城乡居民基本医疗保险基金利息收入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10204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六、工伤保险基金收入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1020401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其中:工伤保险费收入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1020402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工伤保险基金财政补贴收入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1020403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工伤保险基金利息收入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七、失业保险基金收入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1020201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其中:失业保险费收入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1020202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失业保险财政补贴收入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1020203</w:t>
            </w:r>
          </w:p>
        </w:tc>
        <w:tc>
          <w:tcPr>
            <w:tcW w:w="4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失业保险利息收入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Hans"/>
        </w:rPr>
      </w:pPr>
      <w:r>
        <w:rPr>
          <w:rFonts w:hint="default" w:ascii="Times New Roman" w:hAnsi="Times New Roman" w:cs="Times New Roman"/>
          <w:lang w:val="en-US" w:eastAsia="zh-CN"/>
        </w:rPr>
        <w:t>备注：根据社会保险基金统筹级次填列数据，并按全表格式公开</w:t>
      </w:r>
      <w:r>
        <w:rPr>
          <w:rFonts w:hint="default" w:ascii="Times New Roman" w:hAnsi="Times New Roman" w:cs="Times New Roman"/>
          <w:lang w:val="en-US" w:eastAsia="zh-Hans"/>
        </w:rPr>
        <w:t>。</w:t>
      </w:r>
    </w:p>
    <w:p>
      <w:pPr>
        <w:jc w:val="left"/>
        <w:rPr>
          <w:rFonts w:hint="default" w:ascii="Times New Roman" w:hAnsi="Times New Roman" w:cs="Times New Roman"/>
          <w:lang w:val="en-US" w:eastAsia="zh-Hans"/>
        </w:rPr>
      </w:pPr>
    </w:p>
    <w:tbl>
      <w:tblPr>
        <w:tblStyle w:val="10"/>
        <w:tblW w:w="9400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4119"/>
        <w:gridCol w:w="1470"/>
        <w:gridCol w:w="1425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0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表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bCs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bCs/>
                <w:highlight w:val="none"/>
                <w:lang w:val="en-US" w:eastAsia="zh-CN"/>
              </w:rPr>
              <w:t>尉犁县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  <w:t>社会保险基金预算支出表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139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11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88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科目编码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项 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社会保险基金支出合计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一、企业职工基本养老保险基金支出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2090101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其中:基本养老金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二、机关事业基本养老保险基金支出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2091101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其中:基本养老金支出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20910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三、城乡居民基本养老保险基金支出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2091001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其中:基础养老金支出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20903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四、职工基本医疗保险基金支出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2090301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其中:职工基本医疗保险统筹基金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2090302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职工基本医疗保险个人账户基金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20912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五、城乡居民基本医疗保险基金支出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2091201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其中:城乡居民基本医疗保险基金医疗待遇支出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2091202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城乡居民大病保险支出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20904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六、工伤保险基金支出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2090401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其中:工伤保险待遇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20902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七、失业保险基金支出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2090201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其中:失业保险金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cy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社会保险基金支出合计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cy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备注：根据社会保险基金统筹级次填列数据，并按全表格式公开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  <w:t>。</w:t>
      </w:r>
    </w:p>
    <w:tbl>
      <w:tblPr>
        <w:tblStyle w:val="10"/>
        <w:tblpPr w:leftFromText="180" w:rightFromText="180" w:vertAnchor="text" w:horzAnchor="page" w:tblpX="1360" w:tblpY="312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3327"/>
        <w:gridCol w:w="1620"/>
        <w:gridCol w:w="1730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0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表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eastAsia="zh-Hans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0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年年末累计结余预计数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年年末累计结余预算数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预算数为上年预计数的%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332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11119 </w:t>
            </w:r>
          </w:p>
        </w:tc>
        <w:tc>
          <w:tcPr>
            <w:tcW w:w="17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11651 </w:t>
            </w:r>
          </w:p>
        </w:tc>
        <w:tc>
          <w:tcPr>
            <w:tcW w:w="13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2300911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一、企业职工基本养老保险基金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2300916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二、机关事业基本养老保险基金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3191 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2817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2300915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7928 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8834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2300913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四、职工基本医疗保险基金年终结余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2300917</w:t>
            </w:r>
          </w:p>
        </w:tc>
        <w:tc>
          <w:tcPr>
            <w:tcW w:w="3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五、城乡居民基本医疗保险基金年终结余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2300914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工伤保险基金年终结余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2300912</w:t>
            </w:r>
          </w:p>
        </w:tc>
        <w:tc>
          <w:tcPr>
            <w:tcW w:w="3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七、失业保险基金年终结余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ordWrap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Hans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备注：根据社会保险基金统筹级次填列数据，并按全表格式公开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tbl>
      <w:tblPr>
        <w:tblStyle w:val="10"/>
        <w:tblW w:w="9270" w:type="dxa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"/>
        <w:gridCol w:w="4140"/>
        <w:gridCol w:w="1395"/>
        <w:gridCol w:w="1461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27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本级社会保险基金预算收入表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1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社会保险基金收入合计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14711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15027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10622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10797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1264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1384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利息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一、企业职工基本养老保险基金收入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1020101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其中:企业职工基本养老保险费收入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102010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102010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二、机关事业基本养老保险基金收入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12540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12716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1021101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其中:机关事业单位基本养老保险费收入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9964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10139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102110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102110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三、城乡居民基本养老保险基金收入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2171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2311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其中:城乡居民基本养老保险费收入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1264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1384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城乡居民基本养老保险基金利息收入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四、职工基本医疗保险基金收入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1020301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其中:职工基本医疗保险费收入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102030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102030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五、城乡居民基本医疗保险基金收入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1021201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其中:城乡居民基本医疗保险费收入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102120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102120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10204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六、工伤保险基金收入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1020401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其中:工伤保险费收入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102040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工伤保险基金财政补贴收入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102040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工伤保险基金利息收入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七、失业保险基金收入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1020201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财政补贴收入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备注：根据社会保险基金统筹级次填列数据，并按全表格式公开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  <w:t>。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tbl>
      <w:tblPr>
        <w:tblStyle w:val="10"/>
        <w:tblW w:w="9230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3316"/>
        <w:gridCol w:w="1700"/>
        <w:gridCol w:w="160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2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本级社会保险基金预算支出表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社会保险基金支出合计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13200 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14495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一、企业职工基本养老保险基金支出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2090101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其中:基本养老金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二、机关事业基本养老保险基金支出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11903 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13090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其中:基本养老金支出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11834 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13020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三、城乡居民基本养老保险基金支出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1297 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1405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2091001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其中:基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1098 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四、职工基本医疗保险基金支出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其中:职工基本医疗保险统筹基金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2090302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职工基本医疗保险个人账户基金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</w:t>
            </w:r>
          </w:p>
        </w:tc>
        <w:tc>
          <w:tcPr>
            <w:tcW w:w="331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五、城乡居民基本医疗保险基金支出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其中:城乡居民基本医疗保险基金医疗待遇支出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2091202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城乡居民大病保险支出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20904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六、工伤保险基金支出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2090401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其中:工伤保险待遇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七、失业保险基金支出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2090201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其中:失业保险金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社会保险基金支出合计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备注：根据社会保险基金统筹级次填列数据，并按全表格式公开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  <w:t>。</w:t>
      </w:r>
    </w:p>
    <w:tbl>
      <w:tblPr>
        <w:tblStyle w:val="10"/>
        <w:tblpPr w:leftFromText="180" w:rightFromText="180" w:vertAnchor="text" w:horzAnchor="page" w:tblpX="1360" w:tblpY="312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3327"/>
        <w:gridCol w:w="1620"/>
        <w:gridCol w:w="1730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0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表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Hans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0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本级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年年末累计结余预计数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年年末累计结余预算数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预算数为上年预计数的%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332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11119 </w:t>
            </w:r>
          </w:p>
        </w:tc>
        <w:tc>
          <w:tcPr>
            <w:tcW w:w="17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11651 </w:t>
            </w:r>
          </w:p>
        </w:tc>
        <w:tc>
          <w:tcPr>
            <w:tcW w:w="13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2300911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一、企业职工基本养老保险基金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3191 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2817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2300916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二、机关事业基本养老保险基金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7928 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8834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2300915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基本养老保险基金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2300913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四、职工基本医疗保险基金年终结余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2300917</w:t>
            </w:r>
          </w:p>
        </w:tc>
        <w:tc>
          <w:tcPr>
            <w:tcW w:w="3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五、城乡居民基本医疗保险基金年终结余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2300914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工伤保险基金年终结余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2300912</w:t>
            </w:r>
          </w:p>
        </w:tc>
        <w:tc>
          <w:tcPr>
            <w:tcW w:w="3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七、失业保险基金年终结余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Hans"/>
        </w:rPr>
      </w:pPr>
    </w:p>
    <w:p>
      <w:pPr>
        <w:wordWrap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Hans"/>
        </w:rPr>
      </w:pPr>
    </w:p>
    <w:p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备注：根据社会保险基金统筹级次填列数据，并按全表格式公开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9C026-1FDF-46E7-ACD4-A877187C3A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6522CC5-866E-4AB0-A407-6DD226C459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D03508E-0FC7-4538-A7EE-C9D4296A52B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9DF56FC-CD9E-4EC9-9C86-9DAA78E34D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D8669"/>
    <w:multiLevelType w:val="singleLevel"/>
    <w:tmpl w:val="D37D86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OWViNmVlYjJhMWZlMDBmODEzYTYxZWQ3Y2Y2ZDcifQ=="/>
  </w:docVars>
  <w:rsids>
    <w:rsidRoot w:val="31C234DE"/>
    <w:rsid w:val="00303111"/>
    <w:rsid w:val="03F359AA"/>
    <w:rsid w:val="052E4549"/>
    <w:rsid w:val="08852C4C"/>
    <w:rsid w:val="0AA65247"/>
    <w:rsid w:val="0EB00E0A"/>
    <w:rsid w:val="15BD22DF"/>
    <w:rsid w:val="161039CF"/>
    <w:rsid w:val="16696CE0"/>
    <w:rsid w:val="168F1C32"/>
    <w:rsid w:val="17442FB3"/>
    <w:rsid w:val="20E429DE"/>
    <w:rsid w:val="2C994217"/>
    <w:rsid w:val="31C234DE"/>
    <w:rsid w:val="352D2A5C"/>
    <w:rsid w:val="372A7410"/>
    <w:rsid w:val="37995EFF"/>
    <w:rsid w:val="3B702E61"/>
    <w:rsid w:val="3EEB27FE"/>
    <w:rsid w:val="44234190"/>
    <w:rsid w:val="4694716E"/>
    <w:rsid w:val="4C8C3F60"/>
    <w:rsid w:val="4DB90328"/>
    <w:rsid w:val="52E32468"/>
    <w:rsid w:val="57936A2C"/>
    <w:rsid w:val="5A652224"/>
    <w:rsid w:val="5B4612ED"/>
    <w:rsid w:val="5B7C3822"/>
    <w:rsid w:val="6ABA2A6A"/>
    <w:rsid w:val="6EE42C42"/>
    <w:rsid w:val="6F58641F"/>
    <w:rsid w:val="7230067B"/>
    <w:rsid w:val="733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宋体"/>
      <w:sz w:val="21"/>
    </w:rPr>
  </w:style>
  <w:style w:type="paragraph" w:styleId="3">
    <w:name w:val="index 6"/>
    <w:basedOn w:val="1"/>
    <w:next w:val="1"/>
    <w:qFormat/>
    <w:uiPriority w:val="99"/>
    <w:pPr>
      <w:ind w:firstLine="840"/>
    </w:pPr>
    <w:rPr>
      <w:rFonts w:ascii="Calibri" w:hAnsi="Calibri" w:eastAsia="仿宋_GB2312" w:cs="Arial"/>
      <w:sz w:val="32"/>
      <w:szCs w:val="24"/>
    </w:rPr>
  </w:style>
  <w:style w:type="paragraph" w:styleId="4">
    <w:name w:val="Body Text"/>
    <w:basedOn w:val="1"/>
    <w:next w:val="5"/>
    <w:qFormat/>
    <w:uiPriority w:val="0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Body Text First Indent"/>
    <w:basedOn w:val="4"/>
    <w:next w:val="3"/>
    <w:qFormat/>
    <w:uiPriority w:val="0"/>
    <w:pPr>
      <w:ind w:firstLine="420" w:firstLineChars="100"/>
    </w:pPr>
    <w:rPr>
      <w:rFonts w:ascii="Calibri" w:hAnsi="Calibri" w:eastAsia="微软雅黑"/>
    </w:rPr>
  </w:style>
  <w:style w:type="paragraph" w:styleId="6">
    <w:name w:val="Body Text Indent"/>
    <w:basedOn w:val="1"/>
    <w:next w:val="4"/>
    <w:autoRedefine/>
    <w:qFormat/>
    <w:uiPriority w:val="99"/>
    <w:pPr>
      <w:spacing w:after="120"/>
      <w:ind w:left="420" w:leftChars="200"/>
    </w:pPr>
    <w:rPr>
      <w:rFonts w:ascii="Calibri" w:hAnsi="Calibri"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Body Text First Indent 2"/>
    <w:basedOn w:val="6"/>
    <w:next w:val="5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2024-03-14T08:10:00Z</dcterms:created>
  <dc:creator>Administrator</dc:creator>
  <cp:lastModifiedBy>未见花开…</cp:lastModifiedBy>
  <dcterms:modified xsi:type="dcterms:W3CDTF">2024-12-10T09:34:31Z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21254AE59C6E4357A3AEEFE485AE9E5F_13</vt:lpwstr>
  </property>
</Properties>
</file>